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F60B7A" w14:textId="487CCA0E" w:rsidR="0004243A" w:rsidRPr="009704BF" w:rsidRDefault="00725C34" w:rsidP="0004243A">
      <w:pPr>
        <w:tabs>
          <w:tab w:val="left" w:pos="0"/>
          <w:tab w:val="left" w:pos="900"/>
          <w:tab w:val="left" w:pos="3960"/>
          <w:tab w:val="right" w:pos="10158"/>
        </w:tabs>
        <w:ind w:left="426" w:hanging="426"/>
        <w:jc w:val="center"/>
        <w:rPr>
          <w:rFonts w:eastAsia="ヒラギノ明朝 Pro W3"/>
          <w:b/>
          <w:sz w:val="24"/>
          <w:szCs w:val="24"/>
        </w:rPr>
      </w:pPr>
      <w:r w:rsidRPr="009704BF">
        <w:rPr>
          <w:rFonts w:eastAsia="ヒラギノ明朝 Pro W3"/>
          <w:b/>
          <w:sz w:val="24"/>
          <w:szCs w:val="24"/>
        </w:rPr>
        <w:t>LPG PİYASASINDA ZORUNLU PETROL STOĞU VE ZORUNLU PETROL STOĞUNUN KUPON SİSTEMİ KAPSAMINDA LPG OLARAK TUTULABİLMESİNE DAİR KARARDA DEĞİŞİKLİK YAPILMASINA DAİR KARAR</w:t>
      </w:r>
      <w:r>
        <w:rPr>
          <w:rFonts w:eastAsia="ヒラギノ明朝 Pro W3"/>
          <w:b/>
          <w:sz w:val="24"/>
          <w:szCs w:val="24"/>
        </w:rPr>
        <w:t xml:space="preserve"> TASLAĞI</w:t>
      </w:r>
    </w:p>
    <w:p w14:paraId="3D086EA8" w14:textId="77777777" w:rsidR="009704BF" w:rsidRPr="009704BF" w:rsidRDefault="009704BF" w:rsidP="0004243A">
      <w:pPr>
        <w:tabs>
          <w:tab w:val="left" w:pos="0"/>
          <w:tab w:val="left" w:pos="900"/>
          <w:tab w:val="left" w:pos="3960"/>
          <w:tab w:val="right" w:pos="10158"/>
        </w:tabs>
        <w:ind w:left="426" w:hanging="426"/>
        <w:jc w:val="center"/>
        <w:rPr>
          <w:rFonts w:eastAsia="ヒラギノ明朝 Pro W3"/>
          <w:b/>
          <w:sz w:val="24"/>
          <w:szCs w:val="24"/>
        </w:rPr>
      </w:pPr>
    </w:p>
    <w:p w14:paraId="5BFDA7F8" w14:textId="77777777" w:rsidR="00833F1C" w:rsidRDefault="009704BF" w:rsidP="009704BF">
      <w:pPr>
        <w:spacing w:line="276" w:lineRule="auto"/>
        <w:ind w:firstLine="720"/>
        <w:jc w:val="both"/>
        <w:rPr>
          <w:rFonts w:eastAsiaTheme="minorHAnsi"/>
          <w:sz w:val="24"/>
          <w:szCs w:val="24"/>
          <w:lang w:eastAsia="en-US"/>
        </w:rPr>
      </w:pPr>
      <w:r w:rsidRPr="009704BF">
        <w:rPr>
          <w:rFonts w:eastAsiaTheme="minorHAnsi"/>
          <w:b/>
          <w:sz w:val="24"/>
          <w:szCs w:val="24"/>
          <w:lang w:eastAsia="en-US"/>
        </w:rPr>
        <w:t>MADDE 1</w:t>
      </w:r>
      <w:r w:rsidRPr="009704BF">
        <w:rPr>
          <w:rFonts w:eastAsiaTheme="minorHAnsi"/>
          <w:sz w:val="24"/>
          <w:szCs w:val="24"/>
          <w:lang w:eastAsia="en-US"/>
        </w:rPr>
        <w:t xml:space="preserve"> – 13.12.2017</w:t>
      </w:r>
      <w:r>
        <w:rPr>
          <w:rFonts w:eastAsiaTheme="minorHAnsi"/>
          <w:sz w:val="24"/>
          <w:szCs w:val="24"/>
          <w:lang w:eastAsia="en-US"/>
        </w:rPr>
        <w:t xml:space="preserve"> tarihli </w:t>
      </w:r>
      <w:r w:rsidRPr="009704BF">
        <w:rPr>
          <w:rFonts w:eastAsiaTheme="minorHAnsi"/>
          <w:sz w:val="24"/>
          <w:szCs w:val="24"/>
          <w:lang w:eastAsia="en-US"/>
        </w:rPr>
        <w:t xml:space="preserve">ve </w:t>
      </w:r>
      <w:r>
        <w:rPr>
          <w:rFonts w:eastAsiaTheme="minorHAnsi"/>
          <w:sz w:val="24"/>
          <w:szCs w:val="24"/>
          <w:lang w:eastAsia="en-US"/>
        </w:rPr>
        <w:t>30269</w:t>
      </w:r>
      <w:r w:rsidRPr="009704BF">
        <w:rPr>
          <w:rFonts w:eastAsiaTheme="minorHAnsi"/>
          <w:sz w:val="24"/>
          <w:szCs w:val="24"/>
          <w:lang w:eastAsia="en-US"/>
        </w:rPr>
        <w:t xml:space="preserve"> sayılı </w:t>
      </w:r>
      <w:proofErr w:type="gramStart"/>
      <w:r w:rsidRPr="009704BF">
        <w:rPr>
          <w:rFonts w:eastAsiaTheme="minorHAnsi"/>
          <w:sz w:val="24"/>
          <w:szCs w:val="24"/>
          <w:lang w:eastAsia="en-US"/>
        </w:rPr>
        <w:t>Resmi</w:t>
      </w:r>
      <w:proofErr w:type="gramEnd"/>
      <w:r w:rsidRPr="009704BF">
        <w:rPr>
          <w:rFonts w:eastAsiaTheme="minorHAnsi"/>
          <w:sz w:val="24"/>
          <w:szCs w:val="24"/>
          <w:lang w:eastAsia="en-US"/>
        </w:rPr>
        <w:t xml:space="preserve"> </w:t>
      </w:r>
      <w:proofErr w:type="spellStart"/>
      <w:r w:rsidRPr="009704BF">
        <w:rPr>
          <w:rFonts w:eastAsiaTheme="minorHAnsi"/>
          <w:sz w:val="24"/>
          <w:szCs w:val="24"/>
          <w:lang w:eastAsia="en-US"/>
        </w:rPr>
        <w:t>Gazete’de</w:t>
      </w:r>
      <w:proofErr w:type="spellEnd"/>
      <w:r w:rsidRPr="009704BF">
        <w:rPr>
          <w:rFonts w:eastAsiaTheme="minorHAnsi"/>
          <w:sz w:val="24"/>
          <w:szCs w:val="24"/>
          <w:lang w:eastAsia="en-US"/>
        </w:rPr>
        <w:t xml:space="preserve"> yayımlanan LPG Piyasasında Zorunlu Petrol </w:t>
      </w:r>
      <w:proofErr w:type="spellStart"/>
      <w:r w:rsidRPr="009704BF">
        <w:rPr>
          <w:rFonts w:eastAsiaTheme="minorHAnsi"/>
          <w:sz w:val="24"/>
          <w:szCs w:val="24"/>
          <w:lang w:eastAsia="en-US"/>
        </w:rPr>
        <w:t>Stoğu</w:t>
      </w:r>
      <w:proofErr w:type="spellEnd"/>
      <w:r w:rsidRPr="009704BF">
        <w:rPr>
          <w:rFonts w:eastAsiaTheme="minorHAnsi"/>
          <w:sz w:val="24"/>
          <w:szCs w:val="24"/>
          <w:lang w:eastAsia="en-US"/>
        </w:rPr>
        <w:t xml:space="preserve"> ve Zorunlu Petrol </w:t>
      </w:r>
      <w:proofErr w:type="spellStart"/>
      <w:r w:rsidRPr="009704BF">
        <w:rPr>
          <w:rFonts w:eastAsiaTheme="minorHAnsi"/>
          <w:sz w:val="24"/>
          <w:szCs w:val="24"/>
          <w:lang w:eastAsia="en-US"/>
        </w:rPr>
        <w:t>Stoğunun</w:t>
      </w:r>
      <w:proofErr w:type="spellEnd"/>
      <w:r w:rsidRPr="009704BF">
        <w:rPr>
          <w:rFonts w:eastAsiaTheme="minorHAnsi"/>
          <w:sz w:val="24"/>
          <w:szCs w:val="24"/>
          <w:lang w:eastAsia="en-US"/>
        </w:rPr>
        <w:t xml:space="preserve"> Kupon Sistemi Kapsamında LPG Olarak Tutulabilmesine Dair Karar</w:t>
      </w:r>
      <w:r>
        <w:rPr>
          <w:rFonts w:eastAsiaTheme="minorHAnsi"/>
          <w:sz w:val="24"/>
          <w:szCs w:val="24"/>
          <w:lang w:eastAsia="en-US"/>
        </w:rPr>
        <w:t xml:space="preserve">ın 3 </w:t>
      </w:r>
      <w:r w:rsidRPr="009704BF">
        <w:rPr>
          <w:rFonts w:eastAsiaTheme="minorHAnsi"/>
          <w:sz w:val="24"/>
          <w:szCs w:val="24"/>
          <w:lang w:eastAsia="en-US"/>
        </w:rPr>
        <w:t>üncü maddesin</w:t>
      </w:r>
      <w:r w:rsidR="00833F1C">
        <w:rPr>
          <w:rFonts w:eastAsiaTheme="minorHAnsi"/>
          <w:sz w:val="24"/>
          <w:szCs w:val="24"/>
          <w:lang w:eastAsia="en-US"/>
        </w:rPr>
        <w:t>in birinci fıkrasına aşağıdaki bent eklenmiştir.</w:t>
      </w:r>
    </w:p>
    <w:p w14:paraId="7FF05C1D" w14:textId="77777777" w:rsidR="00833F1C" w:rsidRDefault="00833F1C" w:rsidP="009704BF">
      <w:pPr>
        <w:spacing w:line="276" w:lineRule="auto"/>
        <w:ind w:firstLine="720"/>
        <w:jc w:val="both"/>
        <w:rPr>
          <w:rFonts w:eastAsiaTheme="minorHAnsi"/>
          <w:sz w:val="24"/>
          <w:szCs w:val="24"/>
          <w:lang w:eastAsia="en-US"/>
        </w:rPr>
      </w:pPr>
    </w:p>
    <w:p w14:paraId="6AA6598B" w14:textId="662E559A" w:rsidR="009704BF" w:rsidRDefault="00833F1C" w:rsidP="009704BF">
      <w:pPr>
        <w:spacing w:line="276" w:lineRule="auto"/>
        <w:ind w:firstLine="720"/>
        <w:jc w:val="both"/>
        <w:rPr>
          <w:rFonts w:eastAsiaTheme="minorHAnsi"/>
          <w:sz w:val="24"/>
          <w:szCs w:val="24"/>
          <w:lang w:eastAsia="en-US"/>
        </w:rPr>
      </w:pPr>
      <w:r>
        <w:rPr>
          <w:rFonts w:eastAsiaTheme="minorHAnsi"/>
          <w:sz w:val="24"/>
          <w:szCs w:val="24"/>
          <w:lang w:eastAsia="en-US"/>
        </w:rPr>
        <w:t>“</w:t>
      </w:r>
      <w:proofErr w:type="gramStart"/>
      <w:r w:rsidRPr="00833F1C">
        <w:rPr>
          <w:rFonts w:eastAsiaTheme="minorHAnsi"/>
          <w:sz w:val="24"/>
          <w:szCs w:val="24"/>
          <w:lang w:eastAsia="en-US"/>
        </w:rPr>
        <w:t>g</w:t>
      </w:r>
      <w:proofErr w:type="gramEnd"/>
      <w:r w:rsidRPr="00833F1C">
        <w:rPr>
          <w:rFonts w:eastAsiaTheme="minorHAnsi"/>
          <w:sz w:val="24"/>
          <w:szCs w:val="24"/>
          <w:lang w:eastAsia="en-US"/>
        </w:rPr>
        <w:t xml:space="preserve">) Zorunlu petrol </w:t>
      </w:r>
      <w:proofErr w:type="spellStart"/>
      <w:r w:rsidRPr="00833F1C">
        <w:rPr>
          <w:rFonts w:eastAsiaTheme="minorHAnsi"/>
          <w:sz w:val="24"/>
          <w:szCs w:val="24"/>
          <w:lang w:eastAsia="en-US"/>
        </w:rPr>
        <w:t>stoğu</w:t>
      </w:r>
      <w:proofErr w:type="spellEnd"/>
      <w:r w:rsidRPr="00833F1C">
        <w:rPr>
          <w:rFonts w:eastAsiaTheme="minorHAnsi"/>
          <w:sz w:val="24"/>
          <w:szCs w:val="24"/>
          <w:lang w:eastAsia="en-US"/>
        </w:rPr>
        <w:t xml:space="preserve"> yükümlüsü: Zorunlu petrol </w:t>
      </w:r>
      <w:proofErr w:type="spellStart"/>
      <w:r w:rsidRPr="00833F1C">
        <w:rPr>
          <w:rFonts w:eastAsiaTheme="minorHAnsi"/>
          <w:sz w:val="24"/>
          <w:szCs w:val="24"/>
          <w:lang w:eastAsia="en-US"/>
        </w:rPr>
        <w:t>stoğu</w:t>
      </w:r>
      <w:proofErr w:type="spellEnd"/>
      <w:r w:rsidRPr="00833F1C">
        <w:rPr>
          <w:rFonts w:eastAsiaTheme="minorHAnsi"/>
          <w:sz w:val="24"/>
          <w:szCs w:val="24"/>
          <w:lang w:eastAsia="en-US"/>
        </w:rPr>
        <w:t xml:space="preserve"> tutmakla yükümlü LPG dağıtıcı lisansı sahiplerini,</w:t>
      </w:r>
      <w:r>
        <w:rPr>
          <w:rFonts w:eastAsiaTheme="minorHAnsi"/>
          <w:sz w:val="24"/>
          <w:szCs w:val="24"/>
          <w:lang w:eastAsia="en-US"/>
        </w:rPr>
        <w:t>”</w:t>
      </w:r>
      <w:r w:rsidR="009704BF">
        <w:rPr>
          <w:rFonts w:eastAsiaTheme="minorHAnsi"/>
          <w:sz w:val="24"/>
          <w:szCs w:val="24"/>
          <w:lang w:eastAsia="en-US"/>
        </w:rPr>
        <w:t xml:space="preserve"> </w:t>
      </w:r>
    </w:p>
    <w:p w14:paraId="6DD619BC" w14:textId="4CA3388D" w:rsidR="009704BF" w:rsidRDefault="009704BF" w:rsidP="009704BF">
      <w:pPr>
        <w:spacing w:line="276" w:lineRule="auto"/>
        <w:ind w:firstLine="720"/>
        <w:jc w:val="both"/>
        <w:rPr>
          <w:rFonts w:eastAsiaTheme="minorHAnsi"/>
          <w:sz w:val="24"/>
          <w:szCs w:val="24"/>
          <w:lang w:eastAsia="en-US"/>
        </w:rPr>
      </w:pPr>
    </w:p>
    <w:p w14:paraId="743FB478" w14:textId="71D05901" w:rsidR="00833F1C" w:rsidRDefault="00833F1C" w:rsidP="00833F1C">
      <w:pPr>
        <w:spacing w:line="276" w:lineRule="auto"/>
        <w:ind w:firstLine="720"/>
        <w:jc w:val="both"/>
        <w:rPr>
          <w:rFonts w:eastAsiaTheme="minorHAnsi"/>
          <w:sz w:val="24"/>
          <w:szCs w:val="24"/>
          <w:lang w:eastAsia="en-US"/>
        </w:rPr>
      </w:pPr>
      <w:r w:rsidRPr="009704BF">
        <w:rPr>
          <w:rFonts w:eastAsiaTheme="minorHAnsi"/>
          <w:b/>
          <w:sz w:val="24"/>
          <w:szCs w:val="24"/>
          <w:lang w:eastAsia="en-US"/>
        </w:rPr>
        <w:t xml:space="preserve">MADDE </w:t>
      </w:r>
      <w:r>
        <w:rPr>
          <w:rFonts w:eastAsiaTheme="minorHAnsi"/>
          <w:b/>
          <w:sz w:val="24"/>
          <w:szCs w:val="24"/>
          <w:lang w:eastAsia="en-US"/>
        </w:rPr>
        <w:t>2</w:t>
      </w:r>
      <w:r w:rsidRPr="009704BF">
        <w:rPr>
          <w:rFonts w:eastAsiaTheme="minorHAnsi"/>
          <w:sz w:val="24"/>
          <w:szCs w:val="24"/>
          <w:lang w:eastAsia="en-US"/>
        </w:rPr>
        <w:t xml:space="preserve"> – </w:t>
      </w:r>
      <w:r>
        <w:rPr>
          <w:rFonts w:eastAsiaTheme="minorHAnsi"/>
          <w:sz w:val="24"/>
          <w:szCs w:val="24"/>
          <w:lang w:eastAsia="en-US"/>
        </w:rPr>
        <w:t>Aynı</w:t>
      </w:r>
      <w:r w:rsidRPr="009704BF">
        <w:rPr>
          <w:rFonts w:eastAsiaTheme="minorHAnsi"/>
          <w:sz w:val="24"/>
          <w:szCs w:val="24"/>
          <w:lang w:eastAsia="en-US"/>
        </w:rPr>
        <w:t xml:space="preserve"> Karar</w:t>
      </w:r>
      <w:r>
        <w:rPr>
          <w:rFonts w:eastAsiaTheme="minorHAnsi"/>
          <w:sz w:val="24"/>
          <w:szCs w:val="24"/>
          <w:lang w:eastAsia="en-US"/>
        </w:rPr>
        <w:t xml:space="preserve">ın 4 </w:t>
      </w:r>
      <w:r w:rsidRPr="009704BF">
        <w:rPr>
          <w:rFonts w:eastAsiaTheme="minorHAnsi"/>
          <w:sz w:val="24"/>
          <w:szCs w:val="24"/>
          <w:lang w:eastAsia="en-US"/>
        </w:rPr>
        <w:t>üncü maddesi</w:t>
      </w:r>
      <w:r w:rsidR="00657B7B">
        <w:rPr>
          <w:rFonts w:eastAsiaTheme="minorHAnsi"/>
          <w:sz w:val="24"/>
          <w:szCs w:val="24"/>
          <w:lang w:eastAsia="en-US"/>
        </w:rPr>
        <w:t xml:space="preserve">nin </w:t>
      </w:r>
      <w:r w:rsidR="00F75B15">
        <w:rPr>
          <w:rFonts w:eastAsiaTheme="minorHAnsi"/>
          <w:sz w:val="24"/>
          <w:szCs w:val="24"/>
          <w:lang w:eastAsia="en-US"/>
        </w:rPr>
        <w:t xml:space="preserve">madde </w:t>
      </w:r>
      <w:r w:rsidR="00657B7B">
        <w:rPr>
          <w:rFonts w:eastAsiaTheme="minorHAnsi"/>
          <w:sz w:val="24"/>
          <w:szCs w:val="24"/>
          <w:lang w:eastAsia="en-US"/>
        </w:rPr>
        <w:t xml:space="preserve">başlığı ve dördüncü </w:t>
      </w:r>
      <w:r>
        <w:rPr>
          <w:rFonts w:eastAsiaTheme="minorHAnsi"/>
          <w:sz w:val="24"/>
          <w:szCs w:val="24"/>
          <w:lang w:eastAsia="en-US"/>
        </w:rPr>
        <w:t>fıkrası aşağıdaki</w:t>
      </w:r>
      <w:r w:rsidR="00657B7B">
        <w:rPr>
          <w:rFonts w:eastAsiaTheme="minorHAnsi"/>
          <w:sz w:val="24"/>
          <w:szCs w:val="24"/>
          <w:lang w:eastAsia="en-US"/>
        </w:rPr>
        <w:t xml:space="preserve"> şekilde değiştirilmiş, aynı maddeye </w:t>
      </w:r>
      <w:r w:rsidR="006B1159">
        <w:rPr>
          <w:rFonts w:eastAsiaTheme="minorHAnsi"/>
          <w:sz w:val="24"/>
          <w:szCs w:val="24"/>
          <w:lang w:eastAsia="en-US"/>
        </w:rPr>
        <w:t xml:space="preserve">beşinci, altıncı ve yedinci </w:t>
      </w:r>
      <w:r w:rsidR="00657B7B">
        <w:rPr>
          <w:rFonts w:eastAsiaTheme="minorHAnsi"/>
          <w:sz w:val="24"/>
          <w:szCs w:val="24"/>
          <w:lang w:eastAsia="en-US"/>
        </w:rPr>
        <w:t xml:space="preserve">fıkralar </w:t>
      </w:r>
      <w:r w:rsidR="006B1159">
        <w:rPr>
          <w:rFonts w:eastAsiaTheme="minorHAnsi"/>
          <w:sz w:val="24"/>
          <w:szCs w:val="24"/>
          <w:lang w:eastAsia="en-US"/>
        </w:rPr>
        <w:t xml:space="preserve">aşağıdaki şekilde </w:t>
      </w:r>
      <w:r>
        <w:rPr>
          <w:rFonts w:eastAsiaTheme="minorHAnsi"/>
          <w:sz w:val="24"/>
          <w:szCs w:val="24"/>
          <w:lang w:eastAsia="en-US"/>
        </w:rPr>
        <w:t>eklenmiştir.</w:t>
      </w:r>
    </w:p>
    <w:p w14:paraId="2CBD4653" w14:textId="502C6B51" w:rsidR="00833F1C" w:rsidRDefault="00833F1C" w:rsidP="009704BF">
      <w:pPr>
        <w:spacing w:line="276" w:lineRule="auto"/>
        <w:ind w:firstLine="720"/>
        <w:jc w:val="both"/>
        <w:rPr>
          <w:rFonts w:eastAsiaTheme="minorHAnsi"/>
          <w:sz w:val="24"/>
          <w:szCs w:val="24"/>
          <w:lang w:eastAsia="en-US"/>
        </w:rPr>
      </w:pPr>
    </w:p>
    <w:p w14:paraId="531DEBC6" w14:textId="12940273" w:rsidR="00C43FD7" w:rsidRDefault="00C43FD7" w:rsidP="009704BF">
      <w:pPr>
        <w:spacing w:line="276" w:lineRule="auto"/>
        <w:ind w:firstLine="720"/>
        <w:jc w:val="both"/>
        <w:rPr>
          <w:rFonts w:eastAsiaTheme="minorHAnsi"/>
          <w:sz w:val="24"/>
          <w:szCs w:val="24"/>
          <w:lang w:eastAsia="en-US"/>
        </w:rPr>
      </w:pPr>
      <w:r>
        <w:rPr>
          <w:rFonts w:eastAsiaTheme="minorHAnsi"/>
          <w:sz w:val="24"/>
          <w:szCs w:val="24"/>
          <w:lang w:eastAsia="en-US"/>
        </w:rPr>
        <w:t>“</w:t>
      </w:r>
      <w:r w:rsidRPr="00C43FD7">
        <w:rPr>
          <w:rFonts w:eastAsiaTheme="minorHAnsi"/>
          <w:sz w:val="24"/>
          <w:szCs w:val="24"/>
          <w:lang w:eastAsia="en-US"/>
        </w:rPr>
        <w:t xml:space="preserve">LPG dağıtıcı lisansı sahiplerinin zorunlu petrol </w:t>
      </w:r>
      <w:proofErr w:type="spellStart"/>
      <w:r w:rsidRPr="00C43FD7">
        <w:rPr>
          <w:rFonts w:eastAsiaTheme="minorHAnsi"/>
          <w:sz w:val="24"/>
          <w:szCs w:val="24"/>
          <w:lang w:eastAsia="en-US"/>
        </w:rPr>
        <w:t>stoğu</w:t>
      </w:r>
      <w:proofErr w:type="spellEnd"/>
      <w:r w:rsidRPr="00C43FD7">
        <w:rPr>
          <w:rFonts w:eastAsiaTheme="minorHAnsi"/>
          <w:sz w:val="24"/>
          <w:szCs w:val="24"/>
          <w:lang w:eastAsia="en-US"/>
        </w:rPr>
        <w:t xml:space="preserve"> yükümlülüğü, stok yükümlülüğünün hesaplanması ve izlenmesi</w:t>
      </w:r>
      <w:r>
        <w:rPr>
          <w:rFonts w:eastAsiaTheme="minorHAnsi"/>
          <w:sz w:val="24"/>
          <w:szCs w:val="24"/>
          <w:lang w:eastAsia="en-US"/>
        </w:rPr>
        <w:t>”</w:t>
      </w:r>
    </w:p>
    <w:p w14:paraId="532EB82A" w14:textId="425BFA8D" w:rsidR="00C43FD7" w:rsidRDefault="00C43FD7" w:rsidP="009704BF">
      <w:pPr>
        <w:spacing w:line="276" w:lineRule="auto"/>
        <w:ind w:firstLine="720"/>
        <w:jc w:val="both"/>
        <w:rPr>
          <w:rFonts w:eastAsiaTheme="minorHAnsi"/>
          <w:sz w:val="24"/>
          <w:szCs w:val="24"/>
          <w:lang w:eastAsia="en-US"/>
        </w:rPr>
      </w:pPr>
    </w:p>
    <w:p w14:paraId="5DA7BE26" w14:textId="3C725A5E" w:rsidR="00C43FD7" w:rsidRDefault="00F5490C" w:rsidP="009704BF">
      <w:pPr>
        <w:spacing w:line="276" w:lineRule="auto"/>
        <w:ind w:firstLine="720"/>
        <w:jc w:val="both"/>
        <w:rPr>
          <w:rFonts w:eastAsiaTheme="minorHAnsi"/>
          <w:sz w:val="24"/>
          <w:szCs w:val="24"/>
          <w:lang w:eastAsia="en-US"/>
        </w:rPr>
      </w:pPr>
      <w:r>
        <w:rPr>
          <w:rFonts w:eastAsiaTheme="minorHAnsi"/>
          <w:sz w:val="24"/>
          <w:szCs w:val="24"/>
          <w:lang w:eastAsia="en-US"/>
        </w:rPr>
        <w:t>“</w:t>
      </w:r>
      <w:r w:rsidRPr="00F5490C">
        <w:rPr>
          <w:rFonts w:eastAsiaTheme="minorHAnsi"/>
          <w:sz w:val="24"/>
          <w:szCs w:val="24"/>
          <w:lang w:eastAsia="en-US"/>
        </w:rPr>
        <w:t xml:space="preserve">(4) LPG dağıtıcı lisansı sahiplerinin, zorunlu petrol </w:t>
      </w:r>
      <w:proofErr w:type="spellStart"/>
      <w:r w:rsidRPr="00F5490C">
        <w:rPr>
          <w:rFonts w:eastAsiaTheme="minorHAnsi"/>
          <w:sz w:val="24"/>
          <w:szCs w:val="24"/>
          <w:lang w:eastAsia="en-US"/>
        </w:rPr>
        <w:t>stoğu</w:t>
      </w:r>
      <w:proofErr w:type="spellEnd"/>
      <w:r w:rsidRPr="00F5490C">
        <w:rPr>
          <w:rFonts w:eastAsiaTheme="minorHAnsi"/>
          <w:sz w:val="24"/>
          <w:szCs w:val="24"/>
          <w:lang w:eastAsia="en-US"/>
        </w:rPr>
        <w:t xml:space="preserve"> yükümlülüğünü yerine getirmediğinin tespit edilmesi halinde, 5015 sayılı Petrol Piyasası Kanunu ve 5307 sayılı Kanun kapsamında işlem tesis edilir.</w:t>
      </w:r>
      <w:r>
        <w:rPr>
          <w:rFonts w:eastAsiaTheme="minorHAnsi"/>
          <w:sz w:val="24"/>
          <w:szCs w:val="24"/>
          <w:lang w:eastAsia="en-US"/>
        </w:rPr>
        <w:t>”</w:t>
      </w:r>
    </w:p>
    <w:p w14:paraId="0A01A4FD" w14:textId="7C233368" w:rsidR="00F5490C" w:rsidRDefault="00F5490C" w:rsidP="009704BF">
      <w:pPr>
        <w:spacing w:line="276" w:lineRule="auto"/>
        <w:ind w:firstLine="720"/>
        <w:jc w:val="both"/>
        <w:rPr>
          <w:rFonts w:eastAsiaTheme="minorHAnsi"/>
          <w:sz w:val="24"/>
          <w:szCs w:val="24"/>
          <w:lang w:eastAsia="en-US"/>
        </w:rPr>
      </w:pPr>
    </w:p>
    <w:p w14:paraId="6D781124" w14:textId="4AC45B48" w:rsidR="00F5490C" w:rsidRDefault="006B1159" w:rsidP="009704BF">
      <w:pPr>
        <w:spacing w:line="276" w:lineRule="auto"/>
        <w:ind w:firstLine="720"/>
        <w:jc w:val="both"/>
        <w:rPr>
          <w:rFonts w:eastAsiaTheme="minorHAnsi"/>
          <w:sz w:val="24"/>
          <w:szCs w:val="24"/>
          <w:lang w:eastAsia="en-US"/>
        </w:rPr>
      </w:pPr>
      <w:r>
        <w:rPr>
          <w:rFonts w:eastAsiaTheme="minorHAnsi"/>
          <w:sz w:val="24"/>
          <w:szCs w:val="24"/>
          <w:lang w:eastAsia="en-US"/>
        </w:rPr>
        <w:t>“(5)</w:t>
      </w:r>
      <w:r w:rsidR="00A54864">
        <w:rPr>
          <w:rFonts w:eastAsiaTheme="minorHAnsi"/>
          <w:sz w:val="24"/>
          <w:szCs w:val="24"/>
          <w:lang w:eastAsia="en-US"/>
        </w:rPr>
        <w:t xml:space="preserve"> </w:t>
      </w:r>
      <w:r w:rsidR="00A54864" w:rsidRPr="00A54864">
        <w:rPr>
          <w:rFonts w:eastAsiaTheme="minorHAnsi"/>
          <w:sz w:val="24"/>
          <w:szCs w:val="24"/>
          <w:lang w:eastAsia="en-US"/>
        </w:rPr>
        <w:t xml:space="preserve">LPG Dağıtıcı lisansı sahipleri; tutmakla yükümlü olduğu </w:t>
      </w:r>
      <w:proofErr w:type="spellStart"/>
      <w:r w:rsidR="00A54864" w:rsidRPr="00A54864">
        <w:rPr>
          <w:rFonts w:eastAsiaTheme="minorHAnsi"/>
          <w:sz w:val="24"/>
          <w:szCs w:val="24"/>
          <w:lang w:eastAsia="en-US"/>
        </w:rPr>
        <w:t>stoğu</w:t>
      </w:r>
      <w:proofErr w:type="spellEnd"/>
      <w:r w:rsidR="00A54864" w:rsidRPr="00A54864">
        <w:rPr>
          <w:rFonts w:eastAsiaTheme="minorHAnsi"/>
          <w:sz w:val="24"/>
          <w:szCs w:val="24"/>
          <w:lang w:eastAsia="en-US"/>
        </w:rPr>
        <w:t>, lisans alt başlığı kapsamında yer alan depolarında, lisanslı depolarda ve kupon sistemi kapsamında alacağı hizmet aracılığıyla tutar.</w:t>
      </w:r>
      <w:r>
        <w:rPr>
          <w:rFonts w:eastAsiaTheme="minorHAnsi"/>
          <w:sz w:val="24"/>
          <w:szCs w:val="24"/>
          <w:lang w:eastAsia="en-US"/>
        </w:rPr>
        <w:t>”</w:t>
      </w:r>
    </w:p>
    <w:p w14:paraId="69EEA641" w14:textId="036D084C" w:rsidR="00A54864" w:rsidRDefault="00A54864" w:rsidP="009704BF">
      <w:pPr>
        <w:spacing w:line="276" w:lineRule="auto"/>
        <w:ind w:firstLine="720"/>
        <w:jc w:val="both"/>
        <w:rPr>
          <w:rFonts w:eastAsiaTheme="minorHAnsi"/>
          <w:sz w:val="24"/>
          <w:szCs w:val="24"/>
          <w:lang w:eastAsia="en-US"/>
        </w:rPr>
      </w:pPr>
    </w:p>
    <w:p w14:paraId="08E408AE" w14:textId="677A483E" w:rsidR="00A54864" w:rsidRDefault="00A54864" w:rsidP="009704BF">
      <w:pPr>
        <w:spacing w:line="276" w:lineRule="auto"/>
        <w:ind w:firstLine="720"/>
        <w:jc w:val="both"/>
        <w:rPr>
          <w:rFonts w:eastAsiaTheme="minorHAnsi"/>
          <w:sz w:val="24"/>
          <w:szCs w:val="24"/>
          <w:lang w:eastAsia="en-US"/>
        </w:rPr>
      </w:pPr>
      <w:r>
        <w:rPr>
          <w:rFonts w:eastAsiaTheme="minorHAnsi"/>
          <w:sz w:val="24"/>
          <w:szCs w:val="24"/>
          <w:lang w:eastAsia="en-US"/>
        </w:rPr>
        <w:t xml:space="preserve">“(6) </w:t>
      </w:r>
      <w:r w:rsidRPr="00A54864">
        <w:rPr>
          <w:rFonts w:eastAsiaTheme="minorHAnsi"/>
          <w:sz w:val="24"/>
          <w:szCs w:val="24"/>
          <w:lang w:eastAsia="en-US"/>
        </w:rPr>
        <w:t>LPG dağıtıcı lisansı sahipleri, tutmakla yükümlü oldukları stok miktarının azami %50’sini benzin türlerinden tutabilir.</w:t>
      </w:r>
      <w:r>
        <w:rPr>
          <w:rFonts w:eastAsiaTheme="minorHAnsi"/>
          <w:sz w:val="24"/>
          <w:szCs w:val="24"/>
          <w:lang w:eastAsia="en-US"/>
        </w:rPr>
        <w:t>”</w:t>
      </w:r>
    </w:p>
    <w:p w14:paraId="59326935" w14:textId="7DFB0BAA" w:rsidR="00A54864" w:rsidRDefault="00A54864" w:rsidP="009704BF">
      <w:pPr>
        <w:spacing w:line="276" w:lineRule="auto"/>
        <w:ind w:firstLine="720"/>
        <w:jc w:val="both"/>
        <w:rPr>
          <w:rFonts w:eastAsiaTheme="minorHAnsi"/>
          <w:sz w:val="24"/>
          <w:szCs w:val="24"/>
          <w:lang w:eastAsia="en-US"/>
        </w:rPr>
      </w:pPr>
    </w:p>
    <w:p w14:paraId="22FB6ACD" w14:textId="503B2B0A" w:rsidR="00A54864" w:rsidRDefault="00A54864" w:rsidP="009704BF">
      <w:pPr>
        <w:spacing w:line="276" w:lineRule="auto"/>
        <w:ind w:firstLine="720"/>
        <w:jc w:val="both"/>
        <w:rPr>
          <w:rFonts w:eastAsiaTheme="minorHAnsi"/>
          <w:sz w:val="24"/>
          <w:szCs w:val="24"/>
          <w:lang w:eastAsia="en-US"/>
        </w:rPr>
      </w:pPr>
      <w:r>
        <w:rPr>
          <w:rFonts w:eastAsiaTheme="minorHAnsi"/>
          <w:sz w:val="24"/>
          <w:szCs w:val="24"/>
          <w:lang w:eastAsia="en-US"/>
        </w:rPr>
        <w:t xml:space="preserve">“(7) </w:t>
      </w:r>
      <w:r w:rsidRPr="00A54864">
        <w:rPr>
          <w:rFonts w:eastAsiaTheme="minorHAnsi"/>
          <w:sz w:val="24"/>
          <w:szCs w:val="24"/>
          <w:lang w:eastAsia="en-US"/>
        </w:rPr>
        <w:t>Stok yükümlülüğü bulunan LPG dağıtıcı lisansı sahipleri, yükümlülük kapsamında deposunu kullandığı depolama veya kupon hizmeti aldığı dağıtıcı lisansı sahibinin lisansının iptal edilmesi veya sona erdirilmesi veya hizmet alınan tesise ait lisansın iptal edilmesi veya sona erdirilmesi durumunda bir ay içerisinde stok yükümlülüğüne ilişkin gerekli tedbirleri almakla yükümlüdür.</w:t>
      </w:r>
      <w:r>
        <w:rPr>
          <w:rFonts w:eastAsiaTheme="minorHAnsi"/>
          <w:sz w:val="24"/>
          <w:szCs w:val="24"/>
          <w:lang w:eastAsia="en-US"/>
        </w:rPr>
        <w:t>”</w:t>
      </w:r>
    </w:p>
    <w:p w14:paraId="536F47A3" w14:textId="08EF10C1" w:rsidR="00657B7B" w:rsidRDefault="00657B7B" w:rsidP="009704BF">
      <w:pPr>
        <w:spacing w:line="276" w:lineRule="auto"/>
        <w:ind w:firstLine="720"/>
        <w:jc w:val="both"/>
        <w:rPr>
          <w:rFonts w:eastAsiaTheme="minorHAnsi"/>
          <w:sz w:val="24"/>
          <w:szCs w:val="24"/>
          <w:lang w:eastAsia="en-US"/>
        </w:rPr>
      </w:pPr>
    </w:p>
    <w:p w14:paraId="1912578C" w14:textId="5BD702A0" w:rsidR="00E43680" w:rsidRPr="008E28EA" w:rsidRDefault="00E43680" w:rsidP="00E43680">
      <w:pPr>
        <w:spacing w:line="276" w:lineRule="auto"/>
        <w:ind w:firstLine="720"/>
        <w:rPr>
          <w:rFonts w:eastAsiaTheme="minorHAnsi"/>
          <w:sz w:val="24"/>
          <w:szCs w:val="24"/>
          <w:lang w:eastAsia="en-US"/>
        </w:rPr>
      </w:pPr>
      <w:r w:rsidRPr="008E28EA">
        <w:rPr>
          <w:rFonts w:eastAsiaTheme="minorHAnsi"/>
          <w:b/>
          <w:sz w:val="24"/>
          <w:szCs w:val="24"/>
          <w:lang w:eastAsia="en-US"/>
        </w:rPr>
        <w:t xml:space="preserve">MADDE </w:t>
      </w:r>
      <w:r w:rsidR="00A209E0">
        <w:rPr>
          <w:rFonts w:eastAsiaTheme="minorHAnsi"/>
          <w:b/>
          <w:sz w:val="24"/>
          <w:szCs w:val="24"/>
          <w:lang w:eastAsia="en-US"/>
        </w:rPr>
        <w:t>3</w:t>
      </w:r>
      <w:r w:rsidRPr="008E28EA">
        <w:rPr>
          <w:rFonts w:eastAsiaTheme="minorHAnsi"/>
          <w:sz w:val="24"/>
          <w:szCs w:val="24"/>
          <w:lang w:eastAsia="en-US"/>
        </w:rPr>
        <w:t xml:space="preserve"> – Bu </w:t>
      </w:r>
      <w:r>
        <w:rPr>
          <w:rFonts w:eastAsiaTheme="minorHAnsi"/>
          <w:sz w:val="24"/>
          <w:szCs w:val="24"/>
          <w:lang w:eastAsia="en-US"/>
        </w:rPr>
        <w:t>Karar</w:t>
      </w:r>
      <w:r w:rsidRPr="008E28EA">
        <w:rPr>
          <w:rFonts w:eastAsiaTheme="minorHAnsi"/>
          <w:sz w:val="24"/>
          <w:szCs w:val="24"/>
          <w:lang w:eastAsia="en-US"/>
        </w:rPr>
        <w:t xml:space="preserve"> yayımı tarihinde yürürlüğe girer.</w:t>
      </w:r>
    </w:p>
    <w:p w14:paraId="6FB542D0" w14:textId="77777777" w:rsidR="00E43680" w:rsidRPr="008E28EA" w:rsidRDefault="00E43680" w:rsidP="00E43680">
      <w:pPr>
        <w:spacing w:line="276" w:lineRule="auto"/>
        <w:jc w:val="both"/>
        <w:rPr>
          <w:rFonts w:eastAsiaTheme="minorHAnsi"/>
          <w:sz w:val="24"/>
          <w:szCs w:val="24"/>
          <w:lang w:eastAsia="en-US"/>
        </w:rPr>
      </w:pPr>
    </w:p>
    <w:p w14:paraId="17D1252B" w14:textId="4600E4F6" w:rsidR="00E43680" w:rsidRPr="002C46CD" w:rsidRDefault="00E43680" w:rsidP="00E43680">
      <w:pPr>
        <w:spacing w:line="276" w:lineRule="auto"/>
        <w:ind w:firstLine="720"/>
        <w:jc w:val="both"/>
        <w:rPr>
          <w:rFonts w:eastAsia="Calibri"/>
          <w:sz w:val="24"/>
          <w:szCs w:val="24"/>
        </w:rPr>
      </w:pPr>
      <w:r w:rsidRPr="008E28EA">
        <w:rPr>
          <w:rFonts w:eastAsia="Calibri"/>
          <w:b/>
          <w:sz w:val="24"/>
          <w:szCs w:val="24"/>
        </w:rPr>
        <w:t xml:space="preserve">MADDE </w:t>
      </w:r>
      <w:r w:rsidR="00A209E0">
        <w:rPr>
          <w:rFonts w:eastAsia="Calibri"/>
          <w:b/>
          <w:sz w:val="24"/>
          <w:szCs w:val="24"/>
        </w:rPr>
        <w:t>4</w:t>
      </w:r>
      <w:r w:rsidRPr="008E28EA">
        <w:rPr>
          <w:rFonts w:eastAsia="Calibri"/>
          <w:sz w:val="24"/>
          <w:szCs w:val="24"/>
        </w:rPr>
        <w:t xml:space="preserve"> – Bu </w:t>
      </w:r>
      <w:r w:rsidR="00303A25">
        <w:rPr>
          <w:rFonts w:eastAsiaTheme="minorHAnsi"/>
          <w:sz w:val="24"/>
          <w:szCs w:val="24"/>
          <w:lang w:eastAsia="en-US"/>
        </w:rPr>
        <w:t>Karar</w:t>
      </w:r>
      <w:r w:rsidR="00303A25" w:rsidRPr="008E28EA">
        <w:rPr>
          <w:rFonts w:eastAsiaTheme="minorHAnsi"/>
          <w:sz w:val="24"/>
          <w:szCs w:val="24"/>
          <w:lang w:eastAsia="en-US"/>
        </w:rPr>
        <w:t xml:space="preserve"> </w:t>
      </w:r>
      <w:r w:rsidRPr="008E28EA">
        <w:rPr>
          <w:rFonts w:eastAsia="Calibri"/>
          <w:sz w:val="24"/>
          <w:szCs w:val="24"/>
        </w:rPr>
        <w:t>hükümlerini Enerji Piyasası Düzenleme Kurumu Başkanı yürütür.</w:t>
      </w:r>
    </w:p>
    <w:p w14:paraId="566261BA" w14:textId="65AF977E" w:rsidR="00A54864" w:rsidRDefault="00A54864" w:rsidP="009704BF">
      <w:pPr>
        <w:spacing w:line="276" w:lineRule="auto"/>
        <w:ind w:firstLine="720"/>
        <w:jc w:val="both"/>
        <w:rPr>
          <w:rFonts w:eastAsiaTheme="minorHAnsi"/>
          <w:sz w:val="24"/>
          <w:szCs w:val="24"/>
          <w:lang w:eastAsia="en-US"/>
        </w:rPr>
      </w:pPr>
    </w:p>
    <w:p w14:paraId="1C539EDB" w14:textId="4F02087B" w:rsidR="006A5520" w:rsidRDefault="006A5520" w:rsidP="009704BF">
      <w:pPr>
        <w:spacing w:line="276" w:lineRule="auto"/>
        <w:ind w:firstLine="720"/>
        <w:jc w:val="both"/>
        <w:rPr>
          <w:rFonts w:eastAsiaTheme="minorHAnsi"/>
          <w:sz w:val="24"/>
          <w:szCs w:val="24"/>
          <w:lang w:eastAsia="en-US"/>
        </w:rPr>
      </w:pPr>
    </w:p>
    <w:p w14:paraId="18D7DE92" w14:textId="77777777" w:rsidR="006A5520" w:rsidRDefault="006A5520" w:rsidP="009704BF">
      <w:pPr>
        <w:spacing w:line="276" w:lineRule="auto"/>
        <w:ind w:firstLine="720"/>
        <w:jc w:val="both"/>
        <w:rPr>
          <w:rFonts w:eastAsiaTheme="minorHAnsi"/>
          <w:sz w:val="24"/>
          <w:szCs w:val="24"/>
          <w:lang w:eastAsia="en-US"/>
        </w:rPr>
        <w:sectPr w:rsidR="006A5520" w:rsidSect="009704BF">
          <w:headerReference w:type="even" r:id="rId8"/>
          <w:headerReference w:type="default" r:id="rId9"/>
          <w:footerReference w:type="even" r:id="rId10"/>
          <w:footerReference w:type="default" r:id="rId11"/>
          <w:headerReference w:type="first" r:id="rId12"/>
          <w:footerReference w:type="first" r:id="rId13"/>
          <w:pgSz w:w="11906" w:h="16838"/>
          <w:pgMar w:top="851" w:right="993" w:bottom="1417" w:left="1135" w:header="708" w:footer="708" w:gutter="0"/>
          <w:cols w:space="708"/>
          <w:docGrid w:linePitch="360"/>
        </w:sectPr>
      </w:pPr>
    </w:p>
    <w:tbl>
      <w:tblPr>
        <w:tblStyle w:val="TabloKlavuzu"/>
        <w:tblW w:w="15168" w:type="dxa"/>
        <w:tblInd w:w="-572" w:type="dxa"/>
        <w:tblLook w:val="04A0" w:firstRow="1" w:lastRow="0" w:firstColumn="1" w:lastColumn="0" w:noHBand="0" w:noVBand="1"/>
      </w:tblPr>
      <w:tblGrid>
        <w:gridCol w:w="4914"/>
        <w:gridCol w:w="4914"/>
        <w:gridCol w:w="5340"/>
      </w:tblGrid>
      <w:tr w:rsidR="006A5520" w:rsidRPr="005C45E5" w14:paraId="22F5026F" w14:textId="77777777" w:rsidTr="00F003A9">
        <w:trPr>
          <w:trHeight w:val="509"/>
        </w:trPr>
        <w:tc>
          <w:tcPr>
            <w:tcW w:w="15168" w:type="dxa"/>
            <w:gridSpan w:val="3"/>
            <w:shd w:val="clear" w:color="auto" w:fill="FBE4D5" w:themeFill="accent2" w:themeFillTint="33"/>
          </w:tcPr>
          <w:p w14:paraId="3C440637" w14:textId="3DC9052B" w:rsidR="006A5520" w:rsidRPr="005C45E5" w:rsidRDefault="00656E02" w:rsidP="00F003A9">
            <w:pPr>
              <w:ind w:right="-28"/>
              <w:jc w:val="center"/>
              <w:rPr>
                <w:b/>
                <w:bCs/>
                <w:sz w:val="22"/>
                <w:szCs w:val="22"/>
              </w:rPr>
            </w:pPr>
            <w:r w:rsidRPr="005C45E5">
              <w:rPr>
                <w:b/>
                <w:bCs/>
                <w:sz w:val="22"/>
                <w:szCs w:val="22"/>
              </w:rPr>
              <w:lastRenderedPageBreak/>
              <w:t>LPG PİYASASINDA ZORUNLU PETROL STOĞU VE ZORUNLU PETROL STOĞUNUN KUPON SİSTEMİ KAPSAMINDA LPG OLARAK TUTULABİLMESİNE DAİR KARAR</w:t>
            </w:r>
          </w:p>
          <w:p w14:paraId="13A102CC" w14:textId="77777777" w:rsidR="006A5520" w:rsidRPr="005C45E5" w:rsidRDefault="006A5520" w:rsidP="00F003A9">
            <w:pPr>
              <w:ind w:right="-28"/>
              <w:jc w:val="center"/>
              <w:rPr>
                <w:b/>
                <w:sz w:val="22"/>
                <w:szCs w:val="22"/>
              </w:rPr>
            </w:pPr>
            <w:bookmarkStart w:id="0" w:name="_GoBack"/>
            <w:bookmarkEnd w:id="0"/>
            <w:r w:rsidRPr="005C45E5">
              <w:rPr>
                <w:b/>
                <w:bCs/>
                <w:sz w:val="22"/>
                <w:szCs w:val="22"/>
              </w:rPr>
              <w:t>KARŞILAŞTIRMA TABLOSU</w:t>
            </w:r>
          </w:p>
        </w:tc>
      </w:tr>
      <w:tr w:rsidR="006A5520" w:rsidRPr="005C45E5" w14:paraId="06CE4A2F" w14:textId="77777777" w:rsidTr="00F003A9">
        <w:trPr>
          <w:trHeight w:val="421"/>
        </w:trPr>
        <w:tc>
          <w:tcPr>
            <w:tcW w:w="4914" w:type="dxa"/>
          </w:tcPr>
          <w:p w14:paraId="2C6B2A40" w14:textId="77777777" w:rsidR="006A5520" w:rsidRPr="005C45E5" w:rsidRDefault="006A5520" w:rsidP="00F003A9">
            <w:pPr>
              <w:pStyle w:val="ListeParagraf"/>
              <w:ind w:left="0"/>
              <w:jc w:val="center"/>
              <w:rPr>
                <w:rFonts w:ascii="Times New Roman" w:hAnsi="Times New Roman" w:cs="Times New Roman"/>
                <w:b/>
                <w:color w:val="FF0000"/>
              </w:rPr>
            </w:pPr>
            <w:r w:rsidRPr="005C45E5">
              <w:rPr>
                <w:rFonts w:ascii="Times New Roman" w:hAnsi="Times New Roman" w:cs="Times New Roman"/>
                <w:b/>
                <w:color w:val="FF0000"/>
              </w:rPr>
              <w:t>MEVCUT HALİ</w:t>
            </w:r>
          </w:p>
        </w:tc>
        <w:tc>
          <w:tcPr>
            <w:tcW w:w="4914" w:type="dxa"/>
          </w:tcPr>
          <w:p w14:paraId="2640AF7F" w14:textId="77777777" w:rsidR="006A5520" w:rsidRPr="005C45E5" w:rsidRDefault="006A5520" w:rsidP="00F003A9">
            <w:pPr>
              <w:pStyle w:val="ListeParagraf"/>
              <w:ind w:left="0"/>
              <w:jc w:val="center"/>
              <w:rPr>
                <w:rFonts w:ascii="Times New Roman" w:hAnsi="Times New Roman" w:cs="Times New Roman"/>
                <w:b/>
                <w:color w:val="0070C0"/>
              </w:rPr>
            </w:pPr>
            <w:r w:rsidRPr="005C45E5">
              <w:rPr>
                <w:rFonts w:ascii="Times New Roman" w:hAnsi="Times New Roman" w:cs="Times New Roman"/>
                <w:b/>
                <w:color w:val="0070C0"/>
              </w:rPr>
              <w:t>YENİ HALİ</w:t>
            </w:r>
          </w:p>
        </w:tc>
        <w:tc>
          <w:tcPr>
            <w:tcW w:w="5340" w:type="dxa"/>
          </w:tcPr>
          <w:p w14:paraId="1A99513D" w14:textId="77777777" w:rsidR="006A5520" w:rsidRPr="005C45E5" w:rsidRDefault="006A5520" w:rsidP="00F003A9">
            <w:pPr>
              <w:pStyle w:val="ListeParagraf"/>
              <w:ind w:left="0"/>
              <w:jc w:val="center"/>
              <w:rPr>
                <w:rFonts w:ascii="Times New Roman" w:hAnsi="Times New Roman" w:cs="Times New Roman"/>
                <w:b/>
              </w:rPr>
            </w:pPr>
            <w:r w:rsidRPr="005C45E5">
              <w:rPr>
                <w:rFonts w:ascii="Times New Roman" w:hAnsi="Times New Roman" w:cs="Times New Roman"/>
                <w:b/>
              </w:rPr>
              <w:t>GEREKÇESİ</w:t>
            </w:r>
          </w:p>
        </w:tc>
      </w:tr>
      <w:tr w:rsidR="006A5520" w:rsidRPr="005C45E5" w14:paraId="3B6C63C4" w14:textId="77777777" w:rsidTr="00F003A9">
        <w:trPr>
          <w:trHeight w:val="378"/>
        </w:trPr>
        <w:tc>
          <w:tcPr>
            <w:tcW w:w="15168" w:type="dxa"/>
            <w:gridSpan w:val="3"/>
            <w:shd w:val="clear" w:color="auto" w:fill="FBE4D5" w:themeFill="accent2" w:themeFillTint="33"/>
          </w:tcPr>
          <w:p w14:paraId="3300A951" w14:textId="77777777" w:rsidR="006A5520" w:rsidRPr="005C45E5" w:rsidRDefault="006A5520" w:rsidP="00F003A9">
            <w:pPr>
              <w:pStyle w:val="ListeParagraf"/>
              <w:ind w:left="0"/>
              <w:jc w:val="center"/>
              <w:rPr>
                <w:rFonts w:ascii="Times New Roman" w:hAnsi="Times New Roman" w:cs="Times New Roman"/>
                <w:b/>
              </w:rPr>
            </w:pPr>
            <w:r w:rsidRPr="005C45E5">
              <w:rPr>
                <w:rFonts w:ascii="Times New Roman" w:hAnsi="Times New Roman" w:cs="Times New Roman"/>
                <w:b/>
              </w:rPr>
              <w:t>MADDE 1</w:t>
            </w:r>
          </w:p>
        </w:tc>
      </w:tr>
      <w:tr w:rsidR="006A5520" w:rsidRPr="005C45E5" w14:paraId="1B110C07" w14:textId="77777777" w:rsidTr="00F003A9">
        <w:trPr>
          <w:trHeight w:val="421"/>
        </w:trPr>
        <w:tc>
          <w:tcPr>
            <w:tcW w:w="4914" w:type="dxa"/>
          </w:tcPr>
          <w:p w14:paraId="483C19CA" w14:textId="77777777" w:rsidR="006A5520" w:rsidRPr="005C45E5" w:rsidRDefault="006A5520" w:rsidP="00F003A9">
            <w:pPr>
              <w:jc w:val="both"/>
              <w:rPr>
                <w:b/>
                <w:sz w:val="22"/>
                <w:szCs w:val="22"/>
              </w:rPr>
            </w:pPr>
            <w:r w:rsidRPr="005C45E5">
              <w:rPr>
                <w:b/>
                <w:sz w:val="22"/>
                <w:szCs w:val="22"/>
              </w:rPr>
              <w:t>Tanımlar</w:t>
            </w:r>
          </w:p>
          <w:p w14:paraId="44B62E14" w14:textId="77777777" w:rsidR="006A5520" w:rsidRPr="005C45E5" w:rsidRDefault="006A5520" w:rsidP="00F003A9">
            <w:pPr>
              <w:pStyle w:val="ListeParagraf"/>
              <w:ind w:left="43"/>
              <w:jc w:val="both"/>
              <w:rPr>
                <w:rFonts w:ascii="Times New Roman" w:hAnsi="Times New Roman" w:cs="Times New Roman"/>
                <w:b/>
              </w:rPr>
            </w:pPr>
            <w:r w:rsidRPr="005C45E5">
              <w:rPr>
                <w:rFonts w:ascii="Times New Roman" w:hAnsi="Times New Roman" w:cs="Times New Roman"/>
                <w:b/>
              </w:rPr>
              <w:t>MADDE 3 – (1) Bu kararda geçen;</w:t>
            </w:r>
          </w:p>
          <w:p w14:paraId="1C128AFC" w14:textId="77777777" w:rsidR="006A5520" w:rsidRPr="005C45E5" w:rsidRDefault="006A5520" w:rsidP="00F003A9">
            <w:pPr>
              <w:pStyle w:val="ListeParagraf"/>
              <w:ind w:left="43"/>
              <w:jc w:val="both"/>
              <w:rPr>
                <w:rFonts w:ascii="Times New Roman" w:hAnsi="Times New Roman" w:cs="Times New Roman"/>
                <w:b/>
              </w:rPr>
            </w:pPr>
            <w:r w:rsidRPr="005C45E5">
              <w:rPr>
                <w:rFonts w:ascii="Times New Roman" w:hAnsi="Times New Roman" w:cs="Times New Roman"/>
                <w:b/>
              </w:rPr>
              <w:t>…</w:t>
            </w:r>
          </w:p>
          <w:p w14:paraId="0E6AB799" w14:textId="77777777" w:rsidR="006A5520" w:rsidRPr="005C45E5" w:rsidRDefault="006A5520" w:rsidP="00F003A9">
            <w:pPr>
              <w:pStyle w:val="ListeParagraf"/>
              <w:ind w:left="0"/>
              <w:rPr>
                <w:rFonts w:ascii="Times New Roman" w:hAnsi="Times New Roman" w:cs="Times New Roman"/>
                <w:b/>
                <w:color w:val="FF0000"/>
              </w:rPr>
            </w:pPr>
          </w:p>
          <w:p w14:paraId="2F121817" w14:textId="77777777" w:rsidR="006A5520" w:rsidRPr="005C45E5" w:rsidRDefault="006A5520" w:rsidP="00F003A9">
            <w:pPr>
              <w:pStyle w:val="ListeParagraf"/>
              <w:ind w:left="0"/>
              <w:rPr>
                <w:rFonts w:ascii="Times New Roman" w:hAnsi="Times New Roman" w:cs="Times New Roman"/>
                <w:b/>
                <w:color w:val="FF0000"/>
              </w:rPr>
            </w:pPr>
          </w:p>
          <w:p w14:paraId="6432E3F9" w14:textId="77777777" w:rsidR="006A5520" w:rsidRPr="005C45E5" w:rsidRDefault="006A5520" w:rsidP="00F003A9">
            <w:pPr>
              <w:pStyle w:val="ListeParagraf"/>
              <w:ind w:left="0"/>
              <w:rPr>
                <w:rFonts w:ascii="Times New Roman" w:hAnsi="Times New Roman" w:cs="Times New Roman"/>
                <w:b/>
                <w:color w:val="FF0000"/>
              </w:rPr>
            </w:pPr>
          </w:p>
        </w:tc>
        <w:tc>
          <w:tcPr>
            <w:tcW w:w="4914" w:type="dxa"/>
          </w:tcPr>
          <w:p w14:paraId="0F60BB73" w14:textId="77777777" w:rsidR="006A5520" w:rsidRPr="005C45E5" w:rsidRDefault="006A5520" w:rsidP="00F003A9">
            <w:pPr>
              <w:rPr>
                <w:b/>
                <w:sz w:val="22"/>
                <w:szCs w:val="22"/>
              </w:rPr>
            </w:pPr>
            <w:r w:rsidRPr="005C45E5">
              <w:rPr>
                <w:b/>
                <w:sz w:val="22"/>
                <w:szCs w:val="22"/>
              </w:rPr>
              <w:t>Tanımlar</w:t>
            </w:r>
          </w:p>
          <w:p w14:paraId="0D03E526" w14:textId="77777777" w:rsidR="006A5520" w:rsidRPr="005C45E5" w:rsidRDefault="006A5520" w:rsidP="00F003A9">
            <w:pPr>
              <w:pStyle w:val="ListeParagraf"/>
              <w:ind w:left="0"/>
              <w:rPr>
                <w:rFonts w:ascii="Times New Roman" w:hAnsi="Times New Roman" w:cs="Times New Roman"/>
                <w:b/>
              </w:rPr>
            </w:pPr>
            <w:r w:rsidRPr="005C45E5">
              <w:rPr>
                <w:rFonts w:ascii="Times New Roman" w:hAnsi="Times New Roman" w:cs="Times New Roman"/>
                <w:b/>
              </w:rPr>
              <w:t>MADDE 3 – (1) Bu kararda geçen;</w:t>
            </w:r>
          </w:p>
          <w:p w14:paraId="697AA963" w14:textId="77777777" w:rsidR="006A5520" w:rsidRPr="005C45E5" w:rsidRDefault="006A5520" w:rsidP="00F003A9">
            <w:pPr>
              <w:pStyle w:val="ListeParagraf"/>
              <w:ind w:left="0"/>
              <w:rPr>
                <w:rFonts w:ascii="Times New Roman" w:hAnsi="Times New Roman" w:cs="Times New Roman"/>
                <w:b/>
              </w:rPr>
            </w:pPr>
            <w:r w:rsidRPr="005C45E5">
              <w:rPr>
                <w:rFonts w:ascii="Times New Roman" w:hAnsi="Times New Roman" w:cs="Times New Roman"/>
                <w:b/>
              </w:rPr>
              <w:t>…</w:t>
            </w:r>
          </w:p>
          <w:p w14:paraId="21C118DA" w14:textId="77777777" w:rsidR="006A5520" w:rsidRPr="005C45E5" w:rsidRDefault="006A5520" w:rsidP="00F003A9">
            <w:pPr>
              <w:pStyle w:val="ListeParagraf"/>
              <w:ind w:left="0"/>
              <w:rPr>
                <w:rFonts w:ascii="Times New Roman" w:hAnsi="Times New Roman" w:cs="Times New Roman"/>
                <w:b/>
                <w:color w:val="0070C0"/>
              </w:rPr>
            </w:pPr>
            <w:r w:rsidRPr="005C45E5">
              <w:rPr>
                <w:rFonts w:ascii="Times New Roman" w:hAnsi="Times New Roman" w:cs="Times New Roman"/>
                <w:b/>
                <w:color w:val="0070C0"/>
              </w:rPr>
              <w:t xml:space="preserve">g) Zorunlu petrol </w:t>
            </w:r>
            <w:proofErr w:type="spellStart"/>
            <w:r w:rsidRPr="005C45E5">
              <w:rPr>
                <w:rFonts w:ascii="Times New Roman" w:hAnsi="Times New Roman" w:cs="Times New Roman"/>
                <w:b/>
                <w:color w:val="0070C0"/>
              </w:rPr>
              <w:t>stoğu</w:t>
            </w:r>
            <w:proofErr w:type="spellEnd"/>
            <w:r w:rsidRPr="005C45E5">
              <w:rPr>
                <w:rFonts w:ascii="Times New Roman" w:hAnsi="Times New Roman" w:cs="Times New Roman"/>
                <w:b/>
                <w:color w:val="0070C0"/>
              </w:rPr>
              <w:t xml:space="preserve"> yükümlüsü: Zorunlu petrol </w:t>
            </w:r>
            <w:proofErr w:type="spellStart"/>
            <w:r w:rsidRPr="005C45E5">
              <w:rPr>
                <w:rFonts w:ascii="Times New Roman" w:hAnsi="Times New Roman" w:cs="Times New Roman"/>
                <w:b/>
                <w:color w:val="0070C0"/>
              </w:rPr>
              <w:t>stoğu</w:t>
            </w:r>
            <w:proofErr w:type="spellEnd"/>
            <w:r w:rsidRPr="005C45E5">
              <w:rPr>
                <w:rFonts w:ascii="Times New Roman" w:hAnsi="Times New Roman" w:cs="Times New Roman"/>
                <w:b/>
                <w:color w:val="0070C0"/>
              </w:rPr>
              <w:t xml:space="preserve"> tutmakla yükümlü LPG dağıtıcı lisansı sahiplerini,</w:t>
            </w:r>
          </w:p>
          <w:p w14:paraId="07E32D87" w14:textId="77777777" w:rsidR="006A5520" w:rsidRPr="005C45E5" w:rsidRDefault="006A5520" w:rsidP="00F003A9">
            <w:pPr>
              <w:pStyle w:val="ListeParagraf"/>
              <w:ind w:left="0"/>
              <w:jc w:val="center"/>
              <w:rPr>
                <w:rFonts w:ascii="Times New Roman" w:hAnsi="Times New Roman" w:cs="Times New Roman"/>
                <w:b/>
                <w:color w:val="0070C0"/>
              </w:rPr>
            </w:pPr>
          </w:p>
        </w:tc>
        <w:tc>
          <w:tcPr>
            <w:tcW w:w="5340" w:type="dxa"/>
          </w:tcPr>
          <w:p w14:paraId="31564EB7" w14:textId="77777777" w:rsidR="006A5520" w:rsidRPr="005C45E5" w:rsidRDefault="006A5520" w:rsidP="00F003A9">
            <w:pPr>
              <w:pStyle w:val="ListeParagraf"/>
              <w:ind w:left="0"/>
              <w:jc w:val="both"/>
              <w:rPr>
                <w:rFonts w:ascii="Times New Roman" w:hAnsi="Times New Roman" w:cs="Times New Roman"/>
              </w:rPr>
            </w:pPr>
            <w:r w:rsidRPr="005C45E5">
              <w:rPr>
                <w:rFonts w:ascii="Times New Roman" w:hAnsi="Times New Roman" w:cs="Times New Roman"/>
              </w:rPr>
              <w:t xml:space="preserve">Petrol ve LPG piyasalarında zorunlu petrol </w:t>
            </w:r>
            <w:proofErr w:type="spellStart"/>
            <w:r w:rsidRPr="005C45E5">
              <w:rPr>
                <w:rFonts w:ascii="Times New Roman" w:hAnsi="Times New Roman" w:cs="Times New Roman"/>
              </w:rPr>
              <w:t>stoğu</w:t>
            </w:r>
            <w:proofErr w:type="spellEnd"/>
            <w:r w:rsidRPr="005C45E5">
              <w:rPr>
                <w:rFonts w:ascii="Times New Roman" w:hAnsi="Times New Roman" w:cs="Times New Roman"/>
              </w:rPr>
              <w:t xml:space="preserve"> yükümlülüklerine ilişkin usul ve esaslar, 10.10.2017 tarihli ve 30207 sayılı </w:t>
            </w:r>
            <w:proofErr w:type="gramStart"/>
            <w:r w:rsidRPr="005C45E5">
              <w:rPr>
                <w:rFonts w:ascii="Times New Roman" w:hAnsi="Times New Roman" w:cs="Times New Roman"/>
              </w:rPr>
              <w:t>Resmi</w:t>
            </w:r>
            <w:proofErr w:type="gramEnd"/>
            <w:r w:rsidRPr="005C45E5">
              <w:rPr>
                <w:rFonts w:ascii="Times New Roman" w:hAnsi="Times New Roman" w:cs="Times New Roman"/>
              </w:rPr>
              <w:t xml:space="preserve"> </w:t>
            </w:r>
            <w:proofErr w:type="spellStart"/>
            <w:r w:rsidRPr="005C45E5">
              <w:rPr>
                <w:rFonts w:ascii="Times New Roman" w:hAnsi="Times New Roman" w:cs="Times New Roman"/>
              </w:rPr>
              <w:t>Gazete’de</w:t>
            </w:r>
            <w:proofErr w:type="spellEnd"/>
            <w:r w:rsidRPr="005C45E5">
              <w:rPr>
                <w:rFonts w:ascii="Times New Roman" w:hAnsi="Times New Roman" w:cs="Times New Roman"/>
              </w:rPr>
              <w:t xml:space="preserve"> yayımlanan </w:t>
            </w:r>
            <w:r w:rsidRPr="005C45E5">
              <w:rPr>
                <w:rFonts w:ascii="Times New Roman" w:hAnsi="Times New Roman" w:cs="Times New Roman"/>
                <w:i/>
              </w:rPr>
              <w:t xml:space="preserve">Zorunlu Petrol Stoku Ve Gelir Payı Yükümlülüklerine İlişkin Usul Ve Esaslar Hakkında Karar </w:t>
            </w:r>
            <w:r w:rsidRPr="005C45E5">
              <w:rPr>
                <w:rFonts w:ascii="Times New Roman" w:hAnsi="Times New Roman" w:cs="Times New Roman"/>
              </w:rPr>
              <w:t xml:space="preserve">ile düzenlenmektedir. </w:t>
            </w:r>
          </w:p>
          <w:p w14:paraId="57167E92" w14:textId="77777777" w:rsidR="006A5520" w:rsidRPr="005C45E5" w:rsidRDefault="006A5520" w:rsidP="00F003A9">
            <w:pPr>
              <w:pStyle w:val="ListeParagraf"/>
              <w:ind w:left="0"/>
              <w:jc w:val="both"/>
              <w:rPr>
                <w:rFonts w:ascii="Times New Roman" w:hAnsi="Times New Roman" w:cs="Times New Roman"/>
              </w:rPr>
            </w:pPr>
            <w:r w:rsidRPr="005C45E5">
              <w:rPr>
                <w:rFonts w:ascii="Times New Roman" w:hAnsi="Times New Roman" w:cs="Times New Roman"/>
              </w:rPr>
              <w:t xml:space="preserve">Ancak zorunlu petrol </w:t>
            </w:r>
            <w:proofErr w:type="spellStart"/>
            <w:r w:rsidRPr="005C45E5">
              <w:rPr>
                <w:rFonts w:ascii="Times New Roman" w:hAnsi="Times New Roman" w:cs="Times New Roman"/>
              </w:rPr>
              <w:t>stoğunun</w:t>
            </w:r>
            <w:proofErr w:type="spellEnd"/>
            <w:r w:rsidRPr="005C45E5">
              <w:rPr>
                <w:rFonts w:ascii="Times New Roman" w:hAnsi="Times New Roman" w:cs="Times New Roman"/>
              </w:rPr>
              <w:t xml:space="preserve"> kupon sistemi kapsamında tutulabilmesine ilişkin düzenleme petrol ve LPG piyasalarında ayrı Kurul Kararları ile yapılmıştır. Sadece LPG piyasasıyla ilgili olarak 07.12.2017 tarihli ve 7494 sayılı </w:t>
            </w:r>
            <w:r w:rsidRPr="005C45E5">
              <w:rPr>
                <w:rFonts w:ascii="Times New Roman" w:hAnsi="Times New Roman" w:cs="Times New Roman"/>
                <w:i/>
              </w:rPr>
              <w:t xml:space="preserve">LPG Piyasasında Zorunlu Petrol </w:t>
            </w:r>
            <w:proofErr w:type="spellStart"/>
            <w:r w:rsidRPr="005C45E5">
              <w:rPr>
                <w:rFonts w:ascii="Times New Roman" w:hAnsi="Times New Roman" w:cs="Times New Roman"/>
                <w:i/>
              </w:rPr>
              <w:t>Stoğu</w:t>
            </w:r>
            <w:proofErr w:type="spellEnd"/>
            <w:r w:rsidRPr="005C45E5">
              <w:rPr>
                <w:rFonts w:ascii="Times New Roman" w:hAnsi="Times New Roman" w:cs="Times New Roman"/>
                <w:i/>
              </w:rPr>
              <w:t xml:space="preserve"> ve Zorunlu Petrol </w:t>
            </w:r>
            <w:proofErr w:type="spellStart"/>
            <w:r w:rsidRPr="005C45E5">
              <w:rPr>
                <w:rFonts w:ascii="Times New Roman" w:hAnsi="Times New Roman" w:cs="Times New Roman"/>
                <w:i/>
              </w:rPr>
              <w:t>Stoğunun</w:t>
            </w:r>
            <w:proofErr w:type="spellEnd"/>
            <w:r w:rsidRPr="005C45E5">
              <w:rPr>
                <w:rFonts w:ascii="Times New Roman" w:hAnsi="Times New Roman" w:cs="Times New Roman"/>
                <w:i/>
              </w:rPr>
              <w:t xml:space="preserve"> Kupon Sistemi Kapsamında LPG Olarak Tutulabilmesine Dair Karar</w:t>
            </w:r>
            <w:r w:rsidRPr="005C45E5">
              <w:rPr>
                <w:rFonts w:ascii="Times New Roman" w:hAnsi="Times New Roman" w:cs="Times New Roman"/>
              </w:rPr>
              <w:t xml:space="preserve"> bulunmaktadır. </w:t>
            </w:r>
          </w:p>
          <w:p w14:paraId="15029ACE" w14:textId="77777777" w:rsidR="006A5520" w:rsidRPr="005C45E5" w:rsidRDefault="006A5520" w:rsidP="00F003A9">
            <w:pPr>
              <w:pStyle w:val="ListeParagraf"/>
              <w:ind w:left="0"/>
              <w:jc w:val="both"/>
              <w:rPr>
                <w:rFonts w:ascii="Times New Roman" w:hAnsi="Times New Roman" w:cs="Times New Roman"/>
              </w:rPr>
            </w:pPr>
          </w:p>
          <w:p w14:paraId="1FF99CAA" w14:textId="77777777" w:rsidR="006A5520" w:rsidRPr="005C45E5" w:rsidRDefault="006A5520" w:rsidP="00F003A9">
            <w:pPr>
              <w:pStyle w:val="ListeParagraf"/>
              <w:ind w:left="0"/>
              <w:jc w:val="both"/>
              <w:rPr>
                <w:rFonts w:ascii="Times New Roman" w:hAnsi="Times New Roman" w:cs="Times New Roman"/>
              </w:rPr>
            </w:pPr>
            <w:r w:rsidRPr="005C45E5">
              <w:rPr>
                <w:rFonts w:ascii="Times New Roman" w:hAnsi="Times New Roman" w:cs="Times New Roman"/>
              </w:rPr>
              <w:t xml:space="preserve">LPG piyasasında zorunlu petrol </w:t>
            </w:r>
            <w:proofErr w:type="spellStart"/>
            <w:r w:rsidRPr="005C45E5">
              <w:rPr>
                <w:rFonts w:ascii="Times New Roman" w:hAnsi="Times New Roman" w:cs="Times New Roman"/>
              </w:rPr>
              <w:t>stoğuna</w:t>
            </w:r>
            <w:proofErr w:type="spellEnd"/>
            <w:r w:rsidRPr="005C45E5">
              <w:rPr>
                <w:rFonts w:ascii="Times New Roman" w:hAnsi="Times New Roman" w:cs="Times New Roman"/>
              </w:rPr>
              <w:t xml:space="preserve"> ilişkin düzenlemelerin bir araya getirilmesi ve kupon sistemine ilişkin olmayan genel hükümlerin de ilgili Kurul Kararına eklenmesi kapsamında, Zorunlu Petrol </w:t>
            </w:r>
            <w:proofErr w:type="spellStart"/>
            <w:r w:rsidRPr="005C45E5">
              <w:rPr>
                <w:rFonts w:ascii="Times New Roman" w:hAnsi="Times New Roman" w:cs="Times New Roman"/>
              </w:rPr>
              <w:t>Stoğu</w:t>
            </w:r>
            <w:proofErr w:type="spellEnd"/>
            <w:r w:rsidRPr="005C45E5">
              <w:rPr>
                <w:rFonts w:ascii="Times New Roman" w:hAnsi="Times New Roman" w:cs="Times New Roman"/>
              </w:rPr>
              <w:t xml:space="preserve"> Yükümlüsü tanımının da eklenmesi zaruri olmuştur. </w:t>
            </w:r>
          </w:p>
          <w:p w14:paraId="7B227B31" w14:textId="77777777" w:rsidR="006A5520" w:rsidRDefault="006A5520" w:rsidP="00F003A9">
            <w:pPr>
              <w:pStyle w:val="ListeParagraf"/>
              <w:ind w:left="0"/>
              <w:jc w:val="both"/>
              <w:rPr>
                <w:rFonts w:ascii="Times New Roman" w:hAnsi="Times New Roman" w:cs="Times New Roman"/>
              </w:rPr>
            </w:pPr>
          </w:p>
          <w:p w14:paraId="5D0992A1" w14:textId="77777777" w:rsidR="00730B3E" w:rsidRDefault="00730B3E" w:rsidP="00F003A9">
            <w:pPr>
              <w:pStyle w:val="ListeParagraf"/>
              <w:ind w:left="0"/>
              <w:jc w:val="both"/>
              <w:rPr>
                <w:rFonts w:ascii="Times New Roman" w:hAnsi="Times New Roman" w:cs="Times New Roman"/>
              </w:rPr>
            </w:pPr>
          </w:p>
          <w:p w14:paraId="004DD80E" w14:textId="77777777" w:rsidR="00730B3E" w:rsidRDefault="00730B3E" w:rsidP="00F003A9">
            <w:pPr>
              <w:pStyle w:val="ListeParagraf"/>
              <w:ind w:left="0"/>
              <w:jc w:val="both"/>
              <w:rPr>
                <w:rFonts w:ascii="Times New Roman" w:hAnsi="Times New Roman" w:cs="Times New Roman"/>
              </w:rPr>
            </w:pPr>
          </w:p>
          <w:p w14:paraId="7CCBF7BA" w14:textId="77777777" w:rsidR="00730B3E" w:rsidRDefault="00730B3E" w:rsidP="00F003A9">
            <w:pPr>
              <w:pStyle w:val="ListeParagraf"/>
              <w:ind w:left="0"/>
              <w:jc w:val="both"/>
              <w:rPr>
                <w:rFonts w:ascii="Times New Roman" w:hAnsi="Times New Roman" w:cs="Times New Roman"/>
              </w:rPr>
            </w:pPr>
          </w:p>
          <w:p w14:paraId="6504EB05" w14:textId="77777777" w:rsidR="00730B3E" w:rsidRDefault="00730B3E" w:rsidP="00F003A9">
            <w:pPr>
              <w:pStyle w:val="ListeParagraf"/>
              <w:ind w:left="0"/>
              <w:jc w:val="both"/>
              <w:rPr>
                <w:rFonts w:ascii="Times New Roman" w:hAnsi="Times New Roman" w:cs="Times New Roman"/>
              </w:rPr>
            </w:pPr>
          </w:p>
          <w:p w14:paraId="3CE5A2A8" w14:textId="77777777" w:rsidR="00730B3E" w:rsidRDefault="00730B3E" w:rsidP="00F003A9">
            <w:pPr>
              <w:pStyle w:val="ListeParagraf"/>
              <w:ind w:left="0"/>
              <w:jc w:val="both"/>
              <w:rPr>
                <w:rFonts w:ascii="Times New Roman" w:hAnsi="Times New Roman" w:cs="Times New Roman"/>
              </w:rPr>
            </w:pPr>
          </w:p>
          <w:p w14:paraId="55B9E64F" w14:textId="77777777" w:rsidR="00730B3E" w:rsidRDefault="00730B3E" w:rsidP="00F003A9">
            <w:pPr>
              <w:pStyle w:val="ListeParagraf"/>
              <w:ind w:left="0"/>
              <w:jc w:val="both"/>
              <w:rPr>
                <w:rFonts w:ascii="Times New Roman" w:hAnsi="Times New Roman" w:cs="Times New Roman"/>
              </w:rPr>
            </w:pPr>
          </w:p>
          <w:p w14:paraId="47500B09" w14:textId="77777777" w:rsidR="00730B3E" w:rsidRDefault="00730B3E" w:rsidP="00F003A9">
            <w:pPr>
              <w:pStyle w:val="ListeParagraf"/>
              <w:ind w:left="0"/>
              <w:jc w:val="both"/>
              <w:rPr>
                <w:rFonts w:ascii="Times New Roman" w:hAnsi="Times New Roman" w:cs="Times New Roman"/>
              </w:rPr>
            </w:pPr>
          </w:p>
          <w:p w14:paraId="54561E44" w14:textId="77777777" w:rsidR="00730B3E" w:rsidRDefault="00730B3E" w:rsidP="00F003A9">
            <w:pPr>
              <w:pStyle w:val="ListeParagraf"/>
              <w:ind w:left="0"/>
              <w:jc w:val="both"/>
              <w:rPr>
                <w:rFonts w:ascii="Times New Roman" w:hAnsi="Times New Roman" w:cs="Times New Roman"/>
              </w:rPr>
            </w:pPr>
          </w:p>
          <w:p w14:paraId="51573ECC" w14:textId="64C42897" w:rsidR="00730B3E" w:rsidRPr="005C45E5" w:rsidRDefault="00730B3E" w:rsidP="00F003A9">
            <w:pPr>
              <w:pStyle w:val="ListeParagraf"/>
              <w:ind w:left="0"/>
              <w:jc w:val="both"/>
              <w:rPr>
                <w:rFonts w:ascii="Times New Roman" w:hAnsi="Times New Roman" w:cs="Times New Roman"/>
              </w:rPr>
            </w:pPr>
          </w:p>
        </w:tc>
      </w:tr>
      <w:tr w:rsidR="006A5520" w:rsidRPr="005C45E5" w14:paraId="43C7DD9E" w14:textId="77777777" w:rsidTr="00F003A9">
        <w:trPr>
          <w:trHeight w:val="378"/>
        </w:trPr>
        <w:tc>
          <w:tcPr>
            <w:tcW w:w="15168" w:type="dxa"/>
            <w:gridSpan w:val="3"/>
            <w:shd w:val="clear" w:color="auto" w:fill="FBE4D5" w:themeFill="accent2" w:themeFillTint="33"/>
          </w:tcPr>
          <w:p w14:paraId="78071BF1" w14:textId="77777777" w:rsidR="006A5520" w:rsidRPr="005C45E5" w:rsidRDefault="006A5520" w:rsidP="00F003A9">
            <w:pPr>
              <w:pStyle w:val="ListeParagraf"/>
              <w:ind w:left="0"/>
              <w:jc w:val="center"/>
              <w:rPr>
                <w:rFonts w:ascii="Times New Roman" w:hAnsi="Times New Roman" w:cs="Times New Roman"/>
                <w:b/>
              </w:rPr>
            </w:pPr>
            <w:r w:rsidRPr="005C45E5">
              <w:rPr>
                <w:rFonts w:ascii="Times New Roman" w:hAnsi="Times New Roman" w:cs="Times New Roman"/>
                <w:b/>
              </w:rPr>
              <w:lastRenderedPageBreak/>
              <w:t>MADDE 2</w:t>
            </w:r>
          </w:p>
        </w:tc>
      </w:tr>
      <w:tr w:rsidR="006A5520" w:rsidRPr="005C45E5" w14:paraId="5434231A" w14:textId="77777777" w:rsidTr="00F003A9">
        <w:trPr>
          <w:trHeight w:val="3864"/>
        </w:trPr>
        <w:tc>
          <w:tcPr>
            <w:tcW w:w="4914" w:type="dxa"/>
          </w:tcPr>
          <w:p w14:paraId="658DD3FB" w14:textId="77777777" w:rsidR="006A5520" w:rsidRPr="005C45E5" w:rsidRDefault="006A5520" w:rsidP="00F003A9">
            <w:pPr>
              <w:pStyle w:val="ListeParagraf"/>
              <w:ind w:left="43"/>
              <w:jc w:val="both"/>
              <w:rPr>
                <w:rFonts w:ascii="Times New Roman" w:hAnsi="Times New Roman" w:cs="Times New Roman"/>
                <w:b/>
              </w:rPr>
            </w:pPr>
            <w:r w:rsidRPr="005C45E5">
              <w:rPr>
                <w:rFonts w:ascii="Times New Roman" w:hAnsi="Times New Roman" w:cs="Times New Roman"/>
                <w:b/>
              </w:rPr>
              <w:t xml:space="preserve">LPG dağıtıcı lisansı sahiplerinin zorunlu petrol </w:t>
            </w:r>
            <w:proofErr w:type="spellStart"/>
            <w:r w:rsidRPr="005C45E5">
              <w:rPr>
                <w:rFonts w:ascii="Times New Roman" w:hAnsi="Times New Roman" w:cs="Times New Roman"/>
                <w:b/>
              </w:rPr>
              <w:t>stoğu</w:t>
            </w:r>
            <w:proofErr w:type="spellEnd"/>
            <w:r w:rsidRPr="005C45E5">
              <w:rPr>
                <w:rFonts w:ascii="Times New Roman" w:hAnsi="Times New Roman" w:cs="Times New Roman"/>
                <w:b/>
              </w:rPr>
              <w:t xml:space="preserve"> yükümlülüğünün hesaplanması ve izlenmesi</w:t>
            </w:r>
          </w:p>
          <w:p w14:paraId="0D0A3F5E" w14:textId="77777777" w:rsidR="006A5520" w:rsidRDefault="006A5520" w:rsidP="00F003A9">
            <w:pPr>
              <w:pStyle w:val="ListeParagraf"/>
              <w:ind w:left="43"/>
              <w:jc w:val="both"/>
              <w:rPr>
                <w:rFonts w:ascii="Times New Roman" w:hAnsi="Times New Roman" w:cs="Times New Roman"/>
                <w:b/>
              </w:rPr>
            </w:pPr>
          </w:p>
          <w:p w14:paraId="5D2DC44D" w14:textId="77777777" w:rsidR="006A5520" w:rsidRPr="005C45E5" w:rsidRDefault="006A5520" w:rsidP="00F003A9">
            <w:pPr>
              <w:pStyle w:val="ListeParagraf"/>
              <w:ind w:left="43"/>
              <w:jc w:val="both"/>
              <w:rPr>
                <w:rFonts w:ascii="Times New Roman" w:hAnsi="Times New Roman" w:cs="Times New Roman"/>
                <w:b/>
              </w:rPr>
            </w:pPr>
          </w:p>
          <w:p w14:paraId="3FD09EEE" w14:textId="77777777" w:rsidR="006A5520" w:rsidRPr="005C45E5" w:rsidRDefault="006A5520" w:rsidP="00F003A9">
            <w:pPr>
              <w:pStyle w:val="ListeParagraf"/>
              <w:ind w:left="43"/>
              <w:jc w:val="both"/>
              <w:rPr>
                <w:rFonts w:ascii="Times New Roman" w:hAnsi="Times New Roman" w:cs="Times New Roman"/>
              </w:rPr>
            </w:pPr>
            <w:r w:rsidRPr="005C45E5">
              <w:rPr>
                <w:rFonts w:ascii="Times New Roman" w:hAnsi="Times New Roman" w:cs="Times New Roman"/>
                <w:b/>
              </w:rPr>
              <w:t xml:space="preserve">MADDE 4 – </w:t>
            </w:r>
            <w:r w:rsidRPr="005C45E5">
              <w:rPr>
                <w:rFonts w:ascii="Times New Roman" w:hAnsi="Times New Roman" w:cs="Times New Roman"/>
              </w:rPr>
              <w:t>(1) LPG dağıtıcı lisansı sahiplerinin ilgili dönemde tutmakla yükümlü oldukları stok miktarları, söz konusu kişilerin Enerji Piyasası Bildirim Yönetmeliği kapsamında Kuruma sunmuş oldukları otogaz ve tüplü LPG bayileri ile dökme LPG kullanıcılarına LPG satış beyanları esas alınarak, Ulusal Petrol Stok Komisyonu Kararlarında yer alan hesaplama yöntemiyle belirlenir.</w:t>
            </w:r>
          </w:p>
          <w:p w14:paraId="416DEBF3" w14:textId="77777777" w:rsidR="006A5520" w:rsidRPr="005C45E5" w:rsidRDefault="006A5520" w:rsidP="00F003A9">
            <w:pPr>
              <w:pStyle w:val="ListeParagraf"/>
              <w:ind w:left="43"/>
              <w:jc w:val="both"/>
              <w:rPr>
                <w:rFonts w:ascii="Times New Roman" w:hAnsi="Times New Roman" w:cs="Times New Roman"/>
              </w:rPr>
            </w:pPr>
          </w:p>
          <w:p w14:paraId="31019ACD" w14:textId="77777777" w:rsidR="006A5520" w:rsidRPr="005C45E5" w:rsidRDefault="006A5520" w:rsidP="00F003A9">
            <w:pPr>
              <w:pStyle w:val="ListeParagraf"/>
              <w:ind w:left="43"/>
              <w:jc w:val="both"/>
              <w:rPr>
                <w:rFonts w:ascii="Times New Roman" w:hAnsi="Times New Roman" w:cs="Times New Roman"/>
              </w:rPr>
            </w:pPr>
            <w:r w:rsidRPr="005C45E5">
              <w:rPr>
                <w:rFonts w:ascii="Times New Roman" w:hAnsi="Times New Roman" w:cs="Times New Roman"/>
              </w:rPr>
              <w:t xml:space="preserve">(2) Birinci fıkrada belirtilen usulle hesaplanan stok miktarları, stok tutulması gereken dönem başlamadan önce Kurum internet sitesinde ilan edilir. İlan edilen stok miktarına </w:t>
            </w:r>
            <w:proofErr w:type="gramStart"/>
            <w:r w:rsidRPr="005C45E5">
              <w:rPr>
                <w:rFonts w:ascii="Times New Roman" w:hAnsi="Times New Roman" w:cs="Times New Roman"/>
              </w:rPr>
              <w:t>ilişkin  itirazlar</w:t>
            </w:r>
            <w:proofErr w:type="gramEnd"/>
            <w:r w:rsidRPr="005C45E5">
              <w:rPr>
                <w:rFonts w:ascii="Times New Roman" w:hAnsi="Times New Roman" w:cs="Times New Roman"/>
              </w:rPr>
              <w:t xml:space="preserve"> bir hafta içerisinde Kuruma bildirilir. Söz konusu itirazlar değerlendirildikten sonra nihai stok miktarları kesinleşir ve Kurum internet sitesinde ilan edilir. Birinci fıkra ve bu fıkra kapsamındaki iş ve işlemler LPG Piyasası Dairesi Başkanlığınca sonuçlandırılır.</w:t>
            </w:r>
          </w:p>
          <w:p w14:paraId="259C75ED" w14:textId="77777777" w:rsidR="006A5520" w:rsidRPr="005C45E5" w:rsidRDefault="006A5520" w:rsidP="00F003A9">
            <w:pPr>
              <w:pStyle w:val="ListeParagraf"/>
              <w:ind w:left="43"/>
              <w:jc w:val="both"/>
              <w:rPr>
                <w:rFonts w:ascii="Times New Roman" w:hAnsi="Times New Roman" w:cs="Times New Roman"/>
              </w:rPr>
            </w:pPr>
          </w:p>
          <w:p w14:paraId="7E64DB90" w14:textId="77777777" w:rsidR="006A5520" w:rsidRPr="005C45E5" w:rsidRDefault="006A5520" w:rsidP="00F003A9">
            <w:pPr>
              <w:pStyle w:val="ListeParagraf"/>
              <w:ind w:left="43"/>
              <w:jc w:val="both"/>
              <w:rPr>
                <w:rFonts w:ascii="Times New Roman" w:hAnsi="Times New Roman" w:cs="Times New Roman"/>
              </w:rPr>
            </w:pPr>
            <w:r w:rsidRPr="005C45E5">
              <w:rPr>
                <w:rFonts w:ascii="Times New Roman" w:hAnsi="Times New Roman" w:cs="Times New Roman"/>
              </w:rPr>
              <w:t xml:space="preserve">(3) Tutulan stok miktarları, Enerji Piyasası Bildirim Yönetmeliği kapsamında Kuruma beyan edilir. Ulusal petrol </w:t>
            </w:r>
            <w:proofErr w:type="spellStart"/>
            <w:r w:rsidRPr="005C45E5">
              <w:rPr>
                <w:rFonts w:ascii="Times New Roman" w:hAnsi="Times New Roman" w:cs="Times New Roman"/>
              </w:rPr>
              <w:t>stoğu</w:t>
            </w:r>
            <w:proofErr w:type="spellEnd"/>
            <w:r w:rsidRPr="005C45E5">
              <w:rPr>
                <w:rFonts w:ascii="Times New Roman" w:hAnsi="Times New Roman" w:cs="Times New Roman"/>
              </w:rPr>
              <w:t xml:space="preserve"> yükümlülüğü kapsamında tutulması gereken stokların, her an kullanıma ve erişime hazır bulundurulması esastır. </w:t>
            </w:r>
          </w:p>
          <w:p w14:paraId="7E4814AD" w14:textId="77777777" w:rsidR="006A5520" w:rsidRPr="005C45E5" w:rsidRDefault="006A5520" w:rsidP="00F003A9">
            <w:pPr>
              <w:pStyle w:val="ListeParagraf"/>
              <w:ind w:left="43"/>
              <w:jc w:val="both"/>
              <w:rPr>
                <w:rFonts w:ascii="Times New Roman" w:hAnsi="Times New Roman" w:cs="Times New Roman"/>
              </w:rPr>
            </w:pPr>
          </w:p>
          <w:p w14:paraId="2E4E2A4F" w14:textId="77777777" w:rsidR="006A5520" w:rsidRPr="005C45E5" w:rsidRDefault="006A5520" w:rsidP="00F003A9">
            <w:pPr>
              <w:pStyle w:val="ListeParagraf"/>
              <w:ind w:left="43"/>
              <w:jc w:val="both"/>
              <w:rPr>
                <w:rFonts w:ascii="Times New Roman" w:hAnsi="Times New Roman" w:cs="Times New Roman"/>
              </w:rPr>
            </w:pPr>
            <w:r w:rsidRPr="005C45E5">
              <w:rPr>
                <w:rFonts w:ascii="Times New Roman" w:hAnsi="Times New Roman" w:cs="Times New Roman"/>
              </w:rPr>
              <w:t xml:space="preserve">(4) LPG dağıtıcı lisansı sahiplerinin, zorunlu petrol </w:t>
            </w:r>
            <w:proofErr w:type="spellStart"/>
            <w:r w:rsidRPr="005C45E5">
              <w:rPr>
                <w:rFonts w:ascii="Times New Roman" w:hAnsi="Times New Roman" w:cs="Times New Roman"/>
              </w:rPr>
              <w:t>stoğu</w:t>
            </w:r>
            <w:proofErr w:type="spellEnd"/>
            <w:r w:rsidRPr="005C45E5">
              <w:rPr>
                <w:rFonts w:ascii="Times New Roman" w:hAnsi="Times New Roman" w:cs="Times New Roman"/>
              </w:rPr>
              <w:t xml:space="preserve"> yükümlülüğünü yerine getirmediğinin tespit edilmesi halinde, 5015 sayılı Petrol Piyasası Kanunu kapsamında işlem tesis edilir.</w:t>
            </w:r>
          </w:p>
        </w:tc>
        <w:tc>
          <w:tcPr>
            <w:tcW w:w="4914" w:type="dxa"/>
          </w:tcPr>
          <w:p w14:paraId="07B9DD1D" w14:textId="77777777" w:rsidR="006A5520" w:rsidRPr="005C45E5" w:rsidRDefault="006A5520" w:rsidP="00F003A9">
            <w:pPr>
              <w:pStyle w:val="ListeParagraf"/>
              <w:ind w:left="43"/>
              <w:jc w:val="both"/>
              <w:rPr>
                <w:rFonts w:ascii="Times New Roman" w:hAnsi="Times New Roman" w:cs="Times New Roman"/>
                <w:b/>
              </w:rPr>
            </w:pPr>
            <w:bookmarkStart w:id="1" w:name="_Hlk94601765"/>
            <w:r w:rsidRPr="005C45E5">
              <w:rPr>
                <w:rFonts w:ascii="Times New Roman" w:hAnsi="Times New Roman" w:cs="Times New Roman"/>
                <w:b/>
              </w:rPr>
              <w:t xml:space="preserve">LPG dağıtıcı lisansı sahiplerinin zorunlu petrol </w:t>
            </w:r>
            <w:proofErr w:type="spellStart"/>
            <w:r w:rsidRPr="005C45E5">
              <w:rPr>
                <w:rFonts w:ascii="Times New Roman" w:hAnsi="Times New Roman" w:cs="Times New Roman"/>
                <w:b/>
              </w:rPr>
              <w:t>stoğu</w:t>
            </w:r>
            <w:proofErr w:type="spellEnd"/>
            <w:r w:rsidRPr="005C45E5">
              <w:rPr>
                <w:rFonts w:ascii="Times New Roman" w:hAnsi="Times New Roman" w:cs="Times New Roman"/>
                <w:b/>
              </w:rPr>
              <w:t xml:space="preserve"> </w:t>
            </w:r>
            <w:r w:rsidRPr="005C45E5">
              <w:rPr>
                <w:rFonts w:ascii="Times New Roman" w:hAnsi="Times New Roman" w:cs="Times New Roman"/>
                <w:b/>
                <w:highlight w:val="yellow"/>
              </w:rPr>
              <w:t xml:space="preserve">yükümlülüğü, </w:t>
            </w:r>
            <w:r w:rsidRPr="005C45E5">
              <w:rPr>
                <w:rFonts w:ascii="Times New Roman" w:hAnsi="Times New Roman" w:cs="Times New Roman"/>
                <w:b/>
                <w:color w:val="0070C0"/>
                <w:highlight w:val="yellow"/>
              </w:rPr>
              <w:t>stok yükümlülüğünün</w:t>
            </w:r>
            <w:r w:rsidRPr="005C45E5">
              <w:rPr>
                <w:rFonts w:ascii="Times New Roman" w:hAnsi="Times New Roman" w:cs="Times New Roman"/>
                <w:b/>
              </w:rPr>
              <w:t xml:space="preserve"> hesaplanması ve izlenmesi</w:t>
            </w:r>
          </w:p>
          <w:bookmarkEnd w:id="1"/>
          <w:p w14:paraId="00644ECC" w14:textId="77777777" w:rsidR="006A5520" w:rsidRPr="005C45E5" w:rsidRDefault="006A5520" w:rsidP="00F003A9">
            <w:pPr>
              <w:pStyle w:val="ListeParagraf"/>
              <w:ind w:left="43"/>
              <w:jc w:val="both"/>
              <w:rPr>
                <w:rFonts w:ascii="Times New Roman" w:hAnsi="Times New Roman" w:cs="Times New Roman"/>
                <w:b/>
              </w:rPr>
            </w:pPr>
          </w:p>
          <w:p w14:paraId="232F907F" w14:textId="77777777" w:rsidR="006A5520" w:rsidRPr="005C45E5" w:rsidRDefault="006A5520" w:rsidP="00F003A9">
            <w:pPr>
              <w:pStyle w:val="ListeParagraf"/>
              <w:ind w:left="43"/>
              <w:jc w:val="both"/>
              <w:rPr>
                <w:rFonts w:ascii="Times New Roman" w:hAnsi="Times New Roman" w:cs="Times New Roman"/>
              </w:rPr>
            </w:pPr>
            <w:r w:rsidRPr="005C45E5">
              <w:rPr>
                <w:rFonts w:ascii="Times New Roman" w:hAnsi="Times New Roman" w:cs="Times New Roman"/>
                <w:b/>
              </w:rPr>
              <w:t xml:space="preserve">MADDE 4 – </w:t>
            </w:r>
            <w:r w:rsidRPr="005C45E5">
              <w:rPr>
                <w:rFonts w:ascii="Times New Roman" w:hAnsi="Times New Roman" w:cs="Times New Roman"/>
              </w:rPr>
              <w:t>(1) LPG dağıtıcı lisansı sahiplerinin ilgili dönemde tutmakla yükümlü oldukları stok miktarları, söz konusu kişilerin Enerji Piyasası Bildirim Yönetmeliği kapsamında Kuruma sunmuş oldukları otogaz ve tüplü LPG bayileri ile dökme LPG kullanıcılarına LPG satış beyanları esas alınarak, Ulusal Petrol Stok Komisyonu Kararlarında yer alan hesaplama yöntemiyle belirlenir.</w:t>
            </w:r>
          </w:p>
          <w:p w14:paraId="72C72E4E" w14:textId="77777777" w:rsidR="006A5520" w:rsidRPr="005C45E5" w:rsidRDefault="006A5520" w:rsidP="00F003A9">
            <w:pPr>
              <w:pStyle w:val="ListeParagraf"/>
              <w:ind w:left="43"/>
              <w:jc w:val="both"/>
              <w:rPr>
                <w:rFonts w:ascii="Times New Roman" w:hAnsi="Times New Roman" w:cs="Times New Roman"/>
              </w:rPr>
            </w:pPr>
          </w:p>
          <w:p w14:paraId="5E484A37" w14:textId="77777777" w:rsidR="006A5520" w:rsidRPr="005C45E5" w:rsidRDefault="006A5520" w:rsidP="00F003A9">
            <w:pPr>
              <w:pStyle w:val="ListeParagraf"/>
              <w:ind w:left="43"/>
              <w:jc w:val="both"/>
              <w:rPr>
                <w:rFonts w:ascii="Times New Roman" w:hAnsi="Times New Roman" w:cs="Times New Roman"/>
              </w:rPr>
            </w:pPr>
            <w:r w:rsidRPr="005C45E5">
              <w:rPr>
                <w:rFonts w:ascii="Times New Roman" w:hAnsi="Times New Roman" w:cs="Times New Roman"/>
              </w:rPr>
              <w:t xml:space="preserve">(2) Birinci fıkrada belirtilen usulle hesaplanan stok miktarları, stok tutulması gereken dönem başlamadan önce Kurum internet sitesinde ilan edilir. İlan edilen stok miktarına </w:t>
            </w:r>
            <w:proofErr w:type="gramStart"/>
            <w:r w:rsidRPr="005C45E5">
              <w:rPr>
                <w:rFonts w:ascii="Times New Roman" w:hAnsi="Times New Roman" w:cs="Times New Roman"/>
              </w:rPr>
              <w:t>ilişkin  itirazlar</w:t>
            </w:r>
            <w:proofErr w:type="gramEnd"/>
            <w:r w:rsidRPr="005C45E5">
              <w:rPr>
                <w:rFonts w:ascii="Times New Roman" w:hAnsi="Times New Roman" w:cs="Times New Roman"/>
              </w:rPr>
              <w:t xml:space="preserve"> bir hafta içerisinde Kuruma bildirilir. Söz konusu itirazlar değerlendirildikten sonra nihai stok miktarları kesinleşir ve Kurum internet sitesinde ilan edilir. Birinci fıkra ve bu fıkra kapsamındaki iş ve işlemler LPG Piyasası Dairesi Başkanlığınca sonuçlandırılır.</w:t>
            </w:r>
          </w:p>
          <w:p w14:paraId="1653FEC5" w14:textId="77777777" w:rsidR="006A5520" w:rsidRPr="005C45E5" w:rsidRDefault="006A5520" w:rsidP="00F003A9">
            <w:pPr>
              <w:pStyle w:val="ListeParagraf"/>
              <w:ind w:left="43"/>
              <w:jc w:val="both"/>
              <w:rPr>
                <w:rFonts w:ascii="Times New Roman" w:hAnsi="Times New Roman" w:cs="Times New Roman"/>
              </w:rPr>
            </w:pPr>
          </w:p>
          <w:p w14:paraId="2F61766D" w14:textId="77777777" w:rsidR="006A5520" w:rsidRPr="005C45E5" w:rsidRDefault="006A5520" w:rsidP="00F003A9">
            <w:pPr>
              <w:pStyle w:val="ListeParagraf"/>
              <w:ind w:left="43"/>
              <w:jc w:val="both"/>
              <w:rPr>
                <w:rFonts w:ascii="Times New Roman" w:hAnsi="Times New Roman" w:cs="Times New Roman"/>
              </w:rPr>
            </w:pPr>
            <w:r w:rsidRPr="005C45E5">
              <w:rPr>
                <w:rFonts w:ascii="Times New Roman" w:hAnsi="Times New Roman" w:cs="Times New Roman"/>
              </w:rPr>
              <w:t xml:space="preserve">(3) Tutulan stok miktarları, Enerji Piyasası Bildirim Yönetmeliği kapsamında Kuruma beyan edilir. Ulusal petrol </w:t>
            </w:r>
            <w:proofErr w:type="spellStart"/>
            <w:r w:rsidRPr="005C45E5">
              <w:rPr>
                <w:rFonts w:ascii="Times New Roman" w:hAnsi="Times New Roman" w:cs="Times New Roman"/>
              </w:rPr>
              <w:t>stoğu</w:t>
            </w:r>
            <w:proofErr w:type="spellEnd"/>
            <w:r w:rsidRPr="005C45E5">
              <w:rPr>
                <w:rFonts w:ascii="Times New Roman" w:hAnsi="Times New Roman" w:cs="Times New Roman"/>
              </w:rPr>
              <w:t xml:space="preserve"> yükümlülüğü kapsamında tutulması gereken stokların, her an kullanıma ve erişime hazır bulundurulması esastır. </w:t>
            </w:r>
          </w:p>
          <w:p w14:paraId="4909098A" w14:textId="77777777" w:rsidR="006A5520" w:rsidRPr="005C45E5" w:rsidRDefault="006A5520" w:rsidP="00F003A9">
            <w:pPr>
              <w:pStyle w:val="ListeParagraf"/>
              <w:ind w:left="43"/>
              <w:jc w:val="both"/>
              <w:rPr>
                <w:rFonts w:ascii="Times New Roman" w:hAnsi="Times New Roman" w:cs="Times New Roman"/>
              </w:rPr>
            </w:pPr>
          </w:p>
          <w:p w14:paraId="7ABFDA15" w14:textId="77777777" w:rsidR="006A5520" w:rsidRPr="005C45E5" w:rsidRDefault="006A5520" w:rsidP="00F003A9">
            <w:pPr>
              <w:pStyle w:val="ListeParagraf"/>
              <w:ind w:left="43"/>
              <w:jc w:val="both"/>
              <w:rPr>
                <w:rFonts w:ascii="Times New Roman" w:hAnsi="Times New Roman" w:cs="Times New Roman"/>
                <w:b/>
              </w:rPr>
            </w:pPr>
            <w:bookmarkStart w:id="2" w:name="_Hlk94601816"/>
            <w:r w:rsidRPr="005C45E5">
              <w:rPr>
                <w:rFonts w:ascii="Times New Roman" w:hAnsi="Times New Roman" w:cs="Times New Roman"/>
              </w:rPr>
              <w:t xml:space="preserve">(4) LPG dağıtıcı lisansı sahiplerinin, zorunlu petrol </w:t>
            </w:r>
            <w:proofErr w:type="spellStart"/>
            <w:r w:rsidRPr="005C45E5">
              <w:rPr>
                <w:rFonts w:ascii="Times New Roman" w:hAnsi="Times New Roman" w:cs="Times New Roman"/>
              </w:rPr>
              <w:t>stoğu</w:t>
            </w:r>
            <w:proofErr w:type="spellEnd"/>
            <w:r w:rsidRPr="005C45E5">
              <w:rPr>
                <w:rFonts w:ascii="Times New Roman" w:hAnsi="Times New Roman" w:cs="Times New Roman"/>
              </w:rPr>
              <w:t xml:space="preserve"> yükümlülüğünü yerine getirmediğinin tespit edilmesi halinde, 5015 sayılı Petrol Piyasası Kanunu </w:t>
            </w:r>
            <w:r w:rsidRPr="005C45E5">
              <w:rPr>
                <w:rFonts w:ascii="Times New Roman" w:hAnsi="Times New Roman" w:cs="Times New Roman"/>
                <w:b/>
                <w:color w:val="0070C0"/>
              </w:rPr>
              <w:t>ve 5307 sayılı Kanun</w:t>
            </w:r>
            <w:r w:rsidRPr="005C45E5">
              <w:rPr>
                <w:rFonts w:ascii="Times New Roman" w:hAnsi="Times New Roman" w:cs="Times New Roman"/>
              </w:rPr>
              <w:t xml:space="preserve"> kapsamında işlem tesis edilir.</w:t>
            </w:r>
          </w:p>
          <w:bookmarkEnd w:id="2"/>
          <w:p w14:paraId="2D1E4780" w14:textId="77777777" w:rsidR="006A5520" w:rsidRPr="005C45E5" w:rsidRDefault="006A5520" w:rsidP="00F003A9">
            <w:pPr>
              <w:pStyle w:val="ListeParagraf"/>
              <w:ind w:left="43"/>
              <w:jc w:val="both"/>
              <w:rPr>
                <w:rFonts w:ascii="Times New Roman" w:hAnsi="Times New Roman" w:cs="Times New Roman"/>
                <w:b/>
              </w:rPr>
            </w:pPr>
          </w:p>
          <w:p w14:paraId="7DA9B451" w14:textId="77777777" w:rsidR="006A5520" w:rsidRPr="005C45E5" w:rsidRDefault="006A5520" w:rsidP="00F003A9">
            <w:pPr>
              <w:pStyle w:val="ListeParagraf"/>
              <w:ind w:left="43"/>
              <w:jc w:val="both"/>
              <w:rPr>
                <w:rFonts w:ascii="Times New Roman" w:hAnsi="Times New Roman" w:cs="Times New Roman"/>
                <w:b/>
              </w:rPr>
            </w:pPr>
            <w:r w:rsidRPr="005C45E5">
              <w:rPr>
                <w:rFonts w:ascii="Times New Roman" w:hAnsi="Times New Roman" w:cs="Times New Roman"/>
                <w:b/>
              </w:rPr>
              <w:lastRenderedPageBreak/>
              <w:t>Ek fıkra:</w:t>
            </w:r>
          </w:p>
          <w:p w14:paraId="727777D1" w14:textId="77777777" w:rsidR="006A5520" w:rsidRPr="005C45E5" w:rsidRDefault="006A5520" w:rsidP="00F003A9">
            <w:pPr>
              <w:pStyle w:val="ListeParagraf"/>
              <w:ind w:left="43"/>
              <w:jc w:val="both"/>
              <w:rPr>
                <w:rFonts w:ascii="Times New Roman" w:hAnsi="Times New Roman" w:cs="Times New Roman"/>
                <w:b/>
                <w:color w:val="0070C0"/>
              </w:rPr>
            </w:pPr>
            <w:bookmarkStart w:id="3" w:name="_Hlk94601853"/>
            <w:r w:rsidRPr="005C45E5">
              <w:rPr>
                <w:rFonts w:ascii="Times New Roman" w:hAnsi="Times New Roman" w:cs="Times New Roman"/>
                <w:b/>
                <w:color w:val="0070C0"/>
              </w:rPr>
              <w:t xml:space="preserve">LPG Dağıtıcı lisansı sahipleri; tutmakla yükümlü olduğu </w:t>
            </w:r>
            <w:proofErr w:type="spellStart"/>
            <w:r w:rsidRPr="005C45E5">
              <w:rPr>
                <w:rFonts w:ascii="Times New Roman" w:hAnsi="Times New Roman" w:cs="Times New Roman"/>
                <w:b/>
                <w:color w:val="0070C0"/>
              </w:rPr>
              <w:t>stoğu</w:t>
            </w:r>
            <w:proofErr w:type="spellEnd"/>
            <w:r w:rsidRPr="005C45E5">
              <w:rPr>
                <w:rFonts w:ascii="Times New Roman" w:hAnsi="Times New Roman" w:cs="Times New Roman"/>
                <w:b/>
                <w:color w:val="0070C0"/>
              </w:rPr>
              <w:t>, lisans alt başlığı kapsamında yer alan depolarında, lisanslı depolarda ve kupon sistemi kapsamında alacağı hizmet aracılığıyla tutar.</w:t>
            </w:r>
          </w:p>
          <w:bookmarkEnd w:id="3"/>
          <w:p w14:paraId="6C3C7872" w14:textId="77777777" w:rsidR="006A5520" w:rsidRPr="005C45E5" w:rsidRDefault="006A5520" w:rsidP="00F003A9">
            <w:pPr>
              <w:pStyle w:val="ListeParagraf"/>
              <w:ind w:left="43"/>
              <w:jc w:val="both"/>
              <w:rPr>
                <w:rFonts w:ascii="Times New Roman" w:hAnsi="Times New Roman" w:cs="Times New Roman"/>
                <w:b/>
                <w:color w:val="0070C0"/>
              </w:rPr>
            </w:pPr>
          </w:p>
          <w:p w14:paraId="66E5A06D" w14:textId="77777777" w:rsidR="006A5520" w:rsidRPr="005C45E5" w:rsidRDefault="006A5520" w:rsidP="00F003A9">
            <w:pPr>
              <w:pStyle w:val="ListeParagraf"/>
              <w:ind w:left="43"/>
              <w:jc w:val="both"/>
              <w:rPr>
                <w:rFonts w:ascii="Times New Roman" w:hAnsi="Times New Roman" w:cs="Times New Roman"/>
                <w:b/>
              </w:rPr>
            </w:pPr>
            <w:r w:rsidRPr="005C45E5">
              <w:rPr>
                <w:rFonts w:ascii="Times New Roman" w:hAnsi="Times New Roman" w:cs="Times New Roman"/>
                <w:b/>
              </w:rPr>
              <w:t>Ek fıkra:</w:t>
            </w:r>
          </w:p>
          <w:p w14:paraId="12486EE9" w14:textId="77777777" w:rsidR="006A5520" w:rsidRPr="005C45E5" w:rsidRDefault="006A5520" w:rsidP="00F003A9">
            <w:pPr>
              <w:pStyle w:val="ListeParagraf"/>
              <w:ind w:left="43"/>
              <w:jc w:val="both"/>
              <w:rPr>
                <w:rFonts w:ascii="Times New Roman" w:hAnsi="Times New Roman" w:cs="Times New Roman"/>
                <w:b/>
                <w:color w:val="0070C0"/>
              </w:rPr>
            </w:pPr>
            <w:bookmarkStart w:id="4" w:name="_Hlk94601932"/>
            <w:r w:rsidRPr="005C45E5">
              <w:rPr>
                <w:rFonts w:ascii="Times New Roman" w:hAnsi="Times New Roman" w:cs="Times New Roman"/>
                <w:b/>
                <w:color w:val="0070C0"/>
              </w:rPr>
              <w:t>LPG dağıtıcı lisansı sahipleri, tutmakla yükümlü oldukları stok miktarının azami %50’sini benzin türlerinden tutabilir.</w:t>
            </w:r>
          </w:p>
          <w:bookmarkEnd w:id="4"/>
          <w:p w14:paraId="7FD3970A" w14:textId="77777777" w:rsidR="006A5520" w:rsidRPr="005C45E5" w:rsidRDefault="006A5520" w:rsidP="00F003A9">
            <w:pPr>
              <w:pStyle w:val="ListeParagraf"/>
              <w:ind w:left="43"/>
              <w:jc w:val="both"/>
              <w:rPr>
                <w:rFonts w:ascii="Times New Roman" w:hAnsi="Times New Roman" w:cs="Times New Roman"/>
              </w:rPr>
            </w:pPr>
          </w:p>
          <w:p w14:paraId="735655E3" w14:textId="77777777" w:rsidR="006A5520" w:rsidRPr="005C45E5" w:rsidRDefault="006A5520" w:rsidP="00F003A9">
            <w:pPr>
              <w:pStyle w:val="ListeParagraf"/>
              <w:ind w:left="43"/>
              <w:jc w:val="both"/>
              <w:rPr>
                <w:rFonts w:ascii="Times New Roman" w:hAnsi="Times New Roman" w:cs="Times New Roman"/>
                <w:b/>
              </w:rPr>
            </w:pPr>
            <w:r w:rsidRPr="005C45E5">
              <w:rPr>
                <w:rFonts w:ascii="Times New Roman" w:hAnsi="Times New Roman" w:cs="Times New Roman"/>
                <w:b/>
              </w:rPr>
              <w:t>Ek fıkra:</w:t>
            </w:r>
          </w:p>
          <w:p w14:paraId="5229DE06" w14:textId="354800A9" w:rsidR="006A5520" w:rsidRPr="005C45E5" w:rsidRDefault="006A5520" w:rsidP="00F003A9">
            <w:pPr>
              <w:pStyle w:val="ListeParagraf"/>
              <w:ind w:left="43"/>
              <w:jc w:val="both"/>
              <w:rPr>
                <w:rFonts w:ascii="Times New Roman" w:hAnsi="Times New Roman" w:cs="Times New Roman"/>
                <w:b/>
              </w:rPr>
            </w:pPr>
            <w:bookmarkStart w:id="5" w:name="_Hlk94601948"/>
            <w:r w:rsidRPr="005C45E5">
              <w:rPr>
                <w:rFonts w:ascii="Times New Roman" w:hAnsi="Times New Roman" w:cs="Times New Roman"/>
                <w:b/>
                <w:color w:val="0070C0"/>
              </w:rPr>
              <w:t>Stok yükümlülüğü bulunan LPG dağıtıcı lisansı sahipleri, yükümlülük kapsamında deposunu kullandığı depolama veya</w:t>
            </w:r>
            <w:r w:rsidR="00CC26D6">
              <w:rPr>
                <w:rFonts w:ascii="Times New Roman" w:hAnsi="Times New Roman" w:cs="Times New Roman"/>
                <w:b/>
                <w:color w:val="0070C0"/>
              </w:rPr>
              <w:t xml:space="preserve"> </w:t>
            </w:r>
            <w:r w:rsidR="00CC26D6" w:rsidRPr="00CC26D6">
              <w:rPr>
                <w:rFonts w:ascii="Times New Roman" w:hAnsi="Times New Roman" w:cs="Times New Roman"/>
                <w:b/>
                <w:color w:val="0070C0"/>
              </w:rPr>
              <w:t>kupon hizmeti aldığı</w:t>
            </w:r>
            <w:r w:rsidRPr="005C45E5">
              <w:rPr>
                <w:rFonts w:ascii="Times New Roman" w:hAnsi="Times New Roman" w:cs="Times New Roman"/>
                <w:b/>
                <w:color w:val="0070C0"/>
              </w:rPr>
              <w:t xml:space="preserve"> dağıtıcı lisansı sahibinin lisansının iptal edilmesi veya sona erdirilmesi </w:t>
            </w:r>
            <w:r w:rsidRPr="00CC26D6">
              <w:rPr>
                <w:rFonts w:ascii="Times New Roman" w:hAnsi="Times New Roman" w:cs="Times New Roman"/>
                <w:b/>
                <w:color w:val="0070C0"/>
              </w:rPr>
              <w:t xml:space="preserve">veya hizmet alınan tesise ait lisansın iptal edilmesi veya sona erdirilmesi </w:t>
            </w:r>
            <w:r w:rsidRPr="005C45E5">
              <w:rPr>
                <w:rFonts w:ascii="Times New Roman" w:hAnsi="Times New Roman" w:cs="Times New Roman"/>
                <w:b/>
                <w:color w:val="0070C0"/>
              </w:rPr>
              <w:t xml:space="preserve">durumunda  bir ay içerisinde stok yükümlülüğüne ilişkin gerekli tedbirleri almakla yükümlüdür.     </w:t>
            </w:r>
          </w:p>
          <w:bookmarkEnd w:id="5"/>
          <w:p w14:paraId="2B377010" w14:textId="77777777" w:rsidR="006A5520" w:rsidRPr="005C45E5" w:rsidRDefault="006A5520" w:rsidP="00F003A9">
            <w:pPr>
              <w:pStyle w:val="ListeParagraf"/>
              <w:ind w:left="0"/>
              <w:jc w:val="both"/>
              <w:rPr>
                <w:rFonts w:ascii="Times New Roman" w:hAnsi="Times New Roman" w:cs="Times New Roman"/>
              </w:rPr>
            </w:pPr>
          </w:p>
        </w:tc>
        <w:tc>
          <w:tcPr>
            <w:tcW w:w="5340" w:type="dxa"/>
          </w:tcPr>
          <w:p w14:paraId="08D2CE2A" w14:textId="77777777" w:rsidR="006A5520" w:rsidRPr="005C45E5" w:rsidRDefault="006A5520" w:rsidP="00F003A9">
            <w:pPr>
              <w:pStyle w:val="ListeParagraf"/>
              <w:ind w:left="0"/>
              <w:jc w:val="both"/>
              <w:rPr>
                <w:rFonts w:ascii="Times New Roman" w:hAnsi="Times New Roman" w:cs="Times New Roman"/>
              </w:rPr>
            </w:pPr>
          </w:p>
          <w:p w14:paraId="1A3BC527" w14:textId="77777777" w:rsidR="006A5520" w:rsidRPr="005C45E5" w:rsidRDefault="006A5520" w:rsidP="00F003A9">
            <w:pPr>
              <w:pStyle w:val="ListeParagraf"/>
              <w:ind w:left="0"/>
              <w:jc w:val="both"/>
              <w:rPr>
                <w:rFonts w:ascii="Times New Roman" w:hAnsi="Times New Roman" w:cs="Times New Roman"/>
              </w:rPr>
            </w:pPr>
            <w:r w:rsidRPr="005C45E5">
              <w:rPr>
                <w:rFonts w:ascii="Times New Roman" w:hAnsi="Times New Roman" w:cs="Times New Roman"/>
              </w:rPr>
              <w:t xml:space="preserve">İlgili madde stok yükümlülüğüne ilişkin genel hükümleri de kapsadığından madde başlığı değiştirilmektedir. </w:t>
            </w:r>
          </w:p>
          <w:p w14:paraId="02071CDF" w14:textId="77777777" w:rsidR="006A5520" w:rsidRPr="005C45E5" w:rsidRDefault="006A5520" w:rsidP="00F003A9">
            <w:pPr>
              <w:pStyle w:val="ListeParagraf"/>
              <w:ind w:left="0"/>
              <w:jc w:val="both"/>
              <w:rPr>
                <w:rFonts w:ascii="Times New Roman" w:hAnsi="Times New Roman" w:cs="Times New Roman"/>
              </w:rPr>
            </w:pPr>
          </w:p>
          <w:p w14:paraId="65EB5739" w14:textId="77777777" w:rsidR="006A5520" w:rsidRPr="005C45E5" w:rsidRDefault="006A5520" w:rsidP="00F003A9">
            <w:pPr>
              <w:pStyle w:val="ListeParagraf"/>
              <w:ind w:left="0"/>
              <w:jc w:val="both"/>
              <w:rPr>
                <w:rFonts w:ascii="Times New Roman" w:hAnsi="Times New Roman" w:cs="Times New Roman"/>
              </w:rPr>
            </w:pPr>
          </w:p>
          <w:p w14:paraId="107E191A" w14:textId="77777777" w:rsidR="006A5520" w:rsidRPr="005C45E5" w:rsidRDefault="006A5520" w:rsidP="00F003A9">
            <w:pPr>
              <w:pStyle w:val="ListeParagraf"/>
              <w:ind w:left="0"/>
              <w:jc w:val="both"/>
              <w:rPr>
                <w:rFonts w:ascii="Times New Roman" w:hAnsi="Times New Roman" w:cs="Times New Roman"/>
              </w:rPr>
            </w:pPr>
          </w:p>
          <w:p w14:paraId="5095BA6F" w14:textId="77777777" w:rsidR="006A5520" w:rsidRPr="005C45E5" w:rsidRDefault="006A5520" w:rsidP="00F003A9">
            <w:pPr>
              <w:pStyle w:val="ListeParagraf"/>
              <w:ind w:left="0"/>
              <w:jc w:val="both"/>
              <w:rPr>
                <w:rFonts w:ascii="Times New Roman" w:hAnsi="Times New Roman" w:cs="Times New Roman"/>
              </w:rPr>
            </w:pPr>
          </w:p>
          <w:p w14:paraId="1B1E12D0" w14:textId="77777777" w:rsidR="006A5520" w:rsidRPr="005C45E5" w:rsidRDefault="006A5520" w:rsidP="00F003A9">
            <w:pPr>
              <w:pStyle w:val="ListeParagraf"/>
              <w:ind w:left="0"/>
              <w:jc w:val="both"/>
              <w:rPr>
                <w:rFonts w:ascii="Times New Roman" w:hAnsi="Times New Roman" w:cs="Times New Roman"/>
              </w:rPr>
            </w:pPr>
          </w:p>
          <w:p w14:paraId="6BC46AE9" w14:textId="77777777" w:rsidR="006A5520" w:rsidRPr="005C45E5" w:rsidRDefault="006A5520" w:rsidP="00F003A9">
            <w:pPr>
              <w:pStyle w:val="ListeParagraf"/>
              <w:ind w:left="0"/>
              <w:jc w:val="both"/>
              <w:rPr>
                <w:rFonts w:ascii="Times New Roman" w:hAnsi="Times New Roman" w:cs="Times New Roman"/>
              </w:rPr>
            </w:pPr>
          </w:p>
          <w:p w14:paraId="69465312" w14:textId="77777777" w:rsidR="006A5520" w:rsidRPr="005C45E5" w:rsidRDefault="006A5520" w:rsidP="00F003A9">
            <w:pPr>
              <w:pStyle w:val="ListeParagraf"/>
              <w:ind w:left="0"/>
              <w:jc w:val="both"/>
              <w:rPr>
                <w:rFonts w:ascii="Times New Roman" w:hAnsi="Times New Roman" w:cs="Times New Roman"/>
              </w:rPr>
            </w:pPr>
          </w:p>
          <w:p w14:paraId="49EDBF11" w14:textId="77777777" w:rsidR="006A5520" w:rsidRPr="005C45E5" w:rsidRDefault="006A5520" w:rsidP="00F003A9">
            <w:pPr>
              <w:pStyle w:val="ListeParagraf"/>
              <w:ind w:left="0"/>
              <w:jc w:val="both"/>
              <w:rPr>
                <w:rFonts w:ascii="Times New Roman" w:hAnsi="Times New Roman" w:cs="Times New Roman"/>
              </w:rPr>
            </w:pPr>
          </w:p>
          <w:p w14:paraId="40C7CDBC" w14:textId="77777777" w:rsidR="006A5520" w:rsidRPr="005C45E5" w:rsidRDefault="006A5520" w:rsidP="00F003A9">
            <w:pPr>
              <w:pStyle w:val="ListeParagraf"/>
              <w:ind w:left="0"/>
              <w:jc w:val="both"/>
              <w:rPr>
                <w:rFonts w:ascii="Times New Roman" w:hAnsi="Times New Roman" w:cs="Times New Roman"/>
              </w:rPr>
            </w:pPr>
          </w:p>
          <w:p w14:paraId="4C2C87FA" w14:textId="77777777" w:rsidR="006A5520" w:rsidRPr="005C45E5" w:rsidRDefault="006A5520" w:rsidP="00F003A9">
            <w:pPr>
              <w:pStyle w:val="ListeParagraf"/>
              <w:ind w:left="0"/>
              <w:jc w:val="both"/>
              <w:rPr>
                <w:rFonts w:ascii="Times New Roman" w:hAnsi="Times New Roman" w:cs="Times New Roman"/>
              </w:rPr>
            </w:pPr>
          </w:p>
          <w:p w14:paraId="63696420" w14:textId="77777777" w:rsidR="006A5520" w:rsidRPr="005C45E5" w:rsidRDefault="006A5520" w:rsidP="00F003A9">
            <w:pPr>
              <w:pStyle w:val="ListeParagraf"/>
              <w:ind w:left="0"/>
              <w:jc w:val="both"/>
              <w:rPr>
                <w:rFonts w:ascii="Times New Roman" w:hAnsi="Times New Roman" w:cs="Times New Roman"/>
              </w:rPr>
            </w:pPr>
          </w:p>
          <w:p w14:paraId="5D330573" w14:textId="77777777" w:rsidR="006A5520" w:rsidRPr="005C45E5" w:rsidRDefault="006A5520" w:rsidP="00F003A9">
            <w:pPr>
              <w:pStyle w:val="ListeParagraf"/>
              <w:ind w:left="0"/>
              <w:jc w:val="both"/>
              <w:rPr>
                <w:rFonts w:ascii="Times New Roman" w:hAnsi="Times New Roman" w:cs="Times New Roman"/>
              </w:rPr>
            </w:pPr>
          </w:p>
          <w:p w14:paraId="09650737" w14:textId="77777777" w:rsidR="006A5520" w:rsidRPr="005C45E5" w:rsidRDefault="006A5520" w:rsidP="00F003A9">
            <w:pPr>
              <w:pStyle w:val="ListeParagraf"/>
              <w:ind w:left="0"/>
              <w:jc w:val="both"/>
              <w:rPr>
                <w:rFonts w:ascii="Times New Roman" w:hAnsi="Times New Roman" w:cs="Times New Roman"/>
              </w:rPr>
            </w:pPr>
          </w:p>
          <w:p w14:paraId="03D274D1" w14:textId="77777777" w:rsidR="006A5520" w:rsidRPr="005C45E5" w:rsidRDefault="006A5520" w:rsidP="00F003A9">
            <w:pPr>
              <w:pStyle w:val="ListeParagraf"/>
              <w:ind w:left="0"/>
              <w:jc w:val="both"/>
              <w:rPr>
                <w:rFonts w:ascii="Times New Roman" w:hAnsi="Times New Roman" w:cs="Times New Roman"/>
              </w:rPr>
            </w:pPr>
          </w:p>
          <w:p w14:paraId="3BD8335E" w14:textId="77777777" w:rsidR="006A5520" w:rsidRPr="005C45E5" w:rsidRDefault="006A5520" w:rsidP="00F003A9">
            <w:pPr>
              <w:pStyle w:val="ListeParagraf"/>
              <w:ind w:left="0"/>
              <w:jc w:val="both"/>
              <w:rPr>
                <w:rFonts w:ascii="Times New Roman" w:hAnsi="Times New Roman" w:cs="Times New Roman"/>
              </w:rPr>
            </w:pPr>
          </w:p>
          <w:p w14:paraId="703774E3" w14:textId="77777777" w:rsidR="006A5520" w:rsidRPr="005C45E5" w:rsidRDefault="006A5520" w:rsidP="00F003A9">
            <w:pPr>
              <w:pStyle w:val="ListeParagraf"/>
              <w:ind w:left="0"/>
              <w:jc w:val="both"/>
              <w:rPr>
                <w:rFonts w:ascii="Times New Roman" w:hAnsi="Times New Roman" w:cs="Times New Roman"/>
              </w:rPr>
            </w:pPr>
          </w:p>
          <w:p w14:paraId="1A8C1D35" w14:textId="77777777" w:rsidR="006A5520" w:rsidRPr="005C45E5" w:rsidRDefault="006A5520" w:rsidP="00F003A9">
            <w:pPr>
              <w:pStyle w:val="ListeParagraf"/>
              <w:ind w:left="0"/>
              <w:jc w:val="both"/>
              <w:rPr>
                <w:rFonts w:ascii="Times New Roman" w:hAnsi="Times New Roman" w:cs="Times New Roman"/>
              </w:rPr>
            </w:pPr>
          </w:p>
          <w:p w14:paraId="0C492DBC" w14:textId="77777777" w:rsidR="006A5520" w:rsidRPr="005C45E5" w:rsidRDefault="006A5520" w:rsidP="00F003A9">
            <w:pPr>
              <w:pStyle w:val="ListeParagraf"/>
              <w:ind w:left="0"/>
              <w:jc w:val="both"/>
              <w:rPr>
                <w:rFonts w:ascii="Times New Roman" w:hAnsi="Times New Roman" w:cs="Times New Roman"/>
              </w:rPr>
            </w:pPr>
          </w:p>
          <w:p w14:paraId="6E6C309A" w14:textId="77777777" w:rsidR="006A5520" w:rsidRPr="005C45E5" w:rsidRDefault="006A5520" w:rsidP="00F003A9">
            <w:pPr>
              <w:pStyle w:val="ListeParagraf"/>
              <w:ind w:left="0"/>
              <w:jc w:val="both"/>
              <w:rPr>
                <w:rFonts w:ascii="Times New Roman" w:hAnsi="Times New Roman" w:cs="Times New Roman"/>
              </w:rPr>
            </w:pPr>
          </w:p>
          <w:p w14:paraId="479183B3" w14:textId="77777777" w:rsidR="006A5520" w:rsidRPr="005C45E5" w:rsidRDefault="006A5520" w:rsidP="00F003A9">
            <w:pPr>
              <w:pStyle w:val="ListeParagraf"/>
              <w:ind w:left="0"/>
              <w:jc w:val="both"/>
              <w:rPr>
                <w:rFonts w:ascii="Times New Roman" w:hAnsi="Times New Roman" w:cs="Times New Roman"/>
              </w:rPr>
            </w:pPr>
          </w:p>
          <w:p w14:paraId="34763854" w14:textId="77777777" w:rsidR="006A5520" w:rsidRPr="005C45E5" w:rsidRDefault="006A5520" w:rsidP="00F003A9">
            <w:pPr>
              <w:pStyle w:val="ListeParagraf"/>
              <w:ind w:left="0"/>
              <w:jc w:val="both"/>
              <w:rPr>
                <w:rFonts w:ascii="Times New Roman" w:hAnsi="Times New Roman" w:cs="Times New Roman"/>
              </w:rPr>
            </w:pPr>
          </w:p>
          <w:p w14:paraId="365BC13D" w14:textId="77777777" w:rsidR="006A5520" w:rsidRPr="005C45E5" w:rsidRDefault="006A5520" w:rsidP="00F003A9">
            <w:pPr>
              <w:pStyle w:val="ListeParagraf"/>
              <w:ind w:left="0"/>
              <w:jc w:val="both"/>
              <w:rPr>
                <w:rFonts w:ascii="Times New Roman" w:hAnsi="Times New Roman" w:cs="Times New Roman"/>
              </w:rPr>
            </w:pPr>
          </w:p>
          <w:p w14:paraId="79110903" w14:textId="77777777" w:rsidR="006A5520" w:rsidRPr="005C45E5" w:rsidRDefault="006A5520" w:rsidP="00F003A9">
            <w:pPr>
              <w:pStyle w:val="ListeParagraf"/>
              <w:ind w:left="0"/>
              <w:jc w:val="both"/>
              <w:rPr>
                <w:rFonts w:ascii="Times New Roman" w:hAnsi="Times New Roman" w:cs="Times New Roman"/>
              </w:rPr>
            </w:pPr>
          </w:p>
          <w:p w14:paraId="1D93BFB6" w14:textId="77777777" w:rsidR="006A5520" w:rsidRPr="005C45E5" w:rsidRDefault="006A5520" w:rsidP="00F003A9">
            <w:pPr>
              <w:pStyle w:val="ListeParagraf"/>
              <w:ind w:left="0"/>
              <w:jc w:val="both"/>
              <w:rPr>
                <w:rFonts w:ascii="Times New Roman" w:hAnsi="Times New Roman" w:cs="Times New Roman"/>
              </w:rPr>
            </w:pPr>
          </w:p>
          <w:p w14:paraId="482E7A44" w14:textId="77777777" w:rsidR="006A5520" w:rsidRPr="005C45E5" w:rsidRDefault="006A5520" w:rsidP="00F003A9">
            <w:pPr>
              <w:pStyle w:val="ListeParagraf"/>
              <w:ind w:left="0"/>
              <w:jc w:val="both"/>
              <w:rPr>
                <w:rFonts w:ascii="Times New Roman" w:hAnsi="Times New Roman" w:cs="Times New Roman"/>
              </w:rPr>
            </w:pPr>
          </w:p>
          <w:p w14:paraId="3A1551AE" w14:textId="77777777" w:rsidR="006A5520" w:rsidRPr="005C45E5" w:rsidRDefault="006A5520" w:rsidP="00F003A9">
            <w:pPr>
              <w:pStyle w:val="ListeParagraf"/>
              <w:ind w:left="0"/>
              <w:jc w:val="both"/>
              <w:rPr>
                <w:rFonts w:ascii="Times New Roman" w:hAnsi="Times New Roman" w:cs="Times New Roman"/>
              </w:rPr>
            </w:pPr>
          </w:p>
          <w:p w14:paraId="5EEB44EB" w14:textId="77777777" w:rsidR="006A5520" w:rsidRPr="005C45E5" w:rsidRDefault="006A5520" w:rsidP="00F003A9">
            <w:pPr>
              <w:pStyle w:val="ListeParagraf"/>
              <w:ind w:left="0"/>
              <w:jc w:val="both"/>
              <w:rPr>
                <w:rFonts w:ascii="Times New Roman" w:hAnsi="Times New Roman" w:cs="Times New Roman"/>
              </w:rPr>
            </w:pPr>
          </w:p>
          <w:p w14:paraId="02BFDADE" w14:textId="77777777" w:rsidR="006A5520" w:rsidRPr="005C45E5" w:rsidRDefault="006A5520" w:rsidP="00F003A9">
            <w:pPr>
              <w:pStyle w:val="ListeParagraf"/>
              <w:ind w:left="0"/>
              <w:jc w:val="both"/>
              <w:rPr>
                <w:rFonts w:ascii="Times New Roman" w:hAnsi="Times New Roman" w:cs="Times New Roman"/>
              </w:rPr>
            </w:pPr>
          </w:p>
          <w:p w14:paraId="153C34EB" w14:textId="77777777" w:rsidR="006A5520" w:rsidRPr="005C45E5" w:rsidRDefault="006A5520" w:rsidP="00F003A9">
            <w:pPr>
              <w:pStyle w:val="ListeParagraf"/>
              <w:ind w:left="0"/>
              <w:jc w:val="both"/>
              <w:rPr>
                <w:rFonts w:ascii="Times New Roman" w:hAnsi="Times New Roman" w:cs="Times New Roman"/>
              </w:rPr>
            </w:pPr>
          </w:p>
          <w:p w14:paraId="41C6CCAD" w14:textId="77777777" w:rsidR="006A5520" w:rsidRPr="005C45E5" w:rsidRDefault="006A5520" w:rsidP="00F003A9">
            <w:pPr>
              <w:pStyle w:val="ListeParagraf"/>
              <w:ind w:left="0"/>
              <w:jc w:val="both"/>
              <w:rPr>
                <w:rFonts w:ascii="Times New Roman" w:hAnsi="Times New Roman" w:cs="Times New Roman"/>
              </w:rPr>
            </w:pPr>
            <w:r w:rsidRPr="005C45E5">
              <w:rPr>
                <w:rFonts w:ascii="Times New Roman" w:hAnsi="Times New Roman" w:cs="Times New Roman"/>
              </w:rPr>
              <w:lastRenderedPageBreak/>
              <w:t xml:space="preserve">LPG piyasasında stok yükümlülüğüne ilişkin 5307 sayılı Kanunda da hükümler bulunduğundan ilgili değişiklik yapılmaktadır. </w:t>
            </w:r>
          </w:p>
          <w:p w14:paraId="02A6E743" w14:textId="77777777" w:rsidR="006A5520" w:rsidRPr="005C45E5" w:rsidRDefault="006A5520" w:rsidP="00F003A9">
            <w:pPr>
              <w:pStyle w:val="ListeParagraf"/>
              <w:ind w:left="0"/>
              <w:jc w:val="both"/>
              <w:rPr>
                <w:rFonts w:ascii="Times New Roman" w:hAnsi="Times New Roman" w:cs="Times New Roman"/>
              </w:rPr>
            </w:pPr>
          </w:p>
          <w:p w14:paraId="5802A3B8" w14:textId="77777777" w:rsidR="006A5520" w:rsidRPr="005C45E5" w:rsidRDefault="006A5520" w:rsidP="00F003A9">
            <w:pPr>
              <w:pStyle w:val="ListeParagraf"/>
              <w:ind w:left="0"/>
              <w:jc w:val="both"/>
              <w:rPr>
                <w:rFonts w:ascii="Times New Roman" w:hAnsi="Times New Roman" w:cs="Times New Roman"/>
              </w:rPr>
            </w:pPr>
          </w:p>
          <w:p w14:paraId="784FB464" w14:textId="77777777" w:rsidR="006A5520" w:rsidRPr="005C45E5" w:rsidRDefault="006A5520" w:rsidP="00F003A9">
            <w:pPr>
              <w:pStyle w:val="ListeParagraf"/>
              <w:ind w:left="0"/>
              <w:jc w:val="both"/>
              <w:rPr>
                <w:rFonts w:ascii="Times New Roman" w:hAnsi="Times New Roman" w:cs="Times New Roman"/>
              </w:rPr>
            </w:pPr>
          </w:p>
          <w:p w14:paraId="24C85C69" w14:textId="77777777" w:rsidR="006A5520" w:rsidRPr="005C45E5" w:rsidRDefault="006A5520" w:rsidP="00F003A9">
            <w:pPr>
              <w:pStyle w:val="ListeParagraf"/>
              <w:ind w:left="0"/>
              <w:jc w:val="both"/>
              <w:rPr>
                <w:rFonts w:ascii="Times New Roman" w:hAnsi="Times New Roman" w:cs="Times New Roman"/>
              </w:rPr>
            </w:pPr>
          </w:p>
          <w:p w14:paraId="358DFA31" w14:textId="77777777" w:rsidR="006A5520" w:rsidRPr="005C45E5" w:rsidRDefault="006A5520" w:rsidP="00F003A9">
            <w:pPr>
              <w:pStyle w:val="ListeParagraf"/>
              <w:ind w:left="0"/>
              <w:jc w:val="both"/>
              <w:rPr>
                <w:rFonts w:ascii="Times New Roman" w:hAnsi="Times New Roman" w:cs="Times New Roman"/>
              </w:rPr>
            </w:pPr>
            <w:r w:rsidRPr="005C45E5">
              <w:rPr>
                <w:rFonts w:ascii="Times New Roman" w:hAnsi="Times New Roman" w:cs="Times New Roman"/>
              </w:rPr>
              <w:t>1. madde için yapılan açıklamalar bu madde için de geçerlidir. Ayrıca, stok yükümlülüğü kapsamında bir başka depolama veya dağıtıcı lisansı sahibinin depolama tesislerini kullanan LPG dağıtıcı lisansı sahipleri, bahse konu tesislerin ait olduğu lisans sahiplerinin lisanslarının iptal edilmesi veya sona erdirilmesi durumunda stok yükümlülüğünü karşılayamaz konuma gelmektedir. Bu gibi durumlarda stok yükümlüsü lisans sahibine söz konusu yükümlülüğü sağlaması için bir ay süre tanınması için ilgili fıkranın bu maddeye eklenmesi planlanmaktadır.</w:t>
            </w:r>
          </w:p>
          <w:p w14:paraId="22C3FFAC" w14:textId="77777777" w:rsidR="006A5520" w:rsidRPr="005C45E5" w:rsidRDefault="006A5520" w:rsidP="00F003A9">
            <w:pPr>
              <w:pStyle w:val="ListeParagraf"/>
              <w:ind w:left="0"/>
              <w:jc w:val="both"/>
              <w:rPr>
                <w:rFonts w:ascii="Times New Roman" w:hAnsi="Times New Roman" w:cs="Times New Roman"/>
              </w:rPr>
            </w:pPr>
          </w:p>
        </w:tc>
      </w:tr>
    </w:tbl>
    <w:p w14:paraId="1C0C371E" w14:textId="5100700F" w:rsidR="006A5520" w:rsidRDefault="006A5520" w:rsidP="009704BF">
      <w:pPr>
        <w:spacing w:line="276" w:lineRule="auto"/>
        <w:ind w:firstLine="720"/>
        <w:jc w:val="both"/>
        <w:rPr>
          <w:rFonts w:eastAsiaTheme="minorHAnsi"/>
          <w:sz w:val="24"/>
          <w:szCs w:val="24"/>
          <w:lang w:eastAsia="en-US"/>
        </w:rPr>
      </w:pPr>
    </w:p>
    <w:sectPr w:rsidR="006A5520" w:rsidSect="006A5520">
      <w:pgSz w:w="16838" w:h="11906" w:orient="landscape"/>
      <w:pgMar w:top="1135" w:right="851"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E6E43" w14:textId="77777777" w:rsidR="00C067B4" w:rsidRDefault="00C067B4" w:rsidP="009205CF">
      <w:r>
        <w:separator/>
      </w:r>
    </w:p>
  </w:endnote>
  <w:endnote w:type="continuationSeparator" w:id="0">
    <w:p w14:paraId="3EBF30FA" w14:textId="77777777" w:rsidR="00C067B4" w:rsidRDefault="00C067B4" w:rsidP="00920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New York">
    <w:panose1 w:val="02040503060506020304"/>
    <w:charset w:val="00"/>
    <w:family w:val="roman"/>
    <w:pitch w:val="variable"/>
    <w:sig w:usb0="00000003" w:usb1="00000000" w:usb2="00000000" w:usb3="00000000" w:csb0="00000001"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C918" w14:textId="77777777" w:rsidR="005178B6" w:rsidRDefault="005178B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C1B36" w14:textId="77777777" w:rsidR="005178B6" w:rsidRDefault="005178B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8CBF9" w14:textId="77777777" w:rsidR="005178B6" w:rsidRDefault="005178B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75F99A" w14:textId="77777777" w:rsidR="00C067B4" w:rsidRDefault="00C067B4" w:rsidP="009205CF">
      <w:r>
        <w:separator/>
      </w:r>
    </w:p>
  </w:footnote>
  <w:footnote w:type="continuationSeparator" w:id="0">
    <w:p w14:paraId="39CA76FA" w14:textId="77777777" w:rsidR="00C067B4" w:rsidRDefault="00C067B4" w:rsidP="00920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907336" w14:textId="77777777" w:rsidR="005178B6" w:rsidRDefault="005178B6">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0518692"/>
      <w:docPartObj>
        <w:docPartGallery w:val="Watermarks"/>
        <w:docPartUnique/>
      </w:docPartObj>
    </w:sdtPr>
    <w:sdtEndPr/>
    <w:sdtContent>
      <w:p w14:paraId="45597CAB" w14:textId="731D25F5" w:rsidR="005178B6" w:rsidRDefault="00C067B4">
        <w:pPr>
          <w:pStyle w:val="stBilgi"/>
        </w:pPr>
        <w:r>
          <w:pict w14:anchorId="5B98684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7579205" o:spid="_x0000_s2049" type="#_x0000_t136" style="position:absolute;margin-left:0;margin-top:0;width:479.65pt;height:159.85pt;rotation:315;z-index:-251658752;mso-position-horizontal:center;mso-position-horizontal-relative:margin;mso-position-vertical:center;mso-position-vertical-relative:margin" o:allowincell="f" fillcolor="silver" stroked="f">
              <v:fill opacity=".5"/>
              <v:textpath style="font-family:&quot;Times New Roman&quot;;font-size:1pt" string="TASLAK"/>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6564C" w14:textId="77777777" w:rsidR="005178B6" w:rsidRDefault="005178B6">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A5CDB"/>
    <w:multiLevelType w:val="hybridMultilevel"/>
    <w:tmpl w:val="F90E3208"/>
    <w:lvl w:ilvl="0" w:tplc="1F58FD1E">
      <w:start w:val="1"/>
      <w:numFmt w:val="decimal"/>
      <w:lvlText w:val="(%1)"/>
      <w:lvlJc w:val="left"/>
      <w:pPr>
        <w:ind w:left="927" w:hanging="360"/>
      </w:pPr>
      <w:rPr>
        <w:rFonts w:asciiTheme="minorHAnsi" w:hAnsiTheme="minorHAnsi" w:cstheme="minorBidi" w:hint="default"/>
        <w:i/>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 w15:restartNumberingAfterBreak="0">
    <w:nsid w:val="01217CB5"/>
    <w:multiLevelType w:val="hybridMultilevel"/>
    <w:tmpl w:val="BD3E81A6"/>
    <w:lvl w:ilvl="0" w:tplc="5FC44CCC">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 w15:restartNumberingAfterBreak="0">
    <w:nsid w:val="3C0558AD"/>
    <w:multiLevelType w:val="hybridMultilevel"/>
    <w:tmpl w:val="A470E828"/>
    <w:lvl w:ilvl="0" w:tplc="ED1E2032">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3" w15:restartNumberingAfterBreak="0">
    <w:nsid w:val="4B565CC9"/>
    <w:multiLevelType w:val="hybridMultilevel"/>
    <w:tmpl w:val="C2363828"/>
    <w:lvl w:ilvl="0" w:tplc="646AAAB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1793C2F"/>
    <w:multiLevelType w:val="hybridMultilevel"/>
    <w:tmpl w:val="F97A56E4"/>
    <w:lvl w:ilvl="0" w:tplc="5FC44CCC">
      <w:start w:val="7"/>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5" w15:restartNumberingAfterBreak="0">
    <w:nsid w:val="7A950A60"/>
    <w:multiLevelType w:val="hybridMultilevel"/>
    <w:tmpl w:val="CD001868"/>
    <w:lvl w:ilvl="0" w:tplc="E9DAF800">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num w:numId="1">
    <w:abstractNumId w:val="2"/>
  </w:num>
  <w:num w:numId="2">
    <w:abstractNumId w:val="5"/>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BF4"/>
    <w:rsid w:val="00000789"/>
    <w:rsid w:val="000024BA"/>
    <w:rsid w:val="00002BD5"/>
    <w:rsid w:val="00004C8C"/>
    <w:rsid w:val="0001257F"/>
    <w:rsid w:val="000150DB"/>
    <w:rsid w:val="00015AC4"/>
    <w:rsid w:val="00015B3A"/>
    <w:rsid w:val="00015B66"/>
    <w:rsid w:val="00016664"/>
    <w:rsid w:val="00016984"/>
    <w:rsid w:val="0002086B"/>
    <w:rsid w:val="00021193"/>
    <w:rsid w:val="000233AD"/>
    <w:rsid w:val="00024F76"/>
    <w:rsid w:val="00025D00"/>
    <w:rsid w:val="00026539"/>
    <w:rsid w:val="00027CC8"/>
    <w:rsid w:val="00030199"/>
    <w:rsid w:val="00032006"/>
    <w:rsid w:val="00032167"/>
    <w:rsid w:val="0003433D"/>
    <w:rsid w:val="00035D3E"/>
    <w:rsid w:val="00035DED"/>
    <w:rsid w:val="00035E32"/>
    <w:rsid w:val="00041BB4"/>
    <w:rsid w:val="0004243A"/>
    <w:rsid w:val="00042D40"/>
    <w:rsid w:val="00042FF4"/>
    <w:rsid w:val="0004496A"/>
    <w:rsid w:val="00045ADC"/>
    <w:rsid w:val="00045B0B"/>
    <w:rsid w:val="00050035"/>
    <w:rsid w:val="0005051A"/>
    <w:rsid w:val="00053122"/>
    <w:rsid w:val="00054553"/>
    <w:rsid w:val="0005630F"/>
    <w:rsid w:val="00060B89"/>
    <w:rsid w:val="00061ACE"/>
    <w:rsid w:val="0006316F"/>
    <w:rsid w:val="00064834"/>
    <w:rsid w:val="00064919"/>
    <w:rsid w:val="00065ADF"/>
    <w:rsid w:val="00066042"/>
    <w:rsid w:val="00066367"/>
    <w:rsid w:val="00066AA1"/>
    <w:rsid w:val="000677DD"/>
    <w:rsid w:val="000724D6"/>
    <w:rsid w:val="000729B3"/>
    <w:rsid w:val="00074EDB"/>
    <w:rsid w:val="0007544B"/>
    <w:rsid w:val="00075544"/>
    <w:rsid w:val="00075E69"/>
    <w:rsid w:val="00077AA4"/>
    <w:rsid w:val="00080C52"/>
    <w:rsid w:val="00080F85"/>
    <w:rsid w:val="000814B0"/>
    <w:rsid w:val="0008190C"/>
    <w:rsid w:val="0009018F"/>
    <w:rsid w:val="00090D24"/>
    <w:rsid w:val="00093A1A"/>
    <w:rsid w:val="00095139"/>
    <w:rsid w:val="0009518B"/>
    <w:rsid w:val="000952C2"/>
    <w:rsid w:val="0009585C"/>
    <w:rsid w:val="00095E0D"/>
    <w:rsid w:val="00097582"/>
    <w:rsid w:val="000A3383"/>
    <w:rsid w:val="000A4EDE"/>
    <w:rsid w:val="000A6A45"/>
    <w:rsid w:val="000B20F1"/>
    <w:rsid w:val="000B2E9C"/>
    <w:rsid w:val="000B4398"/>
    <w:rsid w:val="000B49E3"/>
    <w:rsid w:val="000B6931"/>
    <w:rsid w:val="000B76D4"/>
    <w:rsid w:val="000C28FB"/>
    <w:rsid w:val="000C3AE6"/>
    <w:rsid w:val="000C59F8"/>
    <w:rsid w:val="000C6092"/>
    <w:rsid w:val="000D02AD"/>
    <w:rsid w:val="000D0978"/>
    <w:rsid w:val="000D0F58"/>
    <w:rsid w:val="000D731D"/>
    <w:rsid w:val="000D7C28"/>
    <w:rsid w:val="000F2877"/>
    <w:rsid w:val="000F2ACC"/>
    <w:rsid w:val="000F6F59"/>
    <w:rsid w:val="0010116B"/>
    <w:rsid w:val="00102A6C"/>
    <w:rsid w:val="00103B9C"/>
    <w:rsid w:val="00104387"/>
    <w:rsid w:val="001067AD"/>
    <w:rsid w:val="0010716F"/>
    <w:rsid w:val="00111C4C"/>
    <w:rsid w:val="00112DFD"/>
    <w:rsid w:val="0011386B"/>
    <w:rsid w:val="00114B27"/>
    <w:rsid w:val="00114D75"/>
    <w:rsid w:val="00115FDC"/>
    <w:rsid w:val="0011603B"/>
    <w:rsid w:val="00116167"/>
    <w:rsid w:val="00117C26"/>
    <w:rsid w:val="00123904"/>
    <w:rsid w:val="00123CE2"/>
    <w:rsid w:val="001247B0"/>
    <w:rsid w:val="00124A7A"/>
    <w:rsid w:val="0012694D"/>
    <w:rsid w:val="00126E04"/>
    <w:rsid w:val="001275D6"/>
    <w:rsid w:val="00134BE6"/>
    <w:rsid w:val="0013585F"/>
    <w:rsid w:val="001404A4"/>
    <w:rsid w:val="00140C54"/>
    <w:rsid w:val="00141354"/>
    <w:rsid w:val="001426EC"/>
    <w:rsid w:val="00143239"/>
    <w:rsid w:val="00144BD3"/>
    <w:rsid w:val="001450F4"/>
    <w:rsid w:val="001458A7"/>
    <w:rsid w:val="00147896"/>
    <w:rsid w:val="001479BE"/>
    <w:rsid w:val="00147BA3"/>
    <w:rsid w:val="00150F39"/>
    <w:rsid w:val="00151FE2"/>
    <w:rsid w:val="0015239E"/>
    <w:rsid w:val="001531E3"/>
    <w:rsid w:val="001552F7"/>
    <w:rsid w:val="0015641D"/>
    <w:rsid w:val="00156B41"/>
    <w:rsid w:val="00157B1D"/>
    <w:rsid w:val="001605F5"/>
    <w:rsid w:val="00162726"/>
    <w:rsid w:val="00163890"/>
    <w:rsid w:val="00165273"/>
    <w:rsid w:val="00165EA4"/>
    <w:rsid w:val="0016795C"/>
    <w:rsid w:val="00170283"/>
    <w:rsid w:val="00171E31"/>
    <w:rsid w:val="0017238A"/>
    <w:rsid w:val="00172C7D"/>
    <w:rsid w:val="00172F2D"/>
    <w:rsid w:val="00176608"/>
    <w:rsid w:val="00176800"/>
    <w:rsid w:val="00181568"/>
    <w:rsid w:val="00184435"/>
    <w:rsid w:val="0018571D"/>
    <w:rsid w:val="001859E4"/>
    <w:rsid w:val="00186BB2"/>
    <w:rsid w:val="0019060C"/>
    <w:rsid w:val="00190AC1"/>
    <w:rsid w:val="00191847"/>
    <w:rsid w:val="001957C6"/>
    <w:rsid w:val="001A204B"/>
    <w:rsid w:val="001A29A3"/>
    <w:rsid w:val="001A5A1A"/>
    <w:rsid w:val="001A63BB"/>
    <w:rsid w:val="001A7D98"/>
    <w:rsid w:val="001B02CA"/>
    <w:rsid w:val="001B3CC0"/>
    <w:rsid w:val="001B6DC1"/>
    <w:rsid w:val="001C0BF2"/>
    <w:rsid w:val="001C153D"/>
    <w:rsid w:val="001C158D"/>
    <w:rsid w:val="001C161B"/>
    <w:rsid w:val="001C16F2"/>
    <w:rsid w:val="001C32D9"/>
    <w:rsid w:val="001C397B"/>
    <w:rsid w:val="001D2BAF"/>
    <w:rsid w:val="001D3327"/>
    <w:rsid w:val="001D40C3"/>
    <w:rsid w:val="001D6A80"/>
    <w:rsid w:val="001E09A5"/>
    <w:rsid w:val="001E0EC8"/>
    <w:rsid w:val="001E368D"/>
    <w:rsid w:val="001F2AC9"/>
    <w:rsid w:val="001F2C10"/>
    <w:rsid w:val="001F31EE"/>
    <w:rsid w:val="001F639D"/>
    <w:rsid w:val="0020053E"/>
    <w:rsid w:val="00201F91"/>
    <w:rsid w:val="002020CA"/>
    <w:rsid w:val="00202882"/>
    <w:rsid w:val="00202A0F"/>
    <w:rsid w:val="00206DFA"/>
    <w:rsid w:val="00210AC5"/>
    <w:rsid w:val="00211543"/>
    <w:rsid w:val="00213893"/>
    <w:rsid w:val="00213FF2"/>
    <w:rsid w:val="0021592D"/>
    <w:rsid w:val="00215CFB"/>
    <w:rsid w:val="00216319"/>
    <w:rsid w:val="00217705"/>
    <w:rsid w:val="00217CFA"/>
    <w:rsid w:val="002211CE"/>
    <w:rsid w:val="002216C1"/>
    <w:rsid w:val="00222F5D"/>
    <w:rsid w:val="0022522F"/>
    <w:rsid w:val="002311FA"/>
    <w:rsid w:val="0023149C"/>
    <w:rsid w:val="00232811"/>
    <w:rsid w:val="00236D1D"/>
    <w:rsid w:val="0023722F"/>
    <w:rsid w:val="00237377"/>
    <w:rsid w:val="00237FBE"/>
    <w:rsid w:val="0024030F"/>
    <w:rsid w:val="00242B1C"/>
    <w:rsid w:val="002444D4"/>
    <w:rsid w:val="00245C3C"/>
    <w:rsid w:val="00245E3B"/>
    <w:rsid w:val="00246709"/>
    <w:rsid w:val="00252520"/>
    <w:rsid w:val="00255246"/>
    <w:rsid w:val="0026118A"/>
    <w:rsid w:val="00261871"/>
    <w:rsid w:val="00261AAB"/>
    <w:rsid w:val="00262CBD"/>
    <w:rsid w:val="00263D86"/>
    <w:rsid w:val="00264635"/>
    <w:rsid w:val="00264B4F"/>
    <w:rsid w:val="00265DFC"/>
    <w:rsid w:val="00266727"/>
    <w:rsid w:val="00267CE6"/>
    <w:rsid w:val="00270D9C"/>
    <w:rsid w:val="00271E70"/>
    <w:rsid w:val="00271F6C"/>
    <w:rsid w:val="00272EBA"/>
    <w:rsid w:val="0027551E"/>
    <w:rsid w:val="002774D2"/>
    <w:rsid w:val="00277EF8"/>
    <w:rsid w:val="0028073A"/>
    <w:rsid w:val="002809F5"/>
    <w:rsid w:val="0028284E"/>
    <w:rsid w:val="00284042"/>
    <w:rsid w:val="0028497F"/>
    <w:rsid w:val="002857AF"/>
    <w:rsid w:val="00285902"/>
    <w:rsid w:val="00286787"/>
    <w:rsid w:val="002906B8"/>
    <w:rsid w:val="00291AA4"/>
    <w:rsid w:val="00293DFA"/>
    <w:rsid w:val="00294367"/>
    <w:rsid w:val="00294974"/>
    <w:rsid w:val="00295F52"/>
    <w:rsid w:val="00297940"/>
    <w:rsid w:val="00297C06"/>
    <w:rsid w:val="00297C8B"/>
    <w:rsid w:val="002A1CCE"/>
    <w:rsid w:val="002A30BD"/>
    <w:rsid w:val="002A3BDE"/>
    <w:rsid w:val="002A43B5"/>
    <w:rsid w:val="002A4D13"/>
    <w:rsid w:val="002A58E9"/>
    <w:rsid w:val="002A6A18"/>
    <w:rsid w:val="002B04DE"/>
    <w:rsid w:val="002B154B"/>
    <w:rsid w:val="002B44F3"/>
    <w:rsid w:val="002B6AEF"/>
    <w:rsid w:val="002B7743"/>
    <w:rsid w:val="002C2F4C"/>
    <w:rsid w:val="002C37CF"/>
    <w:rsid w:val="002C4688"/>
    <w:rsid w:val="002C6BC5"/>
    <w:rsid w:val="002D12E8"/>
    <w:rsid w:val="002D302B"/>
    <w:rsid w:val="002D4BC4"/>
    <w:rsid w:val="002D55BA"/>
    <w:rsid w:val="002D5685"/>
    <w:rsid w:val="002D6912"/>
    <w:rsid w:val="002D766E"/>
    <w:rsid w:val="002E0294"/>
    <w:rsid w:val="002E0B5B"/>
    <w:rsid w:val="002E122D"/>
    <w:rsid w:val="002E1D34"/>
    <w:rsid w:val="002E3BF8"/>
    <w:rsid w:val="002E580C"/>
    <w:rsid w:val="002E6274"/>
    <w:rsid w:val="002E6842"/>
    <w:rsid w:val="002E6958"/>
    <w:rsid w:val="002F0828"/>
    <w:rsid w:val="002F0D4F"/>
    <w:rsid w:val="002F52D5"/>
    <w:rsid w:val="00302CA4"/>
    <w:rsid w:val="00303A25"/>
    <w:rsid w:val="00303D1C"/>
    <w:rsid w:val="00305619"/>
    <w:rsid w:val="00305E5B"/>
    <w:rsid w:val="00310147"/>
    <w:rsid w:val="00312EF6"/>
    <w:rsid w:val="003144CA"/>
    <w:rsid w:val="00315EE7"/>
    <w:rsid w:val="00316AF6"/>
    <w:rsid w:val="00317D57"/>
    <w:rsid w:val="00320C22"/>
    <w:rsid w:val="00320DBE"/>
    <w:rsid w:val="003234E7"/>
    <w:rsid w:val="00326C58"/>
    <w:rsid w:val="00327449"/>
    <w:rsid w:val="0033234E"/>
    <w:rsid w:val="0033255C"/>
    <w:rsid w:val="003346F9"/>
    <w:rsid w:val="00336AF3"/>
    <w:rsid w:val="00337DFB"/>
    <w:rsid w:val="0034118A"/>
    <w:rsid w:val="00342E9B"/>
    <w:rsid w:val="00344A12"/>
    <w:rsid w:val="00347021"/>
    <w:rsid w:val="00347AFB"/>
    <w:rsid w:val="00347B14"/>
    <w:rsid w:val="00351599"/>
    <w:rsid w:val="003526AD"/>
    <w:rsid w:val="00353EB6"/>
    <w:rsid w:val="00354401"/>
    <w:rsid w:val="00354721"/>
    <w:rsid w:val="0035526D"/>
    <w:rsid w:val="00356C4C"/>
    <w:rsid w:val="00361F9D"/>
    <w:rsid w:val="00362684"/>
    <w:rsid w:val="00364EE0"/>
    <w:rsid w:val="0036591D"/>
    <w:rsid w:val="003703BB"/>
    <w:rsid w:val="00371BA1"/>
    <w:rsid w:val="003738CF"/>
    <w:rsid w:val="00377607"/>
    <w:rsid w:val="00380B50"/>
    <w:rsid w:val="00380D30"/>
    <w:rsid w:val="00382900"/>
    <w:rsid w:val="00384D37"/>
    <w:rsid w:val="00387332"/>
    <w:rsid w:val="003903DC"/>
    <w:rsid w:val="00394598"/>
    <w:rsid w:val="00396179"/>
    <w:rsid w:val="00396317"/>
    <w:rsid w:val="003964E6"/>
    <w:rsid w:val="003A03B9"/>
    <w:rsid w:val="003A27B5"/>
    <w:rsid w:val="003A5EC2"/>
    <w:rsid w:val="003A5EDE"/>
    <w:rsid w:val="003A658E"/>
    <w:rsid w:val="003A79F8"/>
    <w:rsid w:val="003B044A"/>
    <w:rsid w:val="003B3CF3"/>
    <w:rsid w:val="003B433D"/>
    <w:rsid w:val="003B4AF3"/>
    <w:rsid w:val="003B4E6A"/>
    <w:rsid w:val="003B5101"/>
    <w:rsid w:val="003C20F8"/>
    <w:rsid w:val="003C25E5"/>
    <w:rsid w:val="003C2641"/>
    <w:rsid w:val="003C5D3E"/>
    <w:rsid w:val="003C71EC"/>
    <w:rsid w:val="003C7204"/>
    <w:rsid w:val="003C77D7"/>
    <w:rsid w:val="003D54C4"/>
    <w:rsid w:val="003D5E57"/>
    <w:rsid w:val="003D66BF"/>
    <w:rsid w:val="003E0ABF"/>
    <w:rsid w:val="003E0CC5"/>
    <w:rsid w:val="003E6E5E"/>
    <w:rsid w:val="003F1F33"/>
    <w:rsid w:val="003F5966"/>
    <w:rsid w:val="003F59E3"/>
    <w:rsid w:val="003F6E57"/>
    <w:rsid w:val="004001B1"/>
    <w:rsid w:val="004005FD"/>
    <w:rsid w:val="0040255C"/>
    <w:rsid w:val="0040280B"/>
    <w:rsid w:val="00404248"/>
    <w:rsid w:val="004056C1"/>
    <w:rsid w:val="00405B0D"/>
    <w:rsid w:val="0040739F"/>
    <w:rsid w:val="00410B02"/>
    <w:rsid w:val="00410ED6"/>
    <w:rsid w:val="00412D15"/>
    <w:rsid w:val="00413D50"/>
    <w:rsid w:val="004147AA"/>
    <w:rsid w:val="00415205"/>
    <w:rsid w:val="0041677F"/>
    <w:rsid w:val="004212A2"/>
    <w:rsid w:val="004216C7"/>
    <w:rsid w:val="00421A8D"/>
    <w:rsid w:val="00421AC0"/>
    <w:rsid w:val="00423936"/>
    <w:rsid w:val="004243F2"/>
    <w:rsid w:val="00425A89"/>
    <w:rsid w:val="00426211"/>
    <w:rsid w:val="00432A3C"/>
    <w:rsid w:val="00432FB8"/>
    <w:rsid w:val="00434723"/>
    <w:rsid w:val="00436D12"/>
    <w:rsid w:val="004403A4"/>
    <w:rsid w:val="00440550"/>
    <w:rsid w:val="00440F25"/>
    <w:rsid w:val="0044109A"/>
    <w:rsid w:val="00441636"/>
    <w:rsid w:val="004421D1"/>
    <w:rsid w:val="004445E4"/>
    <w:rsid w:val="00445BAB"/>
    <w:rsid w:val="004465B7"/>
    <w:rsid w:val="00446C80"/>
    <w:rsid w:val="00446C94"/>
    <w:rsid w:val="00451932"/>
    <w:rsid w:val="00453720"/>
    <w:rsid w:val="004539FB"/>
    <w:rsid w:val="004547F0"/>
    <w:rsid w:val="004550B4"/>
    <w:rsid w:val="00455D19"/>
    <w:rsid w:val="0045690C"/>
    <w:rsid w:val="00456EF0"/>
    <w:rsid w:val="00457932"/>
    <w:rsid w:val="00467AE8"/>
    <w:rsid w:val="00470858"/>
    <w:rsid w:val="00470B77"/>
    <w:rsid w:val="004715E9"/>
    <w:rsid w:val="00471DE4"/>
    <w:rsid w:val="004750B3"/>
    <w:rsid w:val="00480593"/>
    <w:rsid w:val="00480BF9"/>
    <w:rsid w:val="0048249C"/>
    <w:rsid w:val="004840EB"/>
    <w:rsid w:val="004842B4"/>
    <w:rsid w:val="0048639A"/>
    <w:rsid w:val="00490BF6"/>
    <w:rsid w:val="0049247B"/>
    <w:rsid w:val="004924A0"/>
    <w:rsid w:val="004926A2"/>
    <w:rsid w:val="00493B5E"/>
    <w:rsid w:val="004945A0"/>
    <w:rsid w:val="00494DDB"/>
    <w:rsid w:val="004A0C4E"/>
    <w:rsid w:val="004A0FE7"/>
    <w:rsid w:val="004A1460"/>
    <w:rsid w:val="004A2035"/>
    <w:rsid w:val="004A6190"/>
    <w:rsid w:val="004A770B"/>
    <w:rsid w:val="004B176E"/>
    <w:rsid w:val="004B1EEA"/>
    <w:rsid w:val="004B297A"/>
    <w:rsid w:val="004B39BC"/>
    <w:rsid w:val="004B4215"/>
    <w:rsid w:val="004B48D7"/>
    <w:rsid w:val="004B6D46"/>
    <w:rsid w:val="004B6E9F"/>
    <w:rsid w:val="004C1427"/>
    <w:rsid w:val="004C4530"/>
    <w:rsid w:val="004C469F"/>
    <w:rsid w:val="004C5716"/>
    <w:rsid w:val="004C6D06"/>
    <w:rsid w:val="004D0376"/>
    <w:rsid w:val="004D038C"/>
    <w:rsid w:val="004D14C2"/>
    <w:rsid w:val="004D57DA"/>
    <w:rsid w:val="004D722D"/>
    <w:rsid w:val="004D7B77"/>
    <w:rsid w:val="004E0861"/>
    <w:rsid w:val="004E1D01"/>
    <w:rsid w:val="004E4721"/>
    <w:rsid w:val="004E4AE6"/>
    <w:rsid w:val="004E6127"/>
    <w:rsid w:val="004E76DF"/>
    <w:rsid w:val="004F0F64"/>
    <w:rsid w:val="004F18E0"/>
    <w:rsid w:val="004F1A73"/>
    <w:rsid w:val="004F264F"/>
    <w:rsid w:val="004F75D7"/>
    <w:rsid w:val="005025A2"/>
    <w:rsid w:val="00502E48"/>
    <w:rsid w:val="00504594"/>
    <w:rsid w:val="00505CEB"/>
    <w:rsid w:val="00507B61"/>
    <w:rsid w:val="0051148C"/>
    <w:rsid w:val="00511C9F"/>
    <w:rsid w:val="00511F39"/>
    <w:rsid w:val="005133E0"/>
    <w:rsid w:val="00513BF4"/>
    <w:rsid w:val="005140F7"/>
    <w:rsid w:val="00514CA5"/>
    <w:rsid w:val="00516A80"/>
    <w:rsid w:val="005178B6"/>
    <w:rsid w:val="00517942"/>
    <w:rsid w:val="00517C43"/>
    <w:rsid w:val="00520E66"/>
    <w:rsid w:val="00521F9F"/>
    <w:rsid w:val="00523434"/>
    <w:rsid w:val="00523A48"/>
    <w:rsid w:val="00523D6D"/>
    <w:rsid w:val="005261DD"/>
    <w:rsid w:val="00527686"/>
    <w:rsid w:val="00527F6B"/>
    <w:rsid w:val="00535583"/>
    <w:rsid w:val="00535D1C"/>
    <w:rsid w:val="0053607F"/>
    <w:rsid w:val="00536EBF"/>
    <w:rsid w:val="00537AAE"/>
    <w:rsid w:val="00544643"/>
    <w:rsid w:val="0055114D"/>
    <w:rsid w:val="00551589"/>
    <w:rsid w:val="00551C14"/>
    <w:rsid w:val="00551DF4"/>
    <w:rsid w:val="0055242E"/>
    <w:rsid w:val="00553037"/>
    <w:rsid w:val="00553F1B"/>
    <w:rsid w:val="0055704C"/>
    <w:rsid w:val="00557586"/>
    <w:rsid w:val="00557745"/>
    <w:rsid w:val="005631FA"/>
    <w:rsid w:val="00564EC0"/>
    <w:rsid w:val="00566D85"/>
    <w:rsid w:val="00570A79"/>
    <w:rsid w:val="00573B48"/>
    <w:rsid w:val="00573D69"/>
    <w:rsid w:val="00574880"/>
    <w:rsid w:val="00576C29"/>
    <w:rsid w:val="00582406"/>
    <w:rsid w:val="0058635A"/>
    <w:rsid w:val="005876E1"/>
    <w:rsid w:val="005934DA"/>
    <w:rsid w:val="00593909"/>
    <w:rsid w:val="00597483"/>
    <w:rsid w:val="00597E7B"/>
    <w:rsid w:val="005A1998"/>
    <w:rsid w:val="005A48E3"/>
    <w:rsid w:val="005A7AEB"/>
    <w:rsid w:val="005B3D9E"/>
    <w:rsid w:val="005B42F3"/>
    <w:rsid w:val="005B57C6"/>
    <w:rsid w:val="005B7AB8"/>
    <w:rsid w:val="005C0CAA"/>
    <w:rsid w:val="005C15E3"/>
    <w:rsid w:val="005C4C4E"/>
    <w:rsid w:val="005C5323"/>
    <w:rsid w:val="005C5F91"/>
    <w:rsid w:val="005C6CA8"/>
    <w:rsid w:val="005C7E5B"/>
    <w:rsid w:val="005D04B3"/>
    <w:rsid w:val="005D1BB2"/>
    <w:rsid w:val="005D1E0C"/>
    <w:rsid w:val="005D21AD"/>
    <w:rsid w:val="005D2367"/>
    <w:rsid w:val="005D42C7"/>
    <w:rsid w:val="005D4C04"/>
    <w:rsid w:val="005E1F2F"/>
    <w:rsid w:val="005E20C8"/>
    <w:rsid w:val="005E37F9"/>
    <w:rsid w:val="005E650B"/>
    <w:rsid w:val="005F028D"/>
    <w:rsid w:val="005F1EFF"/>
    <w:rsid w:val="005F22F9"/>
    <w:rsid w:val="005F2BFF"/>
    <w:rsid w:val="005F37D9"/>
    <w:rsid w:val="005F3C3F"/>
    <w:rsid w:val="005F5C70"/>
    <w:rsid w:val="005F693E"/>
    <w:rsid w:val="005F6F36"/>
    <w:rsid w:val="00601C3A"/>
    <w:rsid w:val="00604F03"/>
    <w:rsid w:val="006074FB"/>
    <w:rsid w:val="00607C58"/>
    <w:rsid w:val="00611DD0"/>
    <w:rsid w:val="006146B9"/>
    <w:rsid w:val="00615503"/>
    <w:rsid w:val="0061595D"/>
    <w:rsid w:val="00615DE3"/>
    <w:rsid w:val="00616640"/>
    <w:rsid w:val="00617163"/>
    <w:rsid w:val="00617358"/>
    <w:rsid w:val="00617DEF"/>
    <w:rsid w:val="006202C0"/>
    <w:rsid w:val="00620D7C"/>
    <w:rsid w:val="0062578A"/>
    <w:rsid w:val="00626692"/>
    <w:rsid w:val="00626BD7"/>
    <w:rsid w:val="0063038B"/>
    <w:rsid w:val="0063178F"/>
    <w:rsid w:val="00631799"/>
    <w:rsid w:val="00631A4B"/>
    <w:rsid w:val="006347F2"/>
    <w:rsid w:val="00634A9D"/>
    <w:rsid w:val="00636765"/>
    <w:rsid w:val="0063689C"/>
    <w:rsid w:val="00640C1F"/>
    <w:rsid w:val="00643963"/>
    <w:rsid w:val="00643B3E"/>
    <w:rsid w:val="00644016"/>
    <w:rsid w:val="006450E3"/>
    <w:rsid w:val="0065004D"/>
    <w:rsid w:val="00650083"/>
    <w:rsid w:val="00652133"/>
    <w:rsid w:val="00652E35"/>
    <w:rsid w:val="006561AA"/>
    <w:rsid w:val="006568E1"/>
    <w:rsid w:val="00656E02"/>
    <w:rsid w:val="00657B7B"/>
    <w:rsid w:val="00657C8A"/>
    <w:rsid w:val="00662404"/>
    <w:rsid w:val="006625B6"/>
    <w:rsid w:val="00663AAA"/>
    <w:rsid w:val="00663AF7"/>
    <w:rsid w:val="00664788"/>
    <w:rsid w:val="00666BAF"/>
    <w:rsid w:val="0067009E"/>
    <w:rsid w:val="0067414C"/>
    <w:rsid w:val="0067420A"/>
    <w:rsid w:val="006745FF"/>
    <w:rsid w:val="006752A9"/>
    <w:rsid w:val="00681768"/>
    <w:rsid w:val="006843E6"/>
    <w:rsid w:val="006850A6"/>
    <w:rsid w:val="00687046"/>
    <w:rsid w:val="00691413"/>
    <w:rsid w:val="00691472"/>
    <w:rsid w:val="0069289C"/>
    <w:rsid w:val="00692F2D"/>
    <w:rsid w:val="00694F0F"/>
    <w:rsid w:val="00695E10"/>
    <w:rsid w:val="006972B5"/>
    <w:rsid w:val="006A0216"/>
    <w:rsid w:val="006A10FB"/>
    <w:rsid w:val="006A143D"/>
    <w:rsid w:val="006A2222"/>
    <w:rsid w:val="006A35AD"/>
    <w:rsid w:val="006A5520"/>
    <w:rsid w:val="006A5CA2"/>
    <w:rsid w:val="006A6A47"/>
    <w:rsid w:val="006B0F60"/>
    <w:rsid w:val="006B1159"/>
    <w:rsid w:val="006B303B"/>
    <w:rsid w:val="006B5F07"/>
    <w:rsid w:val="006B741D"/>
    <w:rsid w:val="006B778B"/>
    <w:rsid w:val="006B781A"/>
    <w:rsid w:val="006B79AF"/>
    <w:rsid w:val="006B7ED1"/>
    <w:rsid w:val="006C0C99"/>
    <w:rsid w:val="006C251B"/>
    <w:rsid w:val="006C2F9D"/>
    <w:rsid w:val="006C330A"/>
    <w:rsid w:val="006C38E5"/>
    <w:rsid w:val="006C39F0"/>
    <w:rsid w:val="006C5784"/>
    <w:rsid w:val="006C5893"/>
    <w:rsid w:val="006C68A5"/>
    <w:rsid w:val="006D0D47"/>
    <w:rsid w:val="006D2958"/>
    <w:rsid w:val="006D36D1"/>
    <w:rsid w:val="006D3C5C"/>
    <w:rsid w:val="006E0ACC"/>
    <w:rsid w:val="006E0E6D"/>
    <w:rsid w:val="006E1CBD"/>
    <w:rsid w:val="006E1E59"/>
    <w:rsid w:val="006E26E9"/>
    <w:rsid w:val="006E3318"/>
    <w:rsid w:val="006E3CC3"/>
    <w:rsid w:val="006E48AD"/>
    <w:rsid w:val="006E51A1"/>
    <w:rsid w:val="006E56BD"/>
    <w:rsid w:val="006E6272"/>
    <w:rsid w:val="006E6FDE"/>
    <w:rsid w:val="006F0DD1"/>
    <w:rsid w:val="006F4014"/>
    <w:rsid w:val="006F423F"/>
    <w:rsid w:val="006F4DCB"/>
    <w:rsid w:val="006F75C6"/>
    <w:rsid w:val="007000C3"/>
    <w:rsid w:val="00700231"/>
    <w:rsid w:val="007003F3"/>
    <w:rsid w:val="00700BE9"/>
    <w:rsid w:val="0070289E"/>
    <w:rsid w:val="00702A83"/>
    <w:rsid w:val="00704E07"/>
    <w:rsid w:val="00706AF9"/>
    <w:rsid w:val="007077DC"/>
    <w:rsid w:val="00710245"/>
    <w:rsid w:val="00711904"/>
    <w:rsid w:val="007143A8"/>
    <w:rsid w:val="007145F4"/>
    <w:rsid w:val="00714E24"/>
    <w:rsid w:val="0071753D"/>
    <w:rsid w:val="00720B68"/>
    <w:rsid w:val="00720CAD"/>
    <w:rsid w:val="00720F7A"/>
    <w:rsid w:val="00720FD3"/>
    <w:rsid w:val="0072154E"/>
    <w:rsid w:val="00722971"/>
    <w:rsid w:val="00722E7A"/>
    <w:rsid w:val="00723C73"/>
    <w:rsid w:val="00725C34"/>
    <w:rsid w:val="00726302"/>
    <w:rsid w:val="00726885"/>
    <w:rsid w:val="00727B08"/>
    <w:rsid w:val="00730B3E"/>
    <w:rsid w:val="0073154B"/>
    <w:rsid w:val="00732221"/>
    <w:rsid w:val="00733E38"/>
    <w:rsid w:val="00734FCE"/>
    <w:rsid w:val="00736076"/>
    <w:rsid w:val="0074122A"/>
    <w:rsid w:val="007416FC"/>
    <w:rsid w:val="00743E2E"/>
    <w:rsid w:val="00744821"/>
    <w:rsid w:val="00746E32"/>
    <w:rsid w:val="00747587"/>
    <w:rsid w:val="00747A4D"/>
    <w:rsid w:val="0075270B"/>
    <w:rsid w:val="007528E2"/>
    <w:rsid w:val="0075444A"/>
    <w:rsid w:val="00757AF9"/>
    <w:rsid w:val="00763256"/>
    <w:rsid w:val="00763EEF"/>
    <w:rsid w:val="00764FEF"/>
    <w:rsid w:val="00766FAA"/>
    <w:rsid w:val="0077069E"/>
    <w:rsid w:val="0077128E"/>
    <w:rsid w:val="007714CF"/>
    <w:rsid w:val="007729E8"/>
    <w:rsid w:val="00776962"/>
    <w:rsid w:val="00776B6E"/>
    <w:rsid w:val="00777981"/>
    <w:rsid w:val="00781461"/>
    <w:rsid w:val="00781E78"/>
    <w:rsid w:val="007822DE"/>
    <w:rsid w:val="00782CDE"/>
    <w:rsid w:val="007834B9"/>
    <w:rsid w:val="00784FFD"/>
    <w:rsid w:val="007926AE"/>
    <w:rsid w:val="0079339D"/>
    <w:rsid w:val="007934B1"/>
    <w:rsid w:val="007936E3"/>
    <w:rsid w:val="00794095"/>
    <w:rsid w:val="007945A3"/>
    <w:rsid w:val="00796481"/>
    <w:rsid w:val="007A005A"/>
    <w:rsid w:val="007A378E"/>
    <w:rsid w:val="007A65EF"/>
    <w:rsid w:val="007B4504"/>
    <w:rsid w:val="007B4761"/>
    <w:rsid w:val="007B48FE"/>
    <w:rsid w:val="007B50D1"/>
    <w:rsid w:val="007B587A"/>
    <w:rsid w:val="007B58A4"/>
    <w:rsid w:val="007B5EFB"/>
    <w:rsid w:val="007B72DB"/>
    <w:rsid w:val="007C2162"/>
    <w:rsid w:val="007C332C"/>
    <w:rsid w:val="007C354C"/>
    <w:rsid w:val="007C3C3B"/>
    <w:rsid w:val="007C6E47"/>
    <w:rsid w:val="007D00EE"/>
    <w:rsid w:val="007D34F3"/>
    <w:rsid w:val="007D3BFD"/>
    <w:rsid w:val="007D484B"/>
    <w:rsid w:val="007D5F9D"/>
    <w:rsid w:val="007D7591"/>
    <w:rsid w:val="007D784B"/>
    <w:rsid w:val="007E134F"/>
    <w:rsid w:val="007E1476"/>
    <w:rsid w:val="007E23EA"/>
    <w:rsid w:val="007E2B15"/>
    <w:rsid w:val="007E34DB"/>
    <w:rsid w:val="007E3F7E"/>
    <w:rsid w:val="007E666A"/>
    <w:rsid w:val="007F0EDD"/>
    <w:rsid w:val="007F116B"/>
    <w:rsid w:val="007F2F4C"/>
    <w:rsid w:val="007F3C7C"/>
    <w:rsid w:val="007F4749"/>
    <w:rsid w:val="007F5380"/>
    <w:rsid w:val="007F5674"/>
    <w:rsid w:val="007F67C1"/>
    <w:rsid w:val="007F6EBC"/>
    <w:rsid w:val="007F779F"/>
    <w:rsid w:val="00800566"/>
    <w:rsid w:val="00800A60"/>
    <w:rsid w:val="0080215C"/>
    <w:rsid w:val="00803871"/>
    <w:rsid w:val="008048A3"/>
    <w:rsid w:val="00804EC7"/>
    <w:rsid w:val="00807638"/>
    <w:rsid w:val="008100B0"/>
    <w:rsid w:val="00816BD2"/>
    <w:rsid w:val="008209F8"/>
    <w:rsid w:val="00820FC8"/>
    <w:rsid w:val="0082133A"/>
    <w:rsid w:val="00821BA3"/>
    <w:rsid w:val="00823374"/>
    <w:rsid w:val="008268F5"/>
    <w:rsid w:val="00827001"/>
    <w:rsid w:val="00830586"/>
    <w:rsid w:val="00830888"/>
    <w:rsid w:val="00832E58"/>
    <w:rsid w:val="008338D2"/>
    <w:rsid w:val="00833F1C"/>
    <w:rsid w:val="0083590C"/>
    <w:rsid w:val="008404BA"/>
    <w:rsid w:val="00840749"/>
    <w:rsid w:val="00842DD2"/>
    <w:rsid w:val="008442AF"/>
    <w:rsid w:val="00846404"/>
    <w:rsid w:val="00846EC7"/>
    <w:rsid w:val="0084769F"/>
    <w:rsid w:val="00847BD1"/>
    <w:rsid w:val="00852B3E"/>
    <w:rsid w:val="008538EB"/>
    <w:rsid w:val="00860171"/>
    <w:rsid w:val="0086331B"/>
    <w:rsid w:val="0087064B"/>
    <w:rsid w:val="00872937"/>
    <w:rsid w:val="00876AF4"/>
    <w:rsid w:val="00881460"/>
    <w:rsid w:val="00882103"/>
    <w:rsid w:val="00882E51"/>
    <w:rsid w:val="008835F2"/>
    <w:rsid w:val="00883F2A"/>
    <w:rsid w:val="008845A7"/>
    <w:rsid w:val="00885033"/>
    <w:rsid w:val="00890CCB"/>
    <w:rsid w:val="008912EB"/>
    <w:rsid w:val="00893E40"/>
    <w:rsid w:val="00894564"/>
    <w:rsid w:val="00894A15"/>
    <w:rsid w:val="0089532A"/>
    <w:rsid w:val="00895944"/>
    <w:rsid w:val="00895B4F"/>
    <w:rsid w:val="008A4100"/>
    <w:rsid w:val="008A41BC"/>
    <w:rsid w:val="008A56F8"/>
    <w:rsid w:val="008A78DB"/>
    <w:rsid w:val="008B1420"/>
    <w:rsid w:val="008B342F"/>
    <w:rsid w:val="008B5C7F"/>
    <w:rsid w:val="008B6724"/>
    <w:rsid w:val="008C1485"/>
    <w:rsid w:val="008C20CE"/>
    <w:rsid w:val="008C3146"/>
    <w:rsid w:val="008C39F6"/>
    <w:rsid w:val="008C3A34"/>
    <w:rsid w:val="008C5894"/>
    <w:rsid w:val="008C6E4E"/>
    <w:rsid w:val="008C7B56"/>
    <w:rsid w:val="008D10DD"/>
    <w:rsid w:val="008D5550"/>
    <w:rsid w:val="008D58D8"/>
    <w:rsid w:val="008D7364"/>
    <w:rsid w:val="008E19C8"/>
    <w:rsid w:val="008E1F8C"/>
    <w:rsid w:val="008E2140"/>
    <w:rsid w:val="008E2CCF"/>
    <w:rsid w:val="008E3343"/>
    <w:rsid w:val="008E42A0"/>
    <w:rsid w:val="008E47C5"/>
    <w:rsid w:val="008E4AA9"/>
    <w:rsid w:val="008E535A"/>
    <w:rsid w:val="008E6336"/>
    <w:rsid w:val="008E73EF"/>
    <w:rsid w:val="008E7707"/>
    <w:rsid w:val="008E78E6"/>
    <w:rsid w:val="008F17A5"/>
    <w:rsid w:val="008F2655"/>
    <w:rsid w:val="008F2898"/>
    <w:rsid w:val="008F2D9F"/>
    <w:rsid w:val="008F3E7C"/>
    <w:rsid w:val="008F56C6"/>
    <w:rsid w:val="009007A6"/>
    <w:rsid w:val="0090099A"/>
    <w:rsid w:val="00901DC3"/>
    <w:rsid w:val="00902718"/>
    <w:rsid w:val="00904059"/>
    <w:rsid w:val="00904400"/>
    <w:rsid w:val="0090616F"/>
    <w:rsid w:val="00907066"/>
    <w:rsid w:val="00910CAB"/>
    <w:rsid w:val="009157BF"/>
    <w:rsid w:val="0091674A"/>
    <w:rsid w:val="009205CF"/>
    <w:rsid w:val="00920961"/>
    <w:rsid w:val="0092175D"/>
    <w:rsid w:val="00921834"/>
    <w:rsid w:val="0092385D"/>
    <w:rsid w:val="00924D11"/>
    <w:rsid w:val="00924E25"/>
    <w:rsid w:val="009262B3"/>
    <w:rsid w:val="00927A1E"/>
    <w:rsid w:val="00937AB7"/>
    <w:rsid w:val="00940344"/>
    <w:rsid w:val="0094062C"/>
    <w:rsid w:val="00941DDD"/>
    <w:rsid w:val="009421A5"/>
    <w:rsid w:val="00943ECE"/>
    <w:rsid w:val="009444F2"/>
    <w:rsid w:val="00945E7B"/>
    <w:rsid w:val="0094687D"/>
    <w:rsid w:val="0095445C"/>
    <w:rsid w:val="009571B3"/>
    <w:rsid w:val="009578AE"/>
    <w:rsid w:val="009631D3"/>
    <w:rsid w:val="00963F7D"/>
    <w:rsid w:val="00964B99"/>
    <w:rsid w:val="009670EC"/>
    <w:rsid w:val="009704BF"/>
    <w:rsid w:val="009707C8"/>
    <w:rsid w:val="00974B81"/>
    <w:rsid w:val="00974FDB"/>
    <w:rsid w:val="00975551"/>
    <w:rsid w:val="00976455"/>
    <w:rsid w:val="0097689F"/>
    <w:rsid w:val="00981F87"/>
    <w:rsid w:val="00983078"/>
    <w:rsid w:val="00983A00"/>
    <w:rsid w:val="00984ED2"/>
    <w:rsid w:val="00985DC5"/>
    <w:rsid w:val="00986C0A"/>
    <w:rsid w:val="00991A73"/>
    <w:rsid w:val="00993A51"/>
    <w:rsid w:val="00995810"/>
    <w:rsid w:val="00996C32"/>
    <w:rsid w:val="00997A46"/>
    <w:rsid w:val="009A1677"/>
    <w:rsid w:val="009A3A62"/>
    <w:rsid w:val="009A6484"/>
    <w:rsid w:val="009B495C"/>
    <w:rsid w:val="009C1FCD"/>
    <w:rsid w:val="009C3C3D"/>
    <w:rsid w:val="009C4BF7"/>
    <w:rsid w:val="009C5EAC"/>
    <w:rsid w:val="009D09B5"/>
    <w:rsid w:val="009D2852"/>
    <w:rsid w:val="009D3030"/>
    <w:rsid w:val="009D5C8E"/>
    <w:rsid w:val="009D73B7"/>
    <w:rsid w:val="009E1FC6"/>
    <w:rsid w:val="009E5D14"/>
    <w:rsid w:val="009F24DD"/>
    <w:rsid w:val="009F26E7"/>
    <w:rsid w:val="009F2E65"/>
    <w:rsid w:val="009F335A"/>
    <w:rsid w:val="009F3511"/>
    <w:rsid w:val="009F3B20"/>
    <w:rsid w:val="009F3DCB"/>
    <w:rsid w:val="009F5B87"/>
    <w:rsid w:val="00A00251"/>
    <w:rsid w:val="00A01016"/>
    <w:rsid w:val="00A01980"/>
    <w:rsid w:val="00A0529C"/>
    <w:rsid w:val="00A07010"/>
    <w:rsid w:val="00A07AE8"/>
    <w:rsid w:val="00A102C5"/>
    <w:rsid w:val="00A1072F"/>
    <w:rsid w:val="00A10E21"/>
    <w:rsid w:val="00A10FA5"/>
    <w:rsid w:val="00A117D6"/>
    <w:rsid w:val="00A11C2F"/>
    <w:rsid w:val="00A12148"/>
    <w:rsid w:val="00A13BD6"/>
    <w:rsid w:val="00A13D10"/>
    <w:rsid w:val="00A162CF"/>
    <w:rsid w:val="00A16513"/>
    <w:rsid w:val="00A1669A"/>
    <w:rsid w:val="00A16E33"/>
    <w:rsid w:val="00A17806"/>
    <w:rsid w:val="00A209E0"/>
    <w:rsid w:val="00A223F6"/>
    <w:rsid w:val="00A22D44"/>
    <w:rsid w:val="00A23402"/>
    <w:rsid w:val="00A23E96"/>
    <w:rsid w:val="00A2780E"/>
    <w:rsid w:val="00A34502"/>
    <w:rsid w:val="00A34E87"/>
    <w:rsid w:val="00A34EDC"/>
    <w:rsid w:val="00A370DA"/>
    <w:rsid w:val="00A415FE"/>
    <w:rsid w:val="00A4318B"/>
    <w:rsid w:val="00A455DC"/>
    <w:rsid w:val="00A46FF2"/>
    <w:rsid w:val="00A4713B"/>
    <w:rsid w:val="00A473F4"/>
    <w:rsid w:val="00A50D9F"/>
    <w:rsid w:val="00A52AFD"/>
    <w:rsid w:val="00A53721"/>
    <w:rsid w:val="00A53945"/>
    <w:rsid w:val="00A54864"/>
    <w:rsid w:val="00A556A7"/>
    <w:rsid w:val="00A60035"/>
    <w:rsid w:val="00A62C12"/>
    <w:rsid w:val="00A63948"/>
    <w:rsid w:val="00A65F6A"/>
    <w:rsid w:val="00A70395"/>
    <w:rsid w:val="00A7122C"/>
    <w:rsid w:val="00A7303D"/>
    <w:rsid w:val="00A74934"/>
    <w:rsid w:val="00A75919"/>
    <w:rsid w:val="00A76A5D"/>
    <w:rsid w:val="00A77A6D"/>
    <w:rsid w:val="00A77DE7"/>
    <w:rsid w:val="00A82A09"/>
    <w:rsid w:val="00A85FBD"/>
    <w:rsid w:val="00A90143"/>
    <w:rsid w:val="00A9139D"/>
    <w:rsid w:val="00A9238A"/>
    <w:rsid w:val="00A9406E"/>
    <w:rsid w:val="00A94300"/>
    <w:rsid w:val="00A95736"/>
    <w:rsid w:val="00A95EC7"/>
    <w:rsid w:val="00A97F5D"/>
    <w:rsid w:val="00AA0299"/>
    <w:rsid w:val="00AA0E11"/>
    <w:rsid w:val="00AA0F92"/>
    <w:rsid w:val="00AA1E40"/>
    <w:rsid w:val="00AA2A58"/>
    <w:rsid w:val="00AA59D5"/>
    <w:rsid w:val="00AA5A34"/>
    <w:rsid w:val="00AA602B"/>
    <w:rsid w:val="00AB0428"/>
    <w:rsid w:val="00AB0D29"/>
    <w:rsid w:val="00AB0D95"/>
    <w:rsid w:val="00AB403B"/>
    <w:rsid w:val="00AB47C7"/>
    <w:rsid w:val="00AB50E4"/>
    <w:rsid w:val="00AB5FEC"/>
    <w:rsid w:val="00AB6281"/>
    <w:rsid w:val="00AC21BD"/>
    <w:rsid w:val="00AC3F0B"/>
    <w:rsid w:val="00AC58CC"/>
    <w:rsid w:val="00AC78A0"/>
    <w:rsid w:val="00AD1E2C"/>
    <w:rsid w:val="00AD22C5"/>
    <w:rsid w:val="00AD245F"/>
    <w:rsid w:val="00AD4CE4"/>
    <w:rsid w:val="00AE0D55"/>
    <w:rsid w:val="00AE1049"/>
    <w:rsid w:val="00AE3B02"/>
    <w:rsid w:val="00AE529A"/>
    <w:rsid w:val="00AE5560"/>
    <w:rsid w:val="00AE7793"/>
    <w:rsid w:val="00AF340B"/>
    <w:rsid w:val="00AF40DC"/>
    <w:rsid w:val="00AF486B"/>
    <w:rsid w:val="00AF70FE"/>
    <w:rsid w:val="00AF75EB"/>
    <w:rsid w:val="00AF7C09"/>
    <w:rsid w:val="00B0282E"/>
    <w:rsid w:val="00B030B0"/>
    <w:rsid w:val="00B041C2"/>
    <w:rsid w:val="00B048F4"/>
    <w:rsid w:val="00B106C4"/>
    <w:rsid w:val="00B113B5"/>
    <w:rsid w:val="00B13B8F"/>
    <w:rsid w:val="00B14F9A"/>
    <w:rsid w:val="00B15599"/>
    <w:rsid w:val="00B15E1A"/>
    <w:rsid w:val="00B17F2B"/>
    <w:rsid w:val="00B224FC"/>
    <w:rsid w:val="00B2438A"/>
    <w:rsid w:val="00B24E45"/>
    <w:rsid w:val="00B251BC"/>
    <w:rsid w:val="00B26CEB"/>
    <w:rsid w:val="00B27DBA"/>
    <w:rsid w:val="00B30E50"/>
    <w:rsid w:val="00B3385C"/>
    <w:rsid w:val="00B34955"/>
    <w:rsid w:val="00B34A77"/>
    <w:rsid w:val="00B356AA"/>
    <w:rsid w:val="00B36B4C"/>
    <w:rsid w:val="00B41F17"/>
    <w:rsid w:val="00B44948"/>
    <w:rsid w:val="00B451A7"/>
    <w:rsid w:val="00B45844"/>
    <w:rsid w:val="00B4708E"/>
    <w:rsid w:val="00B535DD"/>
    <w:rsid w:val="00B55B04"/>
    <w:rsid w:val="00B56141"/>
    <w:rsid w:val="00B56A2B"/>
    <w:rsid w:val="00B57BA5"/>
    <w:rsid w:val="00B600AC"/>
    <w:rsid w:val="00B61768"/>
    <w:rsid w:val="00B624B0"/>
    <w:rsid w:val="00B64C96"/>
    <w:rsid w:val="00B64D21"/>
    <w:rsid w:val="00B65036"/>
    <w:rsid w:val="00B65617"/>
    <w:rsid w:val="00B66E31"/>
    <w:rsid w:val="00B671D9"/>
    <w:rsid w:val="00B73330"/>
    <w:rsid w:val="00B75539"/>
    <w:rsid w:val="00B75B24"/>
    <w:rsid w:val="00B76090"/>
    <w:rsid w:val="00B77736"/>
    <w:rsid w:val="00B77BA1"/>
    <w:rsid w:val="00B803E5"/>
    <w:rsid w:val="00B80FB2"/>
    <w:rsid w:val="00B8179A"/>
    <w:rsid w:val="00B81FA3"/>
    <w:rsid w:val="00B82960"/>
    <w:rsid w:val="00B835C4"/>
    <w:rsid w:val="00B842AA"/>
    <w:rsid w:val="00B84CD3"/>
    <w:rsid w:val="00B93FD1"/>
    <w:rsid w:val="00B97373"/>
    <w:rsid w:val="00B97A9E"/>
    <w:rsid w:val="00BA037B"/>
    <w:rsid w:val="00BA27F3"/>
    <w:rsid w:val="00BA40AC"/>
    <w:rsid w:val="00BA4371"/>
    <w:rsid w:val="00BA4BF1"/>
    <w:rsid w:val="00BA650E"/>
    <w:rsid w:val="00BA767B"/>
    <w:rsid w:val="00BB00AC"/>
    <w:rsid w:val="00BB1640"/>
    <w:rsid w:val="00BB279A"/>
    <w:rsid w:val="00BB661C"/>
    <w:rsid w:val="00BB79A7"/>
    <w:rsid w:val="00BC06D0"/>
    <w:rsid w:val="00BC1672"/>
    <w:rsid w:val="00BD0804"/>
    <w:rsid w:val="00BD1778"/>
    <w:rsid w:val="00BD23C6"/>
    <w:rsid w:val="00BD42FE"/>
    <w:rsid w:val="00BD539C"/>
    <w:rsid w:val="00BE03FA"/>
    <w:rsid w:val="00BE6C63"/>
    <w:rsid w:val="00BF1DBE"/>
    <w:rsid w:val="00BF443A"/>
    <w:rsid w:val="00BF5DF1"/>
    <w:rsid w:val="00BF7A7F"/>
    <w:rsid w:val="00C00F6D"/>
    <w:rsid w:val="00C0404C"/>
    <w:rsid w:val="00C04D7E"/>
    <w:rsid w:val="00C04D8C"/>
    <w:rsid w:val="00C0500B"/>
    <w:rsid w:val="00C067B4"/>
    <w:rsid w:val="00C113E1"/>
    <w:rsid w:val="00C11ED7"/>
    <w:rsid w:val="00C1219F"/>
    <w:rsid w:val="00C21AD9"/>
    <w:rsid w:val="00C2223D"/>
    <w:rsid w:val="00C2310D"/>
    <w:rsid w:val="00C2372D"/>
    <w:rsid w:val="00C24E29"/>
    <w:rsid w:val="00C250B8"/>
    <w:rsid w:val="00C27AA0"/>
    <w:rsid w:val="00C3050F"/>
    <w:rsid w:val="00C348D1"/>
    <w:rsid w:val="00C35451"/>
    <w:rsid w:val="00C35AD3"/>
    <w:rsid w:val="00C36077"/>
    <w:rsid w:val="00C363DF"/>
    <w:rsid w:val="00C37FE5"/>
    <w:rsid w:val="00C410F8"/>
    <w:rsid w:val="00C41506"/>
    <w:rsid w:val="00C419DD"/>
    <w:rsid w:val="00C41CA1"/>
    <w:rsid w:val="00C41F0B"/>
    <w:rsid w:val="00C43606"/>
    <w:rsid w:val="00C439BC"/>
    <w:rsid w:val="00C43B96"/>
    <w:rsid w:val="00C43FD7"/>
    <w:rsid w:val="00C44B67"/>
    <w:rsid w:val="00C511B3"/>
    <w:rsid w:val="00C516EB"/>
    <w:rsid w:val="00C517B5"/>
    <w:rsid w:val="00C517FF"/>
    <w:rsid w:val="00C527F4"/>
    <w:rsid w:val="00C53292"/>
    <w:rsid w:val="00C5343A"/>
    <w:rsid w:val="00C535CB"/>
    <w:rsid w:val="00C55024"/>
    <w:rsid w:val="00C564AD"/>
    <w:rsid w:val="00C60597"/>
    <w:rsid w:val="00C61C2C"/>
    <w:rsid w:val="00C61CE9"/>
    <w:rsid w:val="00C61E5B"/>
    <w:rsid w:val="00C62561"/>
    <w:rsid w:val="00C62888"/>
    <w:rsid w:val="00C639B8"/>
    <w:rsid w:val="00C669D2"/>
    <w:rsid w:val="00C673E1"/>
    <w:rsid w:val="00C73C7E"/>
    <w:rsid w:val="00C74942"/>
    <w:rsid w:val="00C759FB"/>
    <w:rsid w:val="00C76C8F"/>
    <w:rsid w:val="00C77681"/>
    <w:rsid w:val="00C77A4C"/>
    <w:rsid w:val="00C815CE"/>
    <w:rsid w:val="00C81B58"/>
    <w:rsid w:val="00C8748C"/>
    <w:rsid w:val="00C90F7B"/>
    <w:rsid w:val="00C9329F"/>
    <w:rsid w:val="00C97E82"/>
    <w:rsid w:val="00CA2605"/>
    <w:rsid w:val="00CA4226"/>
    <w:rsid w:val="00CA48BD"/>
    <w:rsid w:val="00CA4DB6"/>
    <w:rsid w:val="00CA79B3"/>
    <w:rsid w:val="00CB2657"/>
    <w:rsid w:val="00CB3A12"/>
    <w:rsid w:val="00CB445F"/>
    <w:rsid w:val="00CB4653"/>
    <w:rsid w:val="00CC0D67"/>
    <w:rsid w:val="00CC2292"/>
    <w:rsid w:val="00CC26D6"/>
    <w:rsid w:val="00CC27DB"/>
    <w:rsid w:val="00CC362C"/>
    <w:rsid w:val="00CC41FC"/>
    <w:rsid w:val="00CC549B"/>
    <w:rsid w:val="00CC54E1"/>
    <w:rsid w:val="00CC7DE5"/>
    <w:rsid w:val="00CD0350"/>
    <w:rsid w:val="00CD217A"/>
    <w:rsid w:val="00CD478B"/>
    <w:rsid w:val="00CD491F"/>
    <w:rsid w:val="00CD61A9"/>
    <w:rsid w:val="00CE301C"/>
    <w:rsid w:val="00CE4DA1"/>
    <w:rsid w:val="00CE528D"/>
    <w:rsid w:val="00CE675B"/>
    <w:rsid w:val="00CE6B97"/>
    <w:rsid w:val="00CF4E76"/>
    <w:rsid w:val="00CF5132"/>
    <w:rsid w:val="00D006C8"/>
    <w:rsid w:val="00D01405"/>
    <w:rsid w:val="00D06364"/>
    <w:rsid w:val="00D06EDF"/>
    <w:rsid w:val="00D07E38"/>
    <w:rsid w:val="00D15204"/>
    <w:rsid w:val="00D176F0"/>
    <w:rsid w:val="00D21A31"/>
    <w:rsid w:val="00D229F5"/>
    <w:rsid w:val="00D2443F"/>
    <w:rsid w:val="00D2703E"/>
    <w:rsid w:val="00D27248"/>
    <w:rsid w:val="00D27BE3"/>
    <w:rsid w:val="00D30070"/>
    <w:rsid w:val="00D30740"/>
    <w:rsid w:val="00D3275A"/>
    <w:rsid w:val="00D32C6D"/>
    <w:rsid w:val="00D379FE"/>
    <w:rsid w:val="00D4087F"/>
    <w:rsid w:val="00D412E3"/>
    <w:rsid w:val="00D41E8B"/>
    <w:rsid w:val="00D426B3"/>
    <w:rsid w:val="00D4504F"/>
    <w:rsid w:val="00D469E8"/>
    <w:rsid w:val="00D4767B"/>
    <w:rsid w:val="00D47B0F"/>
    <w:rsid w:val="00D50586"/>
    <w:rsid w:val="00D50B1E"/>
    <w:rsid w:val="00D51E05"/>
    <w:rsid w:val="00D53493"/>
    <w:rsid w:val="00D57042"/>
    <w:rsid w:val="00D611A6"/>
    <w:rsid w:val="00D6225F"/>
    <w:rsid w:val="00D64BE3"/>
    <w:rsid w:val="00D65768"/>
    <w:rsid w:val="00D65772"/>
    <w:rsid w:val="00D657DF"/>
    <w:rsid w:val="00D668B4"/>
    <w:rsid w:val="00D71E06"/>
    <w:rsid w:val="00D72B08"/>
    <w:rsid w:val="00D73940"/>
    <w:rsid w:val="00D75016"/>
    <w:rsid w:val="00D752C3"/>
    <w:rsid w:val="00D75420"/>
    <w:rsid w:val="00D771FA"/>
    <w:rsid w:val="00D80939"/>
    <w:rsid w:val="00D82642"/>
    <w:rsid w:val="00D84B21"/>
    <w:rsid w:val="00D85085"/>
    <w:rsid w:val="00D85549"/>
    <w:rsid w:val="00D86241"/>
    <w:rsid w:val="00D86CCB"/>
    <w:rsid w:val="00D872EA"/>
    <w:rsid w:val="00D92A37"/>
    <w:rsid w:val="00D95464"/>
    <w:rsid w:val="00D960DF"/>
    <w:rsid w:val="00DA4BCD"/>
    <w:rsid w:val="00DB1231"/>
    <w:rsid w:val="00DB4A5F"/>
    <w:rsid w:val="00DB58E4"/>
    <w:rsid w:val="00DB6786"/>
    <w:rsid w:val="00DB689C"/>
    <w:rsid w:val="00DB6E11"/>
    <w:rsid w:val="00DB74BE"/>
    <w:rsid w:val="00DC2CB5"/>
    <w:rsid w:val="00DC3B7E"/>
    <w:rsid w:val="00DC7418"/>
    <w:rsid w:val="00DD0ECE"/>
    <w:rsid w:val="00DD1008"/>
    <w:rsid w:val="00DD106C"/>
    <w:rsid w:val="00DD2CAD"/>
    <w:rsid w:val="00DD4A17"/>
    <w:rsid w:val="00DD784C"/>
    <w:rsid w:val="00DE1D12"/>
    <w:rsid w:val="00DE38AB"/>
    <w:rsid w:val="00DE3DCF"/>
    <w:rsid w:val="00DE3FA0"/>
    <w:rsid w:val="00DE450A"/>
    <w:rsid w:val="00DE614C"/>
    <w:rsid w:val="00DF2053"/>
    <w:rsid w:val="00DF6DCE"/>
    <w:rsid w:val="00DF6F91"/>
    <w:rsid w:val="00E003FE"/>
    <w:rsid w:val="00E01DE4"/>
    <w:rsid w:val="00E02A9A"/>
    <w:rsid w:val="00E036D0"/>
    <w:rsid w:val="00E061D1"/>
    <w:rsid w:val="00E06CE7"/>
    <w:rsid w:val="00E071F3"/>
    <w:rsid w:val="00E10220"/>
    <w:rsid w:val="00E10399"/>
    <w:rsid w:val="00E10EAB"/>
    <w:rsid w:val="00E14ADA"/>
    <w:rsid w:val="00E15442"/>
    <w:rsid w:val="00E15979"/>
    <w:rsid w:val="00E15E37"/>
    <w:rsid w:val="00E218A7"/>
    <w:rsid w:val="00E21C23"/>
    <w:rsid w:val="00E2638C"/>
    <w:rsid w:val="00E326A3"/>
    <w:rsid w:val="00E32B5D"/>
    <w:rsid w:val="00E35C2B"/>
    <w:rsid w:val="00E37707"/>
    <w:rsid w:val="00E3781D"/>
    <w:rsid w:val="00E378EA"/>
    <w:rsid w:val="00E40123"/>
    <w:rsid w:val="00E4072E"/>
    <w:rsid w:val="00E42C4E"/>
    <w:rsid w:val="00E43680"/>
    <w:rsid w:val="00E45ADD"/>
    <w:rsid w:val="00E50407"/>
    <w:rsid w:val="00E505E0"/>
    <w:rsid w:val="00E57464"/>
    <w:rsid w:val="00E57B72"/>
    <w:rsid w:val="00E74C05"/>
    <w:rsid w:val="00E7548E"/>
    <w:rsid w:val="00E75A0D"/>
    <w:rsid w:val="00E8058A"/>
    <w:rsid w:val="00E815A6"/>
    <w:rsid w:val="00E83623"/>
    <w:rsid w:val="00E85D8A"/>
    <w:rsid w:val="00E8729C"/>
    <w:rsid w:val="00E87393"/>
    <w:rsid w:val="00E87E59"/>
    <w:rsid w:val="00E903C3"/>
    <w:rsid w:val="00E905DC"/>
    <w:rsid w:val="00E90A07"/>
    <w:rsid w:val="00E90B20"/>
    <w:rsid w:val="00E90B5A"/>
    <w:rsid w:val="00E90B8D"/>
    <w:rsid w:val="00E923A4"/>
    <w:rsid w:val="00E9289C"/>
    <w:rsid w:val="00E9454C"/>
    <w:rsid w:val="00E94ADA"/>
    <w:rsid w:val="00E95FF6"/>
    <w:rsid w:val="00E96229"/>
    <w:rsid w:val="00E96DAF"/>
    <w:rsid w:val="00E97B3C"/>
    <w:rsid w:val="00EA10D8"/>
    <w:rsid w:val="00EA241B"/>
    <w:rsid w:val="00EA24EF"/>
    <w:rsid w:val="00EA4732"/>
    <w:rsid w:val="00EA5D73"/>
    <w:rsid w:val="00EB2A1A"/>
    <w:rsid w:val="00EB384C"/>
    <w:rsid w:val="00EB5304"/>
    <w:rsid w:val="00EB6CA7"/>
    <w:rsid w:val="00EC0580"/>
    <w:rsid w:val="00EC186E"/>
    <w:rsid w:val="00EC1C78"/>
    <w:rsid w:val="00EC2653"/>
    <w:rsid w:val="00EC5AB7"/>
    <w:rsid w:val="00EC65A3"/>
    <w:rsid w:val="00EC7658"/>
    <w:rsid w:val="00ED1808"/>
    <w:rsid w:val="00ED23D5"/>
    <w:rsid w:val="00ED23FC"/>
    <w:rsid w:val="00ED2F3B"/>
    <w:rsid w:val="00ED3787"/>
    <w:rsid w:val="00ED41F3"/>
    <w:rsid w:val="00ED4C2C"/>
    <w:rsid w:val="00EE0B7C"/>
    <w:rsid w:val="00EE0FF3"/>
    <w:rsid w:val="00EE15F8"/>
    <w:rsid w:val="00EE1D2C"/>
    <w:rsid w:val="00EE2442"/>
    <w:rsid w:val="00EE3501"/>
    <w:rsid w:val="00EE37B5"/>
    <w:rsid w:val="00EE638F"/>
    <w:rsid w:val="00EE738D"/>
    <w:rsid w:val="00EF0399"/>
    <w:rsid w:val="00EF0EB7"/>
    <w:rsid w:val="00EF1963"/>
    <w:rsid w:val="00EF24C9"/>
    <w:rsid w:val="00EF2814"/>
    <w:rsid w:val="00EF5BAE"/>
    <w:rsid w:val="00EF5D30"/>
    <w:rsid w:val="00EF79CB"/>
    <w:rsid w:val="00EF7C57"/>
    <w:rsid w:val="00F01955"/>
    <w:rsid w:val="00F03947"/>
    <w:rsid w:val="00F0581A"/>
    <w:rsid w:val="00F05CC1"/>
    <w:rsid w:val="00F107D7"/>
    <w:rsid w:val="00F10808"/>
    <w:rsid w:val="00F11105"/>
    <w:rsid w:val="00F13303"/>
    <w:rsid w:val="00F1332D"/>
    <w:rsid w:val="00F14410"/>
    <w:rsid w:val="00F14C97"/>
    <w:rsid w:val="00F15EE7"/>
    <w:rsid w:val="00F16631"/>
    <w:rsid w:val="00F16A91"/>
    <w:rsid w:val="00F21FBB"/>
    <w:rsid w:val="00F22A6E"/>
    <w:rsid w:val="00F233BD"/>
    <w:rsid w:val="00F25984"/>
    <w:rsid w:val="00F276BA"/>
    <w:rsid w:val="00F27EA7"/>
    <w:rsid w:val="00F3232E"/>
    <w:rsid w:val="00F32686"/>
    <w:rsid w:val="00F33B97"/>
    <w:rsid w:val="00F36884"/>
    <w:rsid w:val="00F40DE2"/>
    <w:rsid w:val="00F4141A"/>
    <w:rsid w:val="00F42BF8"/>
    <w:rsid w:val="00F431BE"/>
    <w:rsid w:val="00F441CF"/>
    <w:rsid w:val="00F461FA"/>
    <w:rsid w:val="00F46EAE"/>
    <w:rsid w:val="00F51D7A"/>
    <w:rsid w:val="00F547E8"/>
    <w:rsid w:val="00F5490C"/>
    <w:rsid w:val="00F60C78"/>
    <w:rsid w:val="00F66755"/>
    <w:rsid w:val="00F676F1"/>
    <w:rsid w:val="00F67E73"/>
    <w:rsid w:val="00F70329"/>
    <w:rsid w:val="00F73C0E"/>
    <w:rsid w:val="00F7559E"/>
    <w:rsid w:val="00F75B15"/>
    <w:rsid w:val="00F82542"/>
    <w:rsid w:val="00F8424E"/>
    <w:rsid w:val="00F87583"/>
    <w:rsid w:val="00F91C87"/>
    <w:rsid w:val="00F930A3"/>
    <w:rsid w:val="00F94E66"/>
    <w:rsid w:val="00F97BBB"/>
    <w:rsid w:val="00FA0EBE"/>
    <w:rsid w:val="00FA1BD9"/>
    <w:rsid w:val="00FA1C61"/>
    <w:rsid w:val="00FA2DDB"/>
    <w:rsid w:val="00FA3851"/>
    <w:rsid w:val="00FA543C"/>
    <w:rsid w:val="00FA7201"/>
    <w:rsid w:val="00FA7A7C"/>
    <w:rsid w:val="00FB18A5"/>
    <w:rsid w:val="00FB1B6D"/>
    <w:rsid w:val="00FB203B"/>
    <w:rsid w:val="00FB44DB"/>
    <w:rsid w:val="00FB5414"/>
    <w:rsid w:val="00FC10E9"/>
    <w:rsid w:val="00FC18B1"/>
    <w:rsid w:val="00FC1C25"/>
    <w:rsid w:val="00FC1E3E"/>
    <w:rsid w:val="00FC691A"/>
    <w:rsid w:val="00FC72AE"/>
    <w:rsid w:val="00FD110C"/>
    <w:rsid w:val="00FD522A"/>
    <w:rsid w:val="00FD584F"/>
    <w:rsid w:val="00FD6F46"/>
    <w:rsid w:val="00FE3312"/>
    <w:rsid w:val="00FE4B11"/>
    <w:rsid w:val="00FE60C7"/>
    <w:rsid w:val="00FF013D"/>
    <w:rsid w:val="00FF03A3"/>
    <w:rsid w:val="00FF2D54"/>
    <w:rsid w:val="00FF61DF"/>
    <w:rsid w:val="00FF63D5"/>
    <w:rsid w:val="00FF6664"/>
    <w:rsid w:val="00FF6967"/>
    <w:rsid w:val="00FF79D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6ECDBA"/>
  <w15:chartTrackingRefBased/>
  <w15:docId w15:val="{EFFCBBEB-EED7-43BF-8FD5-85809E499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70DA"/>
    <w:pPr>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msonormal0">
    <w:name w:val="msonormal"/>
    <w:basedOn w:val="Normal"/>
    <w:rsid w:val="00513BF4"/>
    <w:pPr>
      <w:spacing w:before="100" w:beforeAutospacing="1" w:after="100" w:afterAutospacing="1"/>
    </w:pPr>
    <w:rPr>
      <w:sz w:val="24"/>
      <w:szCs w:val="24"/>
    </w:rPr>
  </w:style>
  <w:style w:type="character" w:customStyle="1" w:styleId="grame">
    <w:name w:val="grame"/>
    <w:basedOn w:val="VarsaylanParagrafYazTipi"/>
    <w:rsid w:val="00513BF4"/>
  </w:style>
  <w:style w:type="character" w:customStyle="1" w:styleId="spelle">
    <w:name w:val="spelle"/>
    <w:basedOn w:val="VarsaylanParagrafYazTipi"/>
    <w:rsid w:val="00513BF4"/>
  </w:style>
  <w:style w:type="character" w:styleId="Kpr">
    <w:name w:val="Hyperlink"/>
    <w:basedOn w:val="VarsaylanParagrafYazTipi"/>
    <w:uiPriority w:val="99"/>
    <w:semiHidden/>
    <w:unhideWhenUsed/>
    <w:rsid w:val="00513BF4"/>
  </w:style>
  <w:style w:type="character" w:styleId="zlenenKpr">
    <w:name w:val="FollowedHyperlink"/>
    <w:basedOn w:val="VarsaylanParagrafYazTipi"/>
    <w:uiPriority w:val="99"/>
    <w:semiHidden/>
    <w:unhideWhenUsed/>
    <w:rsid w:val="00513BF4"/>
    <w:rPr>
      <w:color w:val="800080"/>
      <w:u w:val="single"/>
    </w:rPr>
  </w:style>
  <w:style w:type="paragraph" w:styleId="ListeParagraf">
    <w:name w:val="List Paragraph"/>
    <w:basedOn w:val="Normal"/>
    <w:uiPriority w:val="34"/>
    <w:qFormat/>
    <w:rsid w:val="004E0861"/>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Char">
    <w:name w:val="Char"/>
    <w:basedOn w:val="Normal"/>
    <w:rsid w:val="007F779F"/>
    <w:pPr>
      <w:spacing w:after="160" w:line="240" w:lineRule="exact"/>
    </w:pPr>
    <w:rPr>
      <w:rFonts w:ascii="Verdana" w:hAnsi="Verdana"/>
      <w:lang w:val="en-US" w:eastAsia="en-US"/>
    </w:rPr>
  </w:style>
  <w:style w:type="paragraph" w:customStyle="1" w:styleId="Dipnot">
    <w:name w:val="Dipnot"/>
    <w:basedOn w:val="Normal"/>
    <w:next w:val="Normal"/>
    <w:link w:val="DipnotChar"/>
    <w:rsid w:val="00FE3312"/>
    <w:pPr>
      <w:widowControl w:val="0"/>
      <w:tabs>
        <w:tab w:val="left" w:pos="369"/>
      </w:tabs>
      <w:adjustRightInd w:val="0"/>
      <w:spacing w:line="360" w:lineRule="atLeast"/>
      <w:ind w:left="369" w:hanging="369"/>
      <w:jc w:val="both"/>
      <w:textAlignment w:val="baseline"/>
    </w:pPr>
    <w:rPr>
      <w:rFonts w:ascii="New York" w:hAnsi="New York"/>
      <w:i/>
      <w:sz w:val="16"/>
      <w:lang w:val="en-US"/>
    </w:rPr>
  </w:style>
  <w:style w:type="paragraph" w:customStyle="1" w:styleId="MaddeBasl">
    <w:name w:val="Madde Baslığı"/>
    <w:basedOn w:val="Normal"/>
    <w:next w:val="Normal"/>
    <w:rsid w:val="00FE3312"/>
    <w:pPr>
      <w:widowControl w:val="0"/>
      <w:tabs>
        <w:tab w:val="left" w:pos="567"/>
      </w:tabs>
      <w:adjustRightInd w:val="0"/>
      <w:spacing w:before="113" w:line="360" w:lineRule="atLeast"/>
      <w:jc w:val="both"/>
      <w:textAlignment w:val="baseline"/>
    </w:pPr>
    <w:rPr>
      <w:rFonts w:ascii="New York" w:hAnsi="New York"/>
      <w:i/>
      <w:sz w:val="18"/>
      <w:lang w:val="en-US"/>
    </w:rPr>
  </w:style>
  <w:style w:type="character" w:customStyle="1" w:styleId="DipnotChar">
    <w:name w:val="Dipnot Char"/>
    <w:link w:val="Dipnot"/>
    <w:rsid w:val="00FE3312"/>
    <w:rPr>
      <w:rFonts w:ascii="New York" w:eastAsia="Times New Roman" w:hAnsi="New York" w:cs="Times New Roman"/>
      <w:i/>
      <w:sz w:val="16"/>
      <w:szCs w:val="20"/>
      <w:lang w:val="en-US" w:eastAsia="tr-TR"/>
    </w:rPr>
  </w:style>
  <w:style w:type="paragraph" w:customStyle="1" w:styleId="Nor">
    <w:name w:val="Nor."/>
    <w:basedOn w:val="Normal"/>
    <w:next w:val="Normal"/>
    <w:rsid w:val="00467AE8"/>
    <w:pPr>
      <w:widowControl w:val="0"/>
      <w:tabs>
        <w:tab w:val="left" w:pos="567"/>
      </w:tabs>
      <w:adjustRightInd w:val="0"/>
      <w:spacing w:line="360" w:lineRule="atLeast"/>
      <w:jc w:val="both"/>
      <w:textAlignment w:val="baseline"/>
    </w:pPr>
    <w:rPr>
      <w:rFonts w:ascii="New York" w:hAnsi="New York"/>
      <w:sz w:val="18"/>
      <w:lang w:val="en-US"/>
    </w:rPr>
  </w:style>
  <w:style w:type="paragraph" w:styleId="Dzeltme">
    <w:name w:val="Revision"/>
    <w:hidden/>
    <w:uiPriority w:val="99"/>
    <w:semiHidden/>
    <w:rsid w:val="00764FEF"/>
    <w:pPr>
      <w:spacing w:after="0" w:line="240" w:lineRule="auto"/>
    </w:pPr>
  </w:style>
  <w:style w:type="paragraph" w:styleId="BalonMetni">
    <w:name w:val="Balloon Text"/>
    <w:basedOn w:val="Normal"/>
    <w:link w:val="BalonMetniChar"/>
    <w:uiPriority w:val="99"/>
    <w:semiHidden/>
    <w:unhideWhenUsed/>
    <w:rsid w:val="009205CF"/>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205CF"/>
    <w:rPr>
      <w:rFonts w:ascii="Segoe UI" w:hAnsi="Segoe UI" w:cs="Segoe UI"/>
      <w:sz w:val="18"/>
      <w:szCs w:val="18"/>
    </w:rPr>
  </w:style>
  <w:style w:type="paragraph" w:styleId="stBilgi">
    <w:name w:val="header"/>
    <w:basedOn w:val="Normal"/>
    <w:link w:val="stBilgiChar"/>
    <w:uiPriority w:val="99"/>
    <w:unhideWhenUsed/>
    <w:rsid w:val="009205CF"/>
    <w:pPr>
      <w:tabs>
        <w:tab w:val="center" w:pos="4536"/>
        <w:tab w:val="right" w:pos="9072"/>
      </w:tabs>
    </w:pPr>
    <w:rPr>
      <w:rFonts w:asciiTheme="minorHAnsi" w:eastAsiaTheme="minorHAnsi" w:hAnsiTheme="minorHAnsi" w:cstheme="minorBidi"/>
      <w:sz w:val="22"/>
      <w:szCs w:val="22"/>
      <w:lang w:eastAsia="en-US"/>
    </w:rPr>
  </w:style>
  <w:style w:type="character" w:customStyle="1" w:styleId="stBilgiChar">
    <w:name w:val="Üst Bilgi Char"/>
    <w:basedOn w:val="VarsaylanParagrafYazTipi"/>
    <w:link w:val="stBilgi"/>
    <w:uiPriority w:val="99"/>
    <w:rsid w:val="009205CF"/>
  </w:style>
  <w:style w:type="paragraph" w:styleId="AltBilgi">
    <w:name w:val="footer"/>
    <w:basedOn w:val="Normal"/>
    <w:link w:val="AltBilgiChar"/>
    <w:uiPriority w:val="99"/>
    <w:unhideWhenUsed/>
    <w:rsid w:val="009205CF"/>
    <w:pPr>
      <w:tabs>
        <w:tab w:val="center" w:pos="4536"/>
        <w:tab w:val="right" w:pos="9072"/>
      </w:tabs>
    </w:pPr>
    <w:rPr>
      <w:rFonts w:asciiTheme="minorHAnsi" w:eastAsiaTheme="minorHAnsi" w:hAnsiTheme="minorHAnsi" w:cstheme="minorBidi"/>
      <w:sz w:val="22"/>
      <w:szCs w:val="22"/>
      <w:lang w:eastAsia="en-US"/>
    </w:rPr>
  </w:style>
  <w:style w:type="character" w:customStyle="1" w:styleId="AltBilgiChar">
    <w:name w:val="Alt Bilgi Char"/>
    <w:basedOn w:val="VarsaylanParagrafYazTipi"/>
    <w:link w:val="AltBilgi"/>
    <w:uiPriority w:val="99"/>
    <w:rsid w:val="009205CF"/>
  </w:style>
  <w:style w:type="character" w:styleId="AklamaBavurusu">
    <w:name w:val="annotation reference"/>
    <w:basedOn w:val="VarsaylanParagrafYazTipi"/>
    <w:uiPriority w:val="99"/>
    <w:semiHidden/>
    <w:unhideWhenUsed/>
    <w:rsid w:val="00B61768"/>
    <w:rPr>
      <w:sz w:val="16"/>
      <w:szCs w:val="16"/>
    </w:rPr>
  </w:style>
  <w:style w:type="paragraph" w:styleId="AklamaMetni">
    <w:name w:val="annotation text"/>
    <w:basedOn w:val="Normal"/>
    <w:link w:val="AklamaMetniChar"/>
    <w:uiPriority w:val="99"/>
    <w:semiHidden/>
    <w:unhideWhenUsed/>
    <w:rsid w:val="00B61768"/>
    <w:pPr>
      <w:spacing w:after="160"/>
    </w:pPr>
    <w:rPr>
      <w:rFonts w:asciiTheme="minorHAnsi" w:eastAsiaTheme="minorHAnsi" w:hAnsiTheme="minorHAnsi" w:cstheme="minorBidi"/>
      <w:lang w:eastAsia="en-US"/>
    </w:rPr>
  </w:style>
  <w:style w:type="character" w:customStyle="1" w:styleId="AklamaMetniChar">
    <w:name w:val="Açıklama Metni Char"/>
    <w:basedOn w:val="VarsaylanParagrafYazTipi"/>
    <w:link w:val="AklamaMetni"/>
    <w:uiPriority w:val="99"/>
    <w:semiHidden/>
    <w:rsid w:val="00B61768"/>
    <w:rPr>
      <w:sz w:val="20"/>
      <w:szCs w:val="20"/>
    </w:rPr>
  </w:style>
  <w:style w:type="paragraph" w:customStyle="1" w:styleId="Default">
    <w:name w:val="Default"/>
    <w:rsid w:val="001D6A80"/>
    <w:pPr>
      <w:autoSpaceDE w:val="0"/>
      <w:autoSpaceDN w:val="0"/>
      <w:adjustRightInd w:val="0"/>
      <w:spacing w:after="0" w:line="240" w:lineRule="auto"/>
    </w:pPr>
    <w:rPr>
      <w:rFonts w:ascii="Times New Roman" w:hAnsi="Times New Roman" w:cs="Times New Roman"/>
      <w:color w:val="000000"/>
      <w:sz w:val="24"/>
      <w:szCs w:val="24"/>
    </w:rPr>
  </w:style>
  <w:style w:type="paragraph" w:styleId="AralkYok">
    <w:name w:val="No Spacing"/>
    <w:uiPriority w:val="1"/>
    <w:qFormat/>
    <w:rsid w:val="00045B0B"/>
    <w:pPr>
      <w:spacing w:after="0" w:line="240" w:lineRule="auto"/>
    </w:pPr>
  </w:style>
  <w:style w:type="character" w:customStyle="1" w:styleId="Normal1">
    <w:name w:val="Normal1"/>
    <w:rsid w:val="004945A0"/>
    <w:rPr>
      <w:rFonts w:ascii="Times New Roman" w:eastAsia="Times New Roman" w:hAnsi="Times New Roman" w:cs="Times New Roman" w:hint="default"/>
      <w:noProof w:val="0"/>
      <w:sz w:val="24"/>
      <w:lang w:val="en-GB"/>
    </w:rPr>
  </w:style>
  <w:style w:type="character" w:customStyle="1" w:styleId="acopre1">
    <w:name w:val="acopre1"/>
    <w:basedOn w:val="VarsaylanParagrafYazTipi"/>
    <w:rsid w:val="00C0404C"/>
  </w:style>
  <w:style w:type="table" w:styleId="TabloKlavuzu">
    <w:name w:val="Table Grid"/>
    <w:basedOn w:val="NormalTablo"/>
    <w:uiPriority w:val="39"/>
    <w:rsid w:val="00832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1118811">
      <w:bodyDiv w:val="1"/>
      <w:marLeft w:val="0"/>
      <w:marRight w:val="0"/>
      <w:marTop w:val="0"/>
      <w:marBottom w:val="0"/>
      <w:divBdr>
        <w:top w:val="none" w:sz="0" w:space="0" w:color="auto"/>
        <w:left w:val="none" w:sz="0" w:space="0" w:color="auto"/>
        <w:bottom w:val="none" w:sz="0" w:space="0" w:color="auto"/>
        <w:right w:val="none" w:sz="0" w:space="0" w:color="auto"/>
      </w:divBdr>
    </w:div>
    <w:div w:id="199787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F15F8-5058-452E-ABFB-144FF716B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4</Pages>
  <Words>1123</Words>
  <Characters>6403</Characters>
  <Application>Microsoft Office Word</Application>
  <DocSecurity>0</DocSecurity>
  <Lines>53</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Kasım</dc:creator>
  <cp:keywords/>
  <dc:description/>
  <cp:lastModifiedBy>EMRAH SARI</cp:lastModifiedBy>
  <cp:revision>63</cp:revision>
  <dcterms:created xsi:type="dcterms:W3CDTF">2021-02-22T18:19:00Z</dcterms:created>
  <dcterms:modified xsi:type="dcterms:W3CDTF">2022-02-01T08:39:00Z</dcterms:modified>
</cp:coreProperties>
</file>