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4412" w:rsidRPr="00544412" w:rsidRDefault="00544412" w:rsidP="00544412">
      <w:pPr>
        <w:spacing w:after="0" w:line="240" w:lineRule="auto"/>
        <w:rPr>
          <w:rFonts w:ascii="Times New Roman" w:eastAsia="Times New Roman" w:hAnsi="Times New Roman" w:cs="Times New Roman"/>
          <w:sz w:val="24"/>
          <w:szCs w:val="24"/>
          <w:lang w:eastAsia="tr-TR"/>
        </w:rPr>
      </w:pPr>
      <w:r w:rsidRPr="00544412">
        <w:rPr>
          <w:rFonts w:ascii="Times New Roman" w:eastAsia="Times New Roman" w:hAnsi="Times New Roman" w:cs="Times New Roman"/>
          <w:sz w:val="24"/>
          <w:szCs w:val="24"/>
          <w:lang w:eastAsia="tr-TR"/>
        </w:rPr>
        <w:fldChar w:fldCharType="begin"/>
      </w:r>
      <w:r w:rsidRPr="00544412">
        <w:rPr>
          <w:rFonts w:ascii="Times New Roman" w:eastAsia="Times New Roman" w:hAnsi="Times New Roman" w:cs="Times New Roman"/>
          <w:sz w:val="24"/>
          <w:szCs w:val="24"/>
          <w:lang w:eastAsia="tr-TR"/>
        </w:rPr>
        <w:instrText xml:space="preserve"> HYPERLINK "http://www3.epdk.org.tr/index.php/lpg-piyasas/lisans/15-icerik/lpg-icerik/1131-lpg-piyasasinda-bilgi-talep-edilen-konular" \l "kilometre-tahdidi" </w:instrText>
      </w:r>
      <w:r w:rsidRPr="00544412">
        <w:rPr>
          <w:rFonts w:ascii="Times New Roman" w:eastAsia="Times New Roman" w:hAnsi="Times New Roman" w:cs="Times New Roman"/>
          <w:sz w:val="24"/>
          <w:szCs w:val="24"/>
          <w:lang w:eastAsia="tr-TR"/>
        </w:rPr>
        <w:fldChar w:fldCharType="separate"/>
      </w:r>
      <w:r w:rsidRPr="00544412">
        <w:rPr>
          <w:rFonts w:ascii="Times New Roman" w:eastAsia="Times New Roman" w:hAnsi="Times New Roman" w:cs="Times New Roman"/>
          <w:color w:val="0000FF"/>
          <w:sz w:val="24"/>
          <w:szCs w:val="24"/>
          <w:u w:val="single"/>
          <w:lang w:eastAsia="tr-TR"/>
        </w:rPr>
        <w:t>Kilometre Tahdidi</w:t>
      </w:r>
      <w:r w:rsidRPr="00544412">
        <w:rPr>
          <w:rFonts w:ascii="Times New Roman" w:eastAsia="Times New Roman" w:hAnsi="Times New Roman" w:cs="Times New Roman"/>
          <w:sz w:val="24"/>
          <w:szCs w:val="24"/>
          <w:lang w:eastAsia="tr-TR"/>
        </w:rPr>
        <w:fldChar w:fldCharType="end"/>
      </w:r>
    </w:p>
    <w:p w:rsidR="00544412" w:rsidRPr="00544412" w:rsidRDefault="00544412" w:rsidP="00783765">
      <w:pPr>
        <w:spacing w:before="100" w:beforeAutospacing="1" w:after="100" w:afterAutospacing="1" w:line="240" w:lineRule="auto"/>
        <w:ind w:firstLine="708"/>
        <w:jc w:val="both"/>
        <w:rPr>
          <w:rFonts w:ascii="Times New Roman" w:eastAsia="Times New Roman" w:hAnsi="Times New Roman" w:cs="Times New Roman"/>
          <w:sz w:val="24"/>
          <w:szCs w:val="24"/>
          <w:lang w:eastAsia="tr-TR"/>
        </w:rPr>
      </w:pPr>
      <w:bookmarkStart w:id="0" w:name="3____335___-1"/>
      <w:bookmarkEnd w:id="0"/>
      <w:r w:rsidRPr="00544412">
        <w:rPr>
          <w:rFonts w:ascii="Times New Roman" w:eastAsia="Times New Roman" w:hAnsi="Times New Roman" w:cs="Times New Roman"/>
          <w:sz w:val="24"/>
          <w:szCs w:val="24"/>
          <w:lang w:eastAsia="tr-TR"/>
        </w:rPr>
        <w:t>Kilometre tahdidi, 5307 sayılı Kanunda, "</w:t>
      </w:r>
      <w:r w:rsidRPr="00783765">
        <w:rPr>
          <w:rFonts w:ascii="Times New Roman" w:eastAsia="Times New Roman" w:hAnsi="Times New Roman" w:cs="Times New Roman"/>
          <w:i/>
          <w:sz w:val="24"/>
          <w:szCs w:val="24"/>
          <w:lang w:eastAsia="tr-TR"/>
        </w:rPr>
        <w:t xml:space="preserve">Şehir içi veya şehirlerarası trafiğe açık yollarda aynı istikamette iki akaryakıt ve </w:t>
      </w:r>
      <w:proofErr w:type="spellStart"/>
      <w:r w:rsidRPr="00783765">
        <w:rPr>
          <w:rFonts w:ascii="Times New Roman" w:eastAsia="Times New Roman" w:hAnsi="Times New Roman" w:cs="Times New Roman"/>
          <w:i/>
          <w:sz w:val="24"/>
          <w:szCs w:val="24"/>
          <w:lang w:eastAsia="tr-TR"/>
        </w:rPr>
        <w:t>otogaz</w:t>
      </w:r>
      <w:proofErr w:type="spellEnd"/>
      <w:r w:rsidRPr="00783765">
        <w:rPr>
          <w:rFonts w:ascii="Times New Roman" w:eastAsia="Times New Roman" w:hAnsi="Times New Roman" w:cs="Times New Roman"/>
          <w:i/>
          <w:sz w:val="24"/>
          <w:szCs w:val="24"/>
          <w:lang w:eastAsia="tr-TR"/>
        </w:rPr>
        <w:t xml:space="preserve"> istasyonu arasındaki Kurul tarafından çıkarılacak yönetmelikte belirlenecek asgarî mesafe</w:t>
      </w:r>
      <w:r w:rsidRPr="00544412">
        <w:rPr>
          <w:rFonts w:ascii="Times New Roman" w:eastAsia="Times New Roman" w:hAnsi="Times New Roman" w:cs="Times New Roman"/>
          <w:sz w:val="24"/>
          <w:szCs w:val="24"/>
          <w:lang w:eastAsia="tr-TR"/>
        </w:rPr>
        <w:t>" olarak tanımlamıştır.</w:t>
      </w:r>
    </w:p>
    <w:p w:rsidR="00544412" w:rsidRPr="00544412" w:rsidRDefault="00544412" w:rsidP="00783765">
      <w:pPr>
        <w:spacing w:before="100" w:beforeAutospacing="1" w:after="100" w:afterAutospacing="1" w:line="240" w:lineRule="auto"/>
        <w:ind w:firstLine="708"/>
        <w:jc w:val="both"/>
        <w:rPr>
          <w:rFonts w:ascii="Times New Roman" w:eastAsia="Times New Roman" w:hAnsi="Times New Roman" w:cs="Times New Roman"/>
          <w:sz w:val="24"/>
          <w:szCs w:val="24"/>
          <w:lang w:eastAsia="tr-TR"/>
        </w:rPr>
      </w:pPr>
      <w:r w:rsidRPr="00544412">
        <w:rPr>
          <w:rFonts w:ascii="Times New Roman" w:eastAsia="Times New Roman" w:hAnsi="Times New Roman" w:cs="Times New Roman"/>
          <w:sz w:val="24"/>
          <w:szCs w:val="24"/>
          <w:lang w:eastAsia="tr-TR"/>
        </w:rPr>
        <w:t xml:space="preserve">Sıvılaştırılmış Petrol Gazları (LPG) Piyasası Lisans Yönetmeliğinin 37' </w:t>
      </w:r>
      <w:proofErr w:type="spellStart"/>
      <w:r w:rsidRPr="00544412">
        <w:rPr>
          <w:rFonts w:ascii="Times New Roman" w:eastAsia="Times New Roman" w:hAnsi="Times New Roman" w:cs="Times New Roman"/>
          <w:sz w:val="24"/>
          <w:szCs w:val="24"/>
          <w:lang w:eastAsia="tr-TR"/>
        </w:rPr>
        <w:t>nci</w:t>
      </w:r>
      <w:proofErr w:type="spellEnd"/>
      <w:r w:rsidRPr="00544412">
        <w:rPr>
          <w:rFonts w:ascii="Times New Roman" w:eastAsia="Times New Roman" w:hAnsi="Times New Roman" w:cs="Times New Roman"/>
          <w:sz w:val="24"/>
          <w:szCs w:val="24"/>
          <w:lang w:eastAsia="tr-TR"/>
        </w:rPr>
        <w:t xml:space="preserve"> maddesi ise, "</w:t>
      </w:r>
      <w:r w:rsidRPr="00783765">
        <w:rPr>
          <w:rFonts w:ascii="Times New Roman" w:eastAsia="Times New Roman" w:hAnsi="Times New Roman" w:cs="Times New Roman"/>
          <w:i/>
          <w:sz w:val="24"/>
          <w:szCs w:val="24"/>
          <w:lang w:eastAsia="tr-TR"/>
        </w:rPr>
        <w:t xml:space="preserve">Şehir içi veya şehirlerarası trafiğe açık yollarda aynı istikamette iki akaryakıt ve/veya </w:t>
      </w:r>
      <w:proofErr w:type="spellStart"/>
      <w:r w:rsidRPr="00783765">
        <w:rPr>
          <w:rFonts w:ascii="Times New Roman" w:eastAsia="Times New Roman" w:hAnsi="Times New Roman" w:cs="Times New Roman"/>
          <w:i/>
          <w:sz w:val="24"/>
          <w:szCs w:val="24"/>
          <w:lang w:eastAsia="tr-TR"/>
        </w:rPr>
        <w:t>otogaz</w:t>
      </w:r>
      <w:proofErr w:type="spellEnd"/>
      <w:r w:rsidRPr="00783765">
        <w:rPr>
          <w:rFonts w:ascii="Times New Roman" w:eastAsia="Times New Roman" w:hAnsi="Times New Roman" w:cs="Times New Roman"/>
          <w:i/>
          <w:sz w:val="24"/>
          <w:szCs w:val="24"/>
          <w:lang w:eastAsia="tr-TR"/>
        </w:rPr>
        <w:t xml:space="preserve"> istasyonu arasındaki mesafe, aynı yönde olmak üzere; şehirlerarası yollarda on, şehir içi yollarda bir kilometreden az olamaz.</w:t>
      </w:r>
      <w:r w:rsidRPr="00544412">
        <w:rPr>
          <w:rFonts w:ascii="Times New Roman" w:eastAsia="Times New Roman" w:hAnsi="Times New Roman" w:cs="Times New Roman"/>
          <w:sz w:val="24"/>
          <w:szCs w:val="24"/>
          <w:lang w:eastAsia="tr-TR"/>
        </w:rPr>
        <w:t>" hükmünü amirdir.</w:t>
      </w:r>
    </w:p>
    <w:p w:rsidR="00544412" w:rsidRPr="00544412" w:rsidRDefault="00544412" w:rsidP="00783765">
      <w:pPr>
        <w:spacing w:before="100" w:beforeAutospacing="1" w:after="100" w:afterAutospacing="1" w:line="240" w:lineRule="auto"/>
        <w:ind w:firstLine="708"/>
        <w:jc w:val="both"/>
        <w:rPr>
          <w:rFonts w:ascii="Times New Roman" w:eastAsia="Times New Roman" w:hAnsi="Times New Roman" w:cs="Times New Roman"/>
          <w:sz w:val="24"/>
          <w:szCs w:val="24"/>
          <w:lang w:eastAsia="tr-TR"/>
        </w:rPr>
      </w:pPr>
      <w:r w:rsidRPr="00544412">
        <w:rPr>
          <w:rFonts w:ascii="Times New Roman" w:eastAsia="Times New Roman" w:hAnsi="Times New Roman" w:cs="Times New Roman"/>
          <w:sz w:val="24"/>
          <w:szCs w:val="24"/>
          <w:lang w:eastAsia="tr-TR"/>
        </w:rPr>
        <w:t xml:space="preserve">Sonuç olarak, imar planında </w:t>
      </w:r>
      <w:proofErr w:type="gramStart"/>
      <w:r w:rsidRPr="00544412">
        <w:rPr>
          <w:rFonts w:ascii="Times New Roman" w:eastAsia="Times New Roman" w:hAnsi="Times New Roman" w:cs="Times New Roman"/>
          <w:sz w:val="24"/>
          <w:szCs w:val="24"/>
          <w:lang w:eastAsia="tr-TR"/>
        </w:rPr>
        <w:t>01/01/2005</w:t>
      </w:r>
      <w:proofErr w:type="gramEnd"/>
      <w:r w:rsidRPr="00544412">
        <w:rPr>
          <w:rFonts w:ascii="Times New Roman" w:eastAsia="Times New Roman" w:hAnsi="Times New Roman" w:cs="Times New Roman"/>
          <w:sz w:val="24"/>
          <w:szCs w:val="24"/>
          <w:lang w:eastAsia="tr-TR"/>
        </w:rPr>
        <w:t xml:space="preserve"> tarihinden sonra LPG istasyonu alanı olarak tanzim edilmiş yerler için yapılan başvurularda, şehirlerarası yolların üzerindeki LPG istasyonları arasında on kilometrelik mesafenin, şehir içi yolların üzerindeki LPG istasyonları arasında bir kilometrelik mesafenin aranması gerekmektedir.</w:t>
      </w:r>
    </w:p>
    <w:p w:rsidR="00544412" w:rsidRPr="00544412" w:rsidRDefault="00544412" w:rsidP="00783765">
      <w:pPr>
        <w:spacing w:before="100" w:beforeAutospacing="1" w:after="100" w:afterAutospacing="1" w:line="240" w:lineRule="auto"/>
        <w:ind w:firstLine="708"/>
        <w:jc w:val="both"/>
        <w:rPr>
          <w:rFonts w:ascii="Times New Roman" w:eastAsia="Times New Roman" w:hAnsi="Times New Roman" w:cs="Times New Roman"/>
          <w:sz w:val="24"/>
          <w:szCs w:val="24"/>
          <w:lang w:eastAsia="tr-TR"/>
        </w:rPr>
      </w:pPr>
      <w:proofErr w:type="gramStart"/>
      <w:r w:rsidRPr="00544412">
        <w:rPr>
          <w:rFonts w:ascii="Times New Roman" w:eastAsia="Times New Roman" w:hAnsi="Times New Roman" w:cs="Times New Roman"/>
          <w:sz w:val="24"/>
          <w:szCs w:val="24"/>
          <w:lang w:eastAsia="tr-TR"/>
        </w:rPr>
        <w:t>01/01/2005</w:t>
      </w:r>
      <w:proofErr w:type="gramEnd"/>
      <w:r w:rsidRPr="00544412">
        <w:rPr>
          <w:rFonts w:ascii="Times New Roman" w:eastAsia="Times New Roman" w:hAnsi="Times New Roman" w:cs="Times New Roman"/>
          <w:sz w:val="24"/>
          <w:szCs w:val="24"/>
          <w:lang w:eastAsia="tr-TR"/>
        </w:rPr>
        <w:t xml:space="preserve"> tarihinden önce imar planında akaryakıt istasyonu alanı olarak tanzim edilmiş yerlerin LPG </w:t>
      </w:r>
      <w:proofErr w:type="spellStart"/>
      <w:r w:rsidRPr="00544412">
        <w:rPr>
          <w:rFonts w:ascii="Times New Roman" w:eastAsia="Times New Roman" w:hAnsi="Times New Roman" w:cs="Times New Roman"/>
          <w:sz w:val="24"/>
          <w:szCs w:val="24"/>
          <w:lang w:eastAsia="tr-TR"/>
        </w:rPr>
        <w:t>otogaz</w:t>
      </w:r>
      <w:proofErr w:type="spellEnd"/>
      <w:r w:rsidRPr="00544412">
        <w:rPr>
          <w:rFonts w:ascii="Times New Roman" w:eastAsia="Times New Roman" w:hAnsi="Times New Roman" w:cs="Times New Roman"/>
          <w:sz w:val="24"/>
          <w:szCs w:val="24"/>
          <w:lang w:eastAsia="tr-TR"/>
        </w:rPr>
        <w:t xml:space="preserve"> bayilik lisansı başvurularının asgari mesafe tespit tutanağından muaf tutulmasına yönelik herhangi bir işlem tesisi ise, ilgili mevzuat çerçevesinde, mümkün bulunmamaktadır.</w:t>
      </w:r>
    </w:p>
    <w:p w:rsidR="00544412" w:rsidRPr="00783765" w:rsidRDefault="00544412" w:rsidP="00783765">
      <w:pPr>
        <w:spacing w:before="100" w:beforeAutospacing="1" w:after="100" w:afterAutospacing="1" w:line="240" w:lineRule="auto"/>
        <w:jc w:val="both"/>
        <w:rPr>
          <w:rFonts w:ascii="Times New Roman" w:eastAsia="Times New Roman" w:hAnsi="Times New Roman" w:cs="Times New Roman"/>
          <w:sz w:val="24"/>
          <w:szCs w:val="24"/>
          <w:lang w:eastAsia="tr-TR"/>
        </w:rPr>
      </w:pPr>
      <w:r w:rsidRPr="00783765">
        <w:rPr>
          <w:rFonts w:ascii="Times New Roman" w:eastAsia="Times New Roman" w:hAnsi="Times New Roman" w:cs="Times New Roman"/>
          <w:bCs/>
          <w:sz w:val="24"/>
          <w:szCs w:val="24"/>
          <w:u w:val="single"/>
          <w:lang w:eastAsia="tr-TR"/>
        </w:rPr>
        <w:t xml:space="preserve">LPG </w:t>
      </w:r>
      <w:proofErr w:type="spellStart"/>
      <w:r w:rsidR="00783765" w:rsidRPr="00783765">
        <w:rPr>
          <w:rFonts w:ascii="Times New Roman" w:eastAsia="Times New Roman" w:hAnsi="Times New Roman" w:cs="Times New Roman"/>
          <w:bCs/>
          <w:sz w:val="24"/>
          <w:szCs w:val="24"/>
          <w:u w:val="single"/>
          <w:lang w:eastAsia="tr-TR"/>
        </w:rPr>
        <w:t>otogaz</w:t>
      </w:r>
      <w:proofErr w:type="spellEnd"/>
      <w:r w:rsidR="00783765" w:rsidRPr="00783765">
        <w:rPr>
          <w:rFonts w:ascii="Times New Roman" w:eastAsia="Times New Roman" w:hAnsi="Times New Roman" w:cs="Times New Roman"/>
          <w:bCs/>
          <w:sz w:val="24"/>
          <w:szCs w:val="24"/>
          <w:u w:val="single"/>
          <w:lang w:eastAsia="tr-TR"/>
        </w:rPr>
        <w:t xml:space="preserve"> </w:t>
      </w:r>
      <w:r w:rsidRPr="00783765">
        <w:rPr>
          <w:rFonts w:ascii="Times New Roman" w:eastAsia="Times New Roman" w:hAnsi="Times New Roman" w:cs="Times New Roman"/>
          <w:bCs/>
          <w:sz w:val="24"/>
          <w:szCs w:val="24"/>
          <w:u w:val="single"/>
          <w:lang w:eastAsia="tr-TR"/>
        </w:rPr>
        <w:t>istasyonları arasındaki asgari mesafe kısıtlaması uygulamalarında,</w:t>
      </w:r>
    </w:p>
    <w:p w:rsidR="00783765" w:rsidRPr="006D45B4" w:rsidRDefault="00783765" w:rsidP="00783765">
      <w:pPr>
        <w:pStyle w:val="Default"/>
        <w:ind w:left="1134"/>
        <w:jc w:val="both"/>
      </w:pPr>
      <w:r w:rsidRPr="006D45B4">
        <w:t xml:space="preserve"> </w:t>
      </w:r>
    </w:p>
    <w:p w:rsidR="00783765" w:rsidRPr="006D45B4" w:rsidRDefault="00783765" w:rsidP="00783765">
      <w:pPr>
        <w:pStyle w:val="Default"/>
        <w:numPr>
          <w:ilvl w:val="0"/>
          <w:numId w:val="1"/>
        </w:numPr>
        <w:ind w:left="1134" w:hanging="425"/>
        <w:jc w:val="both"/>
      </w:pPr>
      <w:r w:rsidRPr="006D45B4">
        <w:t>Şehir içi yollar ile şehirlerarası yolların kesiştiği kesimlerde yer alan istasyonlar arasında en az bir kilometrelik mesafe bulunur,</w:t>
      </w:r>
    </w:p>
    <w:p w:rsidR="00783765" w:rsidRDefault="00783765" w:rsidP="00783765">
      <w:pPr>
        <w:pStyle w:val="Default"/>
        <w:numPr>
          <w:ilvl w:val="0"/>
          <w:numId w:val="1"/>
        </w:numPr>
        <w:ind w:left="1134" w:hanging="425"/>
        <w:jc w:val="both"/>
      </w:pPr>
      <w:r w:rsidRPr="006D45B4">
        <w:t>Şehir içi yollar ile şehirlerarası yollar yukarıda açıklanan hususlar dikkate alınarak birbirlerinden ayrı olarak değerlendirilir.</w:t>
      </w:r>
    </w:p>
    <w:p w:rsidR="00783765" w:rsidRPr="006D45B4" w:rsidRDefault="00783765" w:rsidP="00783765">
      <w:pPr>
        <w:pStyle w:val="Default"/>
        <w:numPr>
          <w:ilvl w:val="0"/>
          <w:numId w:val="1"/>
        </w:numPr>
        <w:ind w:left="1134" w:hanging="425"/>
        <w:jc w:val="both"/>
      </w:pPr>
      <w:r w:rsidRPr="006D45B4">
        <w:t>Akaryakıt ve LPG istasyonları arasındaki asgari mesafe ölçümlerinde iki yapı arasındaki mesafe dikkate alınır.</w:t>
      </w:r>
    </w:p>
    <w:p w:rsidR="00544412" w:rsidRPr="00544412" w:rsidRDefault="00544412" w:rsidP="00783765">
      <w:pPr>
        <w:spacing w:before="100" w:beforeAutospacing="1" w:after="100" w:afterAutospacing="1" w:line="240" w:lineRule="auto"/>
        <w:ind w:firstLine="708"/>
        <w:jc w:val="both"/>
        <w:rPr>
          <w:rFonts w:ascii="Times New Roman" w:eastAsia="Times New Roman" w:hAnsi="Times New Roman" w:cs="Times New Roman"/>
          <w:sz w:val="24"/>
          <w:szCs w:val="24"/>
          <w:lang w:eastAsia="tr-TR"/>
        </w:rPr>
      </w:pPr>
      <w:r w:rsidRPr="00544412">
        <w:rPr>
          <w:rFonts w:ascii="Times New Roman" w:eastAsia="Times New Roman" w:hAnsi="Times New Roman" w:cs="Times New Roman"/>
          <w:sz w:val="24"/>
          <w:szCs w:val="24"/>
          <w:lang w:eastAsia="tr-TR"/>
        </w:rPr>
        <w:t xml:space="preserve">Ayrıca, LPG </w:t>
      </w:r>
      <w:proofErr w:type="spellStart"/>
      <w:r w:rsidR="00783765">
        <w:rPr>
          <w:rFonts w:ascii="Times New Roman" w:eastAsia="Times New Roman" w:hAnsi="Times New Roman" w:cs="Times New Roman"/>
          <w:sz w:val="24"/>
          <w:szCs w:val="24"/>
          <w:lang w:eastAsia="tr-TR"/>
        </w:rPr>
        <w:t>otogaz</w:t>
      </w:r>
      <w:proofErr w:type="spellEnd"/>
      <w:r w:rsidR="00783765">
        <w:rPr>
          <w:rFonts w:ascii="Times New Roman" w:eastAsia="Times New Roman" w:hAnsi="Times New Roman" w:cs="Times New Roman"/>
          <w:sz w:val="24"/>
          <w:szCs w:val="24"/>
          <w:lang w:eastAsia="tr-TR"/>
        </w:rPr>
        <w:t xml:space="preserve"> </w:t>
      </w:r>
      <w:r w:rsidRPr="00544412">
        <w:rPr>
          <w:rFonts w:ascii="Times New Roman" w:eastAsia="Times New Roman" w:hAnsi="Times New Roman" w:cs="Times New Roman"/>
          <w:sz w:val="24"/>
          <w:szCs w:val="24"/>
          <w:lang w:eastAsia="tr-TR"/>
        </w:rPr>
        <w:t xml:space="preserve">istasyonları arası asgari mesafeye ilişkin işlem ve ölçümlerde LPG </w:t>
      </w:r>
      <w:proofErr w:type="spellStart"/>
      <w:r w:rsidR="00783765">
        <w:rPr>
          <w:rFonts w:ascii="Times New Roman" w:eastAsia="Times New Roman" w:hAnsi="Times New Roman" w:cs="Times New Roman"/>
          <w:sz w:val="24"/>
          <w:szCs w:val="24"/>
          <w:lang w:eastAsia="tr-TR"/>
        </w:rPr>
        <w:t>otogaz</w:t>
      </w:r>
      <w:proofErr w:type="spellEnd"/>
      <w:r w:rsidR="00783765">
        <w:rPr>
          <w:rFonts w:ascii="Times New Roman" w:eastAsia="Times New Roman" w:hAnsi="Times New Roman" w:cs="Times New Roman"/>
          <w:sz w:val="24"/>
          <w:szCs w:val="24"/>
          <w:lang w:eastAsia="tr-TR"/>
        </w:rPr>
        <w:t xml:space="preserve"> </w:t>
      </w:r>
      <w:r w:rsidRPr="00544412">
        <w:rPr>
          <w:rFonts w:ascii="Times New Roman" w:eastAsia="Times New Roman" w:hAnsi="Times New Roman" w:cs="Times New Roman"/>
          <w:sz w:val="24"/>
          <w:szCs w:val="24"/>
          <w:lang w:eastAsia="tr-TR"/>
        </w:rPr>
        <w:t xml:space="preserve">istasyonları kendi aralarında değerlendirmeye tutulmakta olup, </w:t>
      </w:r>
      <w:r w:rsidR="00783765">
        <w:rPr>
          <w:rFonts w:ascii="Times New Roman" w:eastAsia="Times New Roman" w:hAnsi="Times New Roman" w:cs="Times New Roman"/>
          <w:sz w:val="24"/>
          <w:szCs w:val="24"/>
          <w:lang w:eastAsia="tr-TR"/>
        </w:rPr>
        <w:t xml:space="preserve">sadece </w:t>
      </w:r>
      <w:r w:rsidRPr="00544412">
        <w:rPr>
          <w:rFonts w:ascii="Times New Roman" w:eastAsia="Times New Roman" w:hAnsi="Times New Roman" w:cs="Times New Roman"/>
          <w:sz w:val="24"/>
          <w:szCs w:val="24"/>
          <w:lang w:eastAsia="tr-TR"/>
        </w:rPr>
        <w:t>akaryakıt istasyonları</w:t>
      </w:r>
      <w:r w:rsidR="00783765">
        <w:rPr>
          <w:rFonts w:ascii="Times New Roman" w:eastAsia="Times New Roman" w:hAnsi="Times New Roman" w:cs="Times New Roman"/>
          <w:sz w:val="24"/>
          <w:szCs w:val="24"/>
          <w:lang w:eastAsia="tr-TR"/>
        </w:rPr>
        <w:t>nı bulunduran tesisler</w:t>
      </w:r>
      <w:r w:rsidRPr="00544412">
        <w:rPr>
          <w:rFonts w:ascii="Times New Roman" w:eastAsia="Times New Roman" w:hAnsi="Times New Roman" w:cs="Times New Roman"/>
          <w:sz w:val="24"/>
          <w:szCs w:val="24"/>
          <w:lang w:eastAsia="tr-TR"/>
        </w:rPr>
        <w:t xml:space="preserve"> değerlendirmede göz önüne alınmamaktadır.</w:t>
      </w:r>
    </w:p>
    <w:p w:rsidR="00544412" w:rsidRPr="00783765" w:rsidRDefault="00544412" w:rsidP="00783765">
      <w:pPr>
        <w:spacing w:before="100" w:beforeAutospacing="1" w:after="100" w:afterAutospacing="1" w:line="240" w:lineRule="auto"/>
        <w:jc w:val="both"/>
        <w:rPr>
          <w:rFonts w:ascii="Times New Roman" w:eastAsia="Times New Roman" w:hAnsi="Times New Roman" w:cs="Times New Roman"/>
          <w:b/>
          <w:sz w:val="24"/>
          <w:szCs w:val="24"/>
          <w:lang w:eastAsia="tr-TR"/>
        </w:rPr>
      </w:pPr>
      <w:r w:rsidRPr="00783765">
        <w:rPr>
          <w:rFonts w:ascii="Times New Roman" w:eastAsia="Times New Roman" w:hAnsi="Times New Roman" w:cs="Times New Roman"/>
          <w:b/>
          <w:sz w:val="24"/>
          <w:szCs w:val="24"/>
          <w:lang w:eastAsia="tr-TR"/>
        </w:rPr>
        <w:t>Asgari Mesafe Tespit Tutanağı</w:t>
      </w:r>
    </w:p>
    <w:p w:rsidR="00544412" w:rsidRPr="00544412" w:rsidRDefault="00544412" w:rsidP="0035088D">
      <w:pPr>
        <w:spacing w:before="100" w:beforeAutospacing="1" w:after="100" w:afterAutospacing="1" w:line="240" w:lineRule="auto"/>
        <w:ind w:firstLine="708"/>
        <w:jc w:val="both"/>
        <w:rPr>
          <w:rFonts w:ascii="Times New Roman" w:eastAsia="Times New Roman" w:hAnsi="Times New Roman" w:cs="Times New Roman"/>
          <w:sz w:val="24"/>
          <w:szCs w:val="24"/>
          <w:lang w:eastAsia="tr-TR"/>
        </w:rPr>
      </w:pPr>
      <w:r w:rsidRPr="00544412">
        <w:rPr>
          <w:rFonts w:ascii="Times New Roman" w:eastAsia="Times New Roman" w:hAnsi="Times New Roman" w:cs="Times New Roman"/>
          <w:sz w:val="24"/>
          <w:szCs w:val="24"/>
          <w:lang w:eastAsia="tr-TR"/>
        </w:rPr>
        <w:t xml:space="preserve">Asgari mesafe tespit tutanağı; aynı yol üzerinde önceki ve sonraki en yakın LPG istasyonları arasındaki mesafenin metre cinsinden tespitinin yapıldığı, EPDK hitaplı, imzalı ve resmi mühürlü belgedir. Lisans başvurularında bu belgenin aslının </w:t>
      </w:r>
      <w:r w:rsidR="00783765">
        <w:rPr>
          <w:rFonts w:ascii="Times New Roman" w:eastAsia="Times New Roman" w:hAnsi="Times New Roman" w:cs="Times New Roman"/>
          <w:sz w:val="24"/>
          <w:szCs w:val="24"/>
          <w:lang w:eastAsia="tr-TR"/>
        </w:rPr>
        <w:t xml:space="preserve">veya noter onaylı örneğinin </w:t>
      </w:r>
      <w:r w:rsidRPr="00544412">
        <w:rPr>
          <w:rFonts w:ascii="Times New Roman" w:eastAsia="Times New Roman" w:hAnsi="Times New Roman" w:cs="Times New Roman"/>
          <w:sz w:val="24"/>
          <w:szCs w:val="24"/>
          <w:lang w:eastAsia="tr-TR"/>
        </w:rPr>
        <w:t>ibraz edilmesi gerekmektedir.</w:t>
      </w:r>
    </w:p>
    <w:p w:rsidR="00544412" w:rsidRPr="00544412" w:rsidRDefault="00544412" w:rsidP="0035088D">
      <w:pPr>
        <w:spacing w:before="100" w:beforeAutospacing="1" w:after="100" w:afterAutospacing="1" w:line="240" w:lineRule="auto"/>
        <w:ind w:firstLine="708"/>
        <w:jc w:val="both"/>
        <w:rPr>
          <w:rFonts w:ascii="Times New Roman" w:eastAsia="Times New Roman" w:hAnsi="Times New Roman" w:cs="Times New Roman"/>
          <w:sz w:val="24"/>
          <w:szCs w:val="24"/>
          <w:lang w:eastAsia="tr-TR"/>
        </w:rPr>
      </w:pPr>
      <w:proofErr w:type="gramStart"/>
      <w:r w:rsidRPr="00544412">
        <w:rPr>
          <w:rFonts w:ascii="Times New Roman" w:eastAsia="Times New Roman" w:hAnsi="Times New Roman" w:cs="Times New Roman"/>
          <w:sz w:val="24"/>
          <w:szCs w:val="24"/>
          <w:lang w:eastAsia="tr-TR"/>
        </w:rPr>
        <w:t>Asgari mesafe tespit tutanağı düzenlemekle yetkili ve görevli idari makamlar, belediye sınırları ve mücavir alanlar dışı ile kanunlarda münhasıran il özel idaresine yetki verilen hususlarda il özel idaresi; büyükşehir belediyesi sınırları ve mücavir alanlar içinde büyükşehir belediyesinin yetkili olduğu konularda büyükşehir belediyesi, bunların dışında kalan hususlarda büyükşehir ilçe veya ilk kademe belediyesi; belediye sınırları ve mücavir alanlar içinde belediye ve organize sanayi bölgesi sınırları içinde organize sanayi bölgesi tüzel kişiliğidir.</w:t>
      </w:r>
      <w:proofErr w:type="gramEnd"/>
    </w:p>
    <w:p w:rsidR="00544412" w:rsidRPr="00544412" w:rsidRDefault="00544412" w:rsidP="0035088D">
      <w:pPr>
        <w:spacing w:before="100" w:beforeAutospacing="1" w:after="100" w:afterAutospacing="1" w:line="240" w:lineRule="auto"/>
        <w:ind w:firstLine="708"/>
        <w:jc w:val="both"/>
        <w:rPr>
          <w:rFonts w:ascii="Times New Roman" w:eastAsia="Times New Roman" w:hAnsi="Times New Roman" w:cs="Times New Roman"/>
          <w:sz w:val="24"/>
          <w:szCs w:val="24"/>
          <w:lang w:eastAsia="tr-TR"/>
        </w:rPr>
      </w:pPr>
      <w:r w:rsidRPr="00544412">
        <w:rPr>
          <w:rFonts w:ascii="Times New Roman" w:eastAsia="Times New Roman" w:hAnsi="Times New Roman" w:cs="Times New Roman"/>
          <w:sz w:val="24"/>
          <w:szCs w:val="24"/>
          <w:lang w:eastAsia="tr-TR"/>
        </w:rPr>
        <w:lastRenderedPageBreak/>
        <w:t>Asgari mesafe tespit tutanağına ilişkin tüm ihbar ve şikâyetlerin, asgari mesafe tespit tutanağını düzenleyen yetkili idari makam nezdinde yapılması gerekmektedir. Eğer şikâyete ilişkin idari başvurudan sonuç alınamazsa, söz konusu işlemden menfaati ihlal olanların İçişleri Bakanlığından veya adli makamlardan hukuka aykırılığın giderilmesini talep etmeleri gerekmektedir. İdari veya adli makamlar tarafından bir aykırılığın tespit edilip Kurumumuza bildirilmesi halinde gerekli işlemler Kurumumuz tarafından yapılacaktır.</w:t>
      </w:r>
    </w:p>
    <w:p w:rsidR="00544412" w:rsidRPr="00544412" w:rsidRDefault="00544412" w:rsidP="0035088D">
      <w:pPr>
        <w:spacing w:before="100" w:beforeAutospacing="1" w:after="100" w:afterAutospacing="1" w:line="240" w:lineRule="auto"/>
        <w:ind w:firstLine="708"/>
        <w:jc w:val="both"/>
        <w:rPr>
          <w:rFonts w:ascii="Times New Roman" w:eastAsia="Times New Roman" w:hAnsi="Times New Roman" w:cs="Times New Roman"/>
          <w:sz w:val="24"/>
          <w:szCs w:val="24"/>
          <w:lang w:eastAsia="tr-TR"/>
        </w:rPr>
      </w:pPr>
      <w:bookmarkStart w:id="1" w:name="_GoBack"/>
      <w:bookmarkEnd w:id="1"/>
      <w:r w:rsidRPr="00544412">
        <w:rPr>
          <w:rFonts w:ascii="Times New Roman" w:eastAsia="Times New Roman" w:hAnsi="Times New Roman" w:cs="Times New Roman"/>
          <w:sz w:val="24"/>
          <w:szCs w:val="24"/>
          <w:lang w:eastAsia="tr-TR"/>
        </w:rPr>
        <w:t>Kurumumuzun, kilometre tahdidi konusunda, bazı düzenleyici kararlar almak ve işlemler yapmak dışında, istasyonların kurulacağı alanlar hakkında münferiden değerlendirme yapmak ve görüş vermek gibi bir görev ve yetkisi ise bulunmamaktadır.</w:t>
      </w:r>
    </w:p>
    <w:p w:rsidR="003A3A00" w:rsidRDefault="003A3A00"/>
    <w:sectPr w:rsidR="003A3A0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AFF" w:usb1="C0007841" w:usb2="00000009" w:usb3="00000000" w:csb0="000001FF" w:csb1="00000000"/>
  </w:font>
  <w:font w:name="Calibri">
    <w:panose1 w:val="020F0502020204030204"/>
    <w:charset w:val="A2"/>
    <w:family w:val="swiss"/>
    <w:pitch w:val="variable"/>
    <w:sig w:usb0="E00002FF" w:usb1="4000ACFF" w:usb2="00000001" w:usb3="00000000" w:csb0="0000019F" w:csb1="00000000"/>
  </w:font>
  <w:font w:name="Cambria">
    <w:panose1 w:val="02040503050406030204"/>
    <w:charset w:val="A2"/>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24385"/>
    <w:multiLevelType w:val="hybridMultilevel"/>
    <w:tmpl w:val="6D3889A2"/>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4412"/>
    <w:rsid w:val="0035088D"/>
    <w:rsid w:val="003A3A00"/>
    <w:rsid w:val="004144A2"/>
    <w:rsid w:val="00544412"/>
    <w:rsid w:val="0078376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Default">
    <w:name w:val="Default"/>
    <w:rsid w:val="00783765"/>
    <w:pPr>
      <w:autoSpaceDE w:val="0"/>
      <w:autoSpaceDN w:val="0"/>
      <w:adjustRightInd w:val="0"/>
      <w:spacing w:after="0" w:line="240" w:lineRule="auto"/>
    </w:pPr>
    <w:rPr>
      <w:rFonts w:ascii="Times New Roman" w:eastAsia="Times New Roman" w:hAnsi="Times New Roman" w:cs="Times New Roman"/>
      <w:color w:val="000000"/>
      <w:sz w:val="24"/>
      <w:szCs w:val="24"/>
      <w:lang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Default">
    <w:name w:val="Default"/>
    <w:rsid w:val="00783765"/>
    <w:pPr>
      <w:autoSpaceDE w:val="0"/>
      <w:autoSpaceDN w:val="0"/>
      <w:adjustRightInd w:val="0"/>
      <w:spacing w:after="0" w:line="240" w:lineRule="auto"/>
    </w:pPr>
    <w:rPr>
      <w:rFonts w:ascii="Times New Roman" w:eastAsia="Times New Roman" w:hAnsi="Times New Roman" w:cs="Times New Roman"/>
      <w:color w:val="000000"/>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9021233">
      <w:bodyDiv w:val="1"/>
      <w:marLeft w:val="0"/>
      <w:marRight w:val="0"/>
      <w:marTop w:val="0"/>
      <w:marBottom w:val="0"/>
      <w:divBdr>
        <w:top w:val="none" w:sz="0" w:space="0" w:color="auto"/>
        <w:left w:val="none" w:sz="0" w:space="0" w:color="auto"/>
        <w:bottom w:val="none" w:sz="0" w:space="0" w:color="auto"/>
        <w:right w:val="none" w:sz="0" w:space="0" w:color="auto"/>
      </w:divBdr>
      <w:divsChild>
        <w:div w:id="1591812788">
          <w:marLeft w:val="0"/>
          <w:marRight w:val="0"/>
          <w:marTop w:val="0"/>
          <w:marBottom w:val="0"/>
          <w:divBdr>
            <w:top w:val="none" w:sz="0" w:space="0" w:color="auto"/>
            <w:left w:val="none" w:sz="0" w:space="0" w:color="auto"/>
            <w:bottom w:val="none" w:sz="0" w:space="0" w:color="auto"/>
            <w:right w:val="none" w:sz="0" w:space="0" w:color="auto"/>
          </w:divBdr>
        </w:div>
        <w:div w:id="352919029">
          <w:marLeft w:val="0"/>
          <w:marRight w:val="0"/>
          <w:marTop w:val="0"/>
          <w:marBottom w:val="0"/>
          <w:divBdr>
            <w:top w:val="none" w:sz="0" w:space="0" w:color="auto"/>
            <w:left w:val="none" w:sz="0" w:space="0" w:color="auto"/>
            <w:bottom w:val="none" w:sz="0" w:space="0" w:color="auto"/>
            <w:right w:val="none" w:sz="0" w:space="0" w:color="auto"/>
          </w:divBdr>
          <w:divsChild>
            <w:div w:id="360010375">
              <w:marLeft w:val="0"/>
              <w:marRight w:val="0"/>
              <w:marTop w:val="0"/>
              <w:marBottom w:val="0"/>
              <w:divBdr>
                <w:top w:val="none" w:sz="0" w:space="0" w:color="auto"/>
                <w:left w:val="none" w:sz="0" w:space="0" w:color="auto"/>
                <w:bottom w:val="none" w:sz="0" w:space="0" w:color="auto"/>
                <w:right w:val="none" w:sz="0" w:space="0" w:color="auto"/>
              </w:divBdr>
              <w:divsChild>
                <w:div w:id="475103001">
                  <w:marLeft w:val="0"/>
                  <w:marRight w:val="0"/>
                  <w:marTop w:val="0"/>
                  <w:marBottom w:val="0"/>
                  <w:divBdr>
                    <w:top w:val="none" w:sz="0" w:space="0" w:color="auto"/>
                    <w:left w:val="none" w:sz="0" w:space="0" w:color="auto"/>
                    <w:bottom w:val="none" w:sz="0" w:space="0" w:color="auto"/>
                    <w:right w:val="none" w:sz="0" w:space="0" w:color="auto"/>
                  </w:divBdr>
                  <w:divsChild>
                    <w:div w:id="2135708028">
                      <w:marLeft w:val="0"/>
                      <w:marRight w:val="0"/>
                      <w:marTop w:val="0"/>
                      <w:marBottom w:val="0"/>
                      <w:divBdr>
                        <w:top w:val="none" w:sz="0" w:space="0" w:color="auto"/>
                        <w:left w:val="none" w:sz="0" w:space="0" w:color="auto"/>
                        <w:bottom w:val="none" w:sz="0" w:space="0" w:color="auto"/>
                        <w:right w:val="none" w:sz="0" w:space="0" w:color="auto"/>
                      </w:divBdr>
                      <w:divsChild>
                        <w:div w:id="1586646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2</Pages>
  <Words>555</Words>
  <Characters>3168</Characters>
  <Application>Microsoft Office Word</Application>
  <DocSecurity>0</DocSecurity>
  <Lines>26</Lines>
  <Paragraphs>7</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3716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Güzide KÖKTÜRK</dc:creator>
  <cp:lastModifiedBy>Ali Kemal KILAVUZ</cp:lastModifiedBy>
  <cp:revision>3</cp:revision>
  <dcterms:created xsi:type="dcterms:W3CDTF">2017-04-14T07:20:00Z</dcterms:created>
  <dcterms:modified xsi:type="dcterms:W3CDTF">2017-04-14T08:40:00Z</dcterms:modified>
</cp:coreProperties>
</file>