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1F1" w:rsidRPr="00CD71F1" w:rsidRDefault="00CD71F1" w:rsidP="00CD71F1">
      <w:pPr>
        <w:jc w:val="center"/>
        <w:rPr>
          <w:rFonts w:ascii="Times New Roman" w:hAnsi="Times New Roman" w:cs="Times New Roman"/>
          <w:b/>
          <w:sz w:val="24"/>
          <w:szCs w:val="24"/>
        </w:rPr>
      </w:pPr>
      <w:r w:rsidRPr="00CD71F1">
        <w:rPr>
          <w:rFonts w:ascii="Times New Roman" w:hAnsi="Times New Roman" w:cs="Times New Roman"/>
          <w:b/>
          <w:sz w:val="24"/>
          <w:szCs w:val="24"/>
        </w:rPr>
        <w:t>TARİFE TABLOLARI REVİZYON BİLGİ NOTU</w:t>
      </w:r>
    </w:p>
    <w:p w:rsidR="0058302B" w:rsidRPr="00CD71F1" w:rsidRDefault="005A52BB"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Tabloların son sunulma tarihi 30 Nisan 2015 olarak belirlenmiştir.</w:t>
      </w:r>
    </w:p>
    <w:p w:rsidR="004048C6" w:rsidRPr="00CD71F1" w:rsidRDefault="004048C6"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Tüm tablolarda mümkün olan yerlerde hücreler kilitsiz bırakılmıştır.</w:t>
      </w:r>
    </w:p>
    <w:p w:rsidR="004048C6" w:rsidRPr="00CD71F1" w:rsidRDefault="004048C6"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Dağıtım şirketlerinin, tablolarda doldurmaları gereken hücrelere verileri değer olarak girmeleri gerekmekte olup özellikle formül, dış bağlantı (link) ve benzeri veri girişlerinden kaçınmaları önem arz etmektedir.</w:t>
      </w:r>
    </w:p>
    <w:p w:rsidR="005A52BB" w:rsidRPr="00CD71F1" w:rsidRDefault="004C60C0"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Ek-8/A: Dağıtım Şirketleri Doğal Gaz Satış Fiyat, Miktar ve Bedelleri </w:t>
      </w:r>
      <w:r w:rsidR="005A52BB" w:rsidRPr="00CD71F1">
        <w:rPr>
          <w:rFonts w:ascii="Times New Roman" w:hAnsi="Times New Roman" w:cs="Times New Roman"/>
          <w:sz w:val="24"/>
          <w:szCs w:val="24"/>
        </w:rPr>
        <w:t>(Sm³) tablosu toplantıdaki çerçevesinde revize edilmiştir.</w:t>
      </w:r>
    </w:p>
    <w:p w:rsidR="005A52BB" w:rsidRPr="00CD71F1" w:rsidRDefault="004C60C0"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Ek-8/B: Dağıtım Şirketlerinin 2020 Yılına Kadar Doğal Gaz Miktar Tahminleri </w:t>
      </w:r>
      <w:r w:rsidR="00735129" w:rsidRPr="00CD71F1">
        <w:rPr>
          <w:rFonts w:ascii="Times New Roman" w:hAnsi="Times New Roman" w:cs="Times New Roman"/>
          <w:sz w:val="24"/>
          <w:szCs w:val="24"/>
        </w:rPr>
        <w:t>(m³) tablosu toplantıdaki çerçevesinde revize edilmiştir.</w:t>
      </w:r>
    </w:p>
    <w:p w:rsidR="00735129" w:rsidRPr="00CD71F1" w:rsidRDefault="004C60C0"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Ek-10/B: İşletme Giderleri </w:t>
      </w:r>
      <w:r w:rsidR="00C60577" w:rsidRPr="00CD71F1">
        <w:rPr>
          <w:rFonts w:ascii="Times New Roman" w:hAnsi="Times New Roman" w:cs="Times New Roman"/>
          <w:sz w:val="24"/>
          <w:szCs w:val="24"/>
        </w:rPr>
        <w:t>tablosu toplantı çerçevesinde revize edilmiştir.</w:t>
      </w:r>
    </w:p>
    <w:p w:rsidR="001E222A" w:rsidRPr="00CD71F1" w:rsidRDefault="004C60C0"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Ek-10/C: Fatura Tahsilatı </w:t>
      </w:r>
      <w:r w:rsidR="001E222A" w:rsidRPr="00CD71F1">
        <w:rPr>
          <w:rFonts w:ascii="Times New Roman" w:hAnsi="Times New Roman" w:cs="Times New Roman"/>
          <w:sz w:val="24"/>
          <w:szCs w:val="24"/>
        </w:rPr>
        <w:t>tablosu toplantı çerçevesinde revize edilmiştir.</w:t>
      </w:r>
    </w:p>
    <w:p w:rsidR="00781D16" w:rsidRPr="00CD71F1" w:rsidRDefault="004C60C0"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Ek-20: Tüketici Sayısı Detay </w:t>
      </w:r>
      <w:proofErr w:type="spellStart"/>
      <w:r w:rsidRPr="00CD71F1">
        <w:rPr>
          <w:rFonts w:ascii="Times New Roman" w:hAnsi="Times New Roman" w:cs="Times New Roman"/>
          <w:sz w:val="24"/>
          <w:szCs w:val="24"/>
        </w:rPr>
        <w:t>Tablosu’nun</w:t>
      </w:r>
      <w:proofErr w:type="spellEnd"/>
      <w:r w:rsidRPr="00CD71F1">
        <w:rPr>
          <w:rFonts w:ascii="Times New Roman" w:hAnsi="Times New Roman" w:cs="Times New Roman"/>
          <w:sz w:val="24"/>
          <w:szCs w:val="24"/>
        </w:rPr>
        <w:t xml:space="preserve"> </w:t>
      </w:r>
      <w:r w:rsidR="00C009FC" w:rsidRPr="00CD71F1">
        <w:rPr>
          <w:rFonts w:ascii="Times New Roman" w:hAnsi="Times New Roman" w:cs="Times New Roman"/>
          <w:sz w:val="24"/>
          <w:szCs w:val="24"/>
        </w:rPr>
        <w:t xml:space="preserve">amacı </w:t>
      </w:r>
      <w:r w:rsidR="00781D16" w:rsidRPr="00CD71F1">
        <w:rPr>
          <w:rFonts w:ascii="Times New Roman" w:hAnsi="Times New Roman" w:cs="Times New Roman"/>
          <w:sz w:val="24"/>
          <w:szCs w:val="24"/>
        </w:rPr>
        <w:t xml:space="preserve">her bir yıldaki </w:t>
      </w:r>
      <w:r w:rsidR="00C009FC" w:rsidRPr="00CD71F1">
        <w:rPr>
          <w:rFonts w:ascii="Times New Roman" w:hAnsi="Times New Roman" w:cs="Times New Roman"/>
          <w:sz w:val="24"/>
          <w:szCs w:val="24"/>
        </w:rPr>
        <w:t xml:space="preserve">abone bağlantı bedeline esas </w:t>
      </w:r>
      <w:r w:rsidR="00DC03D0" w:rsidRPr="00CD71F1">
        <w:rPr>
          <w:rFonts w:ascii="Times New Roman" w:hAnsi="Times New Roman" w:cs="Times New Roman"/>
          <w:sz w:val="24"/>
          <w:szCs w:val="24"/>
        </w:rPr>
        <w:t>abone sayısının tespit edilmesidir. Dolayısıyla, bu tabloda münferit hat çekilmiş konut harici tüketicilere yer verilmeyecektir. Ancak, konut harici tüketiciye münferit hat çekilmemiş ve bu tüketici servis hattı ile beslenmekte ise, 3603 sayılı Kurul Kararında belirtilen uygulama çerçevesinde bu tüketici konut g</w:t>
      </w:r>
      <w:bookmarkStart w:id="0" w:name="_GoBack"/>
      <w:bookmarkEnd w:id="0"/>
      <w:r w:rsidR="00DC03D0" w:rsidRPr="00CD71F1">
        <w:rPr>
          <w:rFonts w:ascii="Times New Roman" w:hAnsi="Times New Roman" w:cs="Times New Roman"/>
          <w:sz w:val="24"/>
          <w:szCs w:val="24"/>
        </w:rPr>
        <w:t xml:space="preserve">ibi değerlendirilerek BBS üzerinden abone bağlantı bedeli </w:t>
      </w:r>
      <w:r w:rsidRPr="00CD71F1">
        <w:rPr>
          <w:rFonts w:ascii="Times New Roman" w:hAnsi="Times New Roman" w:cs="Times New Roman"/>
          <w:sz w:val="24"/>
          <w:szCs w:val="24"/>
        </w:rPr>
        <w:t>ödeyecek ve Ek:20 tablosunda bu tüketiciye yer verilecektir.</w:t>
      </w:r>
      <w:r w:rsidR="00781D16" w:rsidRPr="00CD71F1">
        <w:rPr>
          <w:rFonts w:ascii="Times New Roman" w:hAnsi="Times New Roman" w:cs="Times New Roman"/>
          <w:sz w:val="24"/>
          <w:szCs w:val="24"/>
        </w:rPr>
        <w:t xml:space="preserve"> </w:t>
      </w:r>
      <w:r w:rsidR="00C567FC" w:rsidRPr="00CD71F1">
        <w:rPr>
          <w:rFonts w:ascii="Times New Roman" w:hAnsi="Times New Roman" w:cs="Times New Roman"/>
          <w:sz w:val="24"/>
          <w:szCs w:val="24"/>
        </w:rPr>
        <w:t>D</w:t>
      </w:r>
      <w:r w:rsidR="00781D16" w:rsidRPr="00CD71F1">
        <w:rPr>
          <w:rFonts w:ascii="Times New Roman" w:hAnsi="Times New Roman" w:cs="Times New Roman"/>
          <w:sz w:val="24"/>
          <w:szCs w:val="24"/>
        </w:rPr>
        <w:t>aha önce BBS üzerinden abone bağlantı bedeli alınmış tüketicilerin</w:t>
      </w:r>
      <w:r w:rsidR="00C567FC" w:rsidRPr="00CD71F1">
        <w:rPr>
          <w:rFonts w:ascii="Times New Roman" w:hAnsi="Times New Roman" w:cs="Times New Roman"/>
          <w:sz w:val="24"/>
          <w:szCs w:val="24"/>
        </w:rPr>
        <w:t>, serbest tüketici limitinin değişimi nedeniyle</w:t>
      </w:r>
      <w:r w:rsidR="00781D16" w:rsidRPr="00CD71F1">
        <w:rPr>
          <w:rFonts w:ascii="Times New Roman" w:hAnsi="Times New Roman" w:cs="Times New Roman"/>
          <w:sz w:val="24"/>
          <w:szCs w:val="24"/>
        </w:rPr>
        <w:t xml:space="preserve"> serbest tüketici statüsüne yükselmesi durumunda da bu tüketicilerin bağlantıları servis hattı üzerinden devam etmekte olduğu için bu tabloda yer alacaklardır.</w:t>
      </w:r>
    </w:p>
    <w:p w:rsidR="00781D16" w:rsidRPr="00CD71F1" w:rsidRDefault="00C91DB4"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Ek-21/B: Yatırım Ayrıştırması ve Ek-21/C: 2015-2016 Yılları Planlanan Yatırımlar tabloları detaylandırılmıştır.</w:t>
      </w:r>
    </w:p>
    <w:p w:rsidR="00EA3FBF" w:rsidRPr="00CD71F1" w:rsidRDefault="00C91DB4"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Ek-24: Faaliyet Gelirleri tablosunda </w:t>
      </w:r>
      <w:r w:rsidR="00055AED" w:rsidRPr="00CD71F1">
        <w:rPr>
          <w:rFonts w:ascii="Times New Roman" w:hAnsi="Times New Roman" w:cs="Times New Roman"/>
          <w:sz w:val="24"/>
          <w:szCs w:val="24"/>
        </w:rPr>
        <w:t xml:space="preserve">faturalandırılan tüm gelirlere (dağıtım faaliyeti dışındaki gelirler de </w:t>
      </w:r>
      <w:proofErr w:type="gramStart"/>
      <w:r w:rsidR="00055AED" w:rsidRPr="00CD71F1">
        <w:rPr>
          <w:rFonts w:ascii="Times New Roman" w:hAnsi="Times New Roman" w:cs="Times New Roman"/>
          <w:sz w:val="24"/>
          <w:szCs w:val="24"/>
        </w:rPr>
        <w:t>dahil</w:t>
      </w:r>
      <w:proofErr w:type="gramEnd"/>
      <w:r w:rsidR="00055AED" w:rsidRPr="00CD71F1">
        <w:rPr>
          <w:rFonts w:ascii="Times New Roman" w:hAnsi="Times New Roman" w:cs="Times New Roman"/>
          <w:sz w:val="24"/>
          <w:szCs w:val="24"/>
        </w:rPr>
        <w:t xml:space="preserve">) yer verilecektir. </w:t>
      </w:r>
      <w:r w:rsidR="00C567FC" w:rsidRPr="00CD71F1">
        <w:rPr>
          <w:rFonts w:ascii="Times New Roman" w:hAnsi="Times New Roman" w:cs="Times New Roman"/>
          <w:sz w:val="24"/>
          <w:szCs w:val="24"/>
        </w:rPr>
        <w:t>Söz konusu tabloda g</w:t>
      </w:r>
      <w:r w:rsidR="00055AED" w:rsidRPr="00CD71F1">
        <w:rPr>
          <w:rFonts w:ascii="Times New Roman" w:hAnsi="Times New Roman" w:cs="Times New Roman"/>
          <w:sz w:val="24"/>
          <w:szCs w:val="24"/>
        </w:rPr>
        <w:t xml:space="preserve">elir kalemi olarak </w:t>
      </w:r>
      <w:r w:rsidR="00C567FC" w:rsidRPr="00CD71F1">
        <w:rPr>
          <w:rFonts w:ascii="Times New Roman" w:hAnsi="Times New Roman" w:cs="Times New Roman"/>
          <w:sz w:val="24"/>
          <w:szCs w:val="24"/>
        </w:rPr>
        <w:t xml:space="preserve">tanımlanmamış </w:t>
      </w:r>
      <w:r w:rsidR="00D561F0" w:rsidRPr="00CD71F1">
        <w:rPr>
          <w:rFonts w:ascii="Times New Roman" w:hAnsi="Times New Roman" w:cs="Times New Roman"/>
          <w:sz w:val="24"/>
          <w:szCs w:val="24"/>
        </w:rPr>
        <w:t xml:space="preserve">gelirlere </w:t>
      </w:r>
      <w:r w:rsidR="00055AED" w:rsidRPr="00CD71F1">
        <w:rPr>
          <w:rFonts w:ascii="Times New Roman" w:hAnsi="Times New Roman" w:cs="Times New Roman"/>
          <w:sz w:val="24"/>
          <w:szCs w:val="24"/>
        </w:rPr>
        <w:t>“Diğer Gelirler” altında isimlendirme yapılarak yer verilecektir.</w:t>
      </w:r>
    </w:p>
    <w:p w:rsidR="00EA3FBF" w:rsidRPr="00CD71F1" w:rsidRDefault="00EA3FBF"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Ek-25: Abone Güvence Bedeli Akış Tablosu toplantı çerçevesinde revize edilmiştir.</w:t>
      </w:r>
    </w:p>
    <w:p w:rsidR="00D35A91" w:rsidRPr="00CD71F1" w:rsidRDefault="00D5368A" w:rsidP="00CD71F1">
      <w:pPr>
        <w:pStyle w:val="ListeParagraf"/>
        <w:numPr>
          <w:ilvl w:val="0"/>
          <w:numId w:val="3"/>
        </w:numPr>
        <w:jc w:val="both"/>
        <w:rPr>
          <w:rFonts w:ascii="Times New Roman" w:hAnsi="Times New Roman" w:cs="Times New Roman"/>
          <w:sz w:val="24"/>
          <w:szCs w:val="24"/>
        </w:rPr>
      </w:pPr>
      <w:r w:rsidRPr="00CD71F1">
        <w:rPr>
          <w:rFonts w:ascii="Times New Roman" w:hAnsi="Times New Roman" w:cs="Times New Roman"/>
          <w:sz w:val="24"/>
          <w:szCs w:val="24"/>
        </w:rPr>
        <w:t xml:space="preserve">Ek-27/B: Tüketim Kademeleri Bazında Müşteri Profili </w:t>
      </w:r>
      <w:r w:rsidR="00D241D1" w:rsidRPr="00CD71F1">
        <w:rPr>
          <w:rFonts w:ascii="Times New Roman" w:hAnsi="Times New Roman" w:cs="Times New Roman"/>
          <w:sz w:val="24"/>
          <w:szCs w:val="24"/>
        </w:rPr>
        <w:t>tablosuna aşağıdaki açıklamalar eklenmiş ve formüller revize edilmiştir.</w:t>
      </w:r>
    </w:p>
    <w:tbl>
      <w:tblPr>
        <w:tblStyle w:val="TabloKlavuzu"/>
        <w:tblW w:w="9150" w:type="dxa"/>
        <w:tblLook w:val="04A0" w:firstRow="1" w:lastRow="0" w:firstColumn="1" w:lastColumn="0" w:noHBand="0" w:noVBand="1"/>
      </w:tblPr>
      <w:tblGrid>
        <w:gridCol w:w="2405"/>
        <w:gridCol w:w="6745"/>
      </w:tblGrid>
      <w:tr w:rsidR="00D35A91" w:rsidRPr="00CD71F1" w:rsidTr="00605BD1">
        <w:trPr>
          <w:trHeight w:val="298"/>
        </w:trPr>
        <w:tc>
          <w:tcPr>
            <w:tcW w:w="2405" w:type="dxa"/>
            <w:vAlign w:val="center"/>
          </w:tcPr>
          <w:p w:rsidR="00D35A91" w:rsidRPr="00CD71F1" w:rsidRDefault="00D35A91" w:rsidP="00605BD1">
            <w:pPr>
              <w:tabs>
                <w:tab w:val="left" w:pos="454"/>
              </w:tabs>
              <w:ind w:left="360"/>
              <w:rPr>
                <w:rFonts w:ascii="Times New Roman" w:eastAsia="Times New Roman" w:hAnsi="Times New Roman" w:cs="Times New Roman"/>
                <w:b/>
                <w:color w:val="000000"/>
                <w:sz w:val="20"/>
                <w:szCs w:val="24"/>
                <w:lang w:eastAsia="tr-TR"/>
              </w:rPr>
            </w:pPr>
            <w:r w:rsidRPr="00CD71F1">
              <w:rPr>
                <w:rFonts w:ascii="Times New Roman" w:eastAsia="Times New Roman" w:hAnsi="Times New Roman" w:cs="Times New Roman"/>
                <w:b/>
                <w:color w:val="000000"/>
                <w:sz w:val="20"/>
                <w:szCs w:val="24"/>
                <w:lang w:eastAsia="tr-TR"/>
              </w:rPr>
              <w:t>Konut</w:t>
            </w:r>
          </w:p>
        </w:tc>
        <w:tc>
          <w:tcPr>
            <w:tcW w:w="6745" w:type="dxa"/>
            <w:vAlign w:val="center"/>
          </w:tcPr>
          <w:p w:rsidR="00D35A91" w:rsidRPr="00CD71F1" w:rsidRDefault="00D35A91" w:rsidP="00605BD1">
            <w:pPr>
              <w:rPr>
                <w:rFonts w:ascii="Times New Roman" w:eastAsia="Times New Roman" w:hAnsi="Times New Roman" w:cs="Times New Roman"/>
                <w:color w:val="000000"/>
                <w:sz w:val="20"/>
                <w:szCs w:val="24"/>
                <w:lang w:eastAsia="tr-TR"/>
              </w:rPr>
            </w:pPr>
            <w:proofErr w:type="spellStart"/>
            <w:r w:rsidRPr="00CD71F1">
              <w:rPr>
                <w:rFonts w:ascii="Times New Roman" w:eastAsia="Times New Roman" w:hAnsi="Times New Roman" w:cs="Times New Roman"/>
                <w:color w:val="000000"/>
                <w:sz w:val="20"/>
                <w:szCs w:val="24"/>
                <w:lang w:eastAsia="tr-TR"/>
              </w:rPr>
              <w:t>Konut</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abonelerinin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yer</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aldığı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tüketici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grubudur</w:t>
            </w:r>
            <w:proofErr w:type="spellEnd"/>
            <w:r w:rsidRPr="00CD71F1">
              <w:rPr>
                <w:rFonts w:ascii="Times New Roman" w:eastAsia="Times New Roman" w:hAnsi="Times New Roman" w:cs="Times New Roman"/>
                <w:color w:val="000000"/>
                <w:sz w:val="20"/>
                <w:szCs w:val="24"/>
                <w:lang w:eastAsia="tr-TR"/>
              </w:rPr>
              <w:t>.</w:t>
            </w:r>
          </w:p>
        </w:tc>
      </w:tr>
      <w:tr w:rsidR="00D35A91" w:rsidRPr="00CD71F1" w:rsidTr="00605BD1">
        <w:trPr>
          <w:trHeight w:val="285"/>
        </w:trPr>
        <w:tc>
          <w:tcPr>
            <w:tcW w:w="2405" w:type="dxa"/>
            <w:vAlign w:val="center"/>
          </w:tcPr>
          <w:p w:rsidR="00D35A91" w:rsidRPr="00CD71F1" w:rsidRDefault="00D35A91" w:rsidP="00605BD1">
            <w:pPr>
              <w:tabs>
                <w:tab w:val="left" w:pos="454"/>
              </w:tabs>
              <w:ind w:left="360"/>
              <w:rPr>
                <w:rFonts w:ascii="Times New Roman" w:eastAsia="Times New Roman" w:hAnsi="Times New Roman" w:cs="Times New Roman"/>
                <w:b/>
                <w:color w:val="000000"/>
                <w:sz w:val="20"/>
                <w:szCs w:val="24"/>
                <w:lang w:eastAsia="tr-TR"/>
              </w:rPr>
            </w:pPr>
            <w:r w:rsidRPr="00CD71F1">
              <w:rPr>
                <w:rFonts w:ascii="Times New Roman" w:eastAsia="Times New Roman" w:hAnsi="Times New Roman" w:cs="Times New Roman"/>
                <w:b/>
                <w:color w:val="000000"/>
                <w:sz w:val="20"/>
                <w:szCs w:val="24"/>
                <w:lang w:eastAsia="tr-TR"/>
              </w:rPr>
              <w:t>Resmi Kurum</w:t>
            </w:r>
          </w:p>
        </w:tc>
        <w:tc>
          <w:tcPr>
            <w:tcW w:w="6745" w:type="dxa"/>
            <w:vAlign w:val="center"/>
          </w:tcPr>
          <w:p w:rsidR="00D35A91" w:rsidRPr="00CD71F1" w:rsidRDefault="00D35A91" w:rsidP="00605BD1">
            <w:pPr>
              <w:tabs>
                <w:tab w:val="left" w:pos="175"/>
              </w:tabs>
              <w:rPr>
                <w:rFonts w:ascii="Times New Roman" w:eastAsia="Times New Roman" w:hAnsi="Times New Roman" w:cs="Times New Roman"/>
                <w:color w:val="000000"/>
                <w:sz w:val="20"/>
                <w:szCs w:val="24"/>
                <w:lang w:eastAsia="tr-TR"/>
              </w:rPr>
            </w:pPr>
            <w:proofErr w:type="spellStart"/>
            <w:r w:rsidRPr="00CD71F1">
              <w:rPr>
                <w:rFonts w:ascii="Times New Roman" w:eastAsia="Times New Roman" w:hAnsi="Times New Roman" w:cs="Times New Roman"/>
                <w:color w:val="000000"/>
                <w:sz w:val="20"/>
                <w:szCs w:val="24"/>
                <w:lang w:eastAsia="tr-TR"/>
              </w:rPr>
              <w:t>Resmi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kamu</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kurum</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ve</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kuruluşları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resmi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okul</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ve</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yurtlar</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kamuya</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ait</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tesisler</w:t>
            </w:r>
            <w:proofErr w:type="spellEnd"/>
            <w:r w:rsidRPr="00CD71F1">
              <w:rPr>
                <w:rFonts w:ascii="Times New Roman" w:eastAsia="Times New Roman" w:hAnsi="Times New Roman" w:cs="Times New Roman"/>
                <w:color w:val="000000"/>
                <w:sz w:val="20"/>
                <w:szCs w:val="24"/>
                <w:lang w:eastAsia="tr-TR"/>
              </w:rPr>
              <w:t xml:space="preserve"> vb. </w:t>
            </w:r>
            <w:proofErr w:type="spellStart"/>
            <w:r w:rsidRPr="00CD71F1">
              <w:rPr>
                <w:rFonts w:ascii="Times New Roman" w:eastAsia="Times New Roman" w:hAnsi="Times New Roman" w:cs="Times New Roman"/>
                <w:color w:val="000000"/>
                <w:sz w:val="20"/>
                <w:szCs w:val="24"/>
                <w:lang w:eastAsia="tr-TR"/>
              </w:rPr>
              <w:t>tü</w:t>
            </w:r>
            <w:r w:rsidR="00454273" w:rsidRPr="00CD71F1">
              <w:rPr>
                <w:rFonts w:ascii="Times New Roman" w:eastAsia="Times New Roman" w:hAnsi="Times New Roman" w:cs="Times New Roman"/>
                <w:color w:val="000000"/>
                <w:sz w:val="20"/>
                <w:szCs w:val="24"/>
                <w:lang w:eastAsia="tr-TR"/>
              </w:rPr>
              <w:t>ketici</w:t>
            </w:r>
            <w:proofErr w:type="spellEnd"/>
            <w:r w:rsidR="00454273" w:rsidRPr="00CD71F1">
              <w:rPr>
                <w:rFonts w:ascii="Times New Roman" w:eastAsia="Times New Roman" w:hAnsi="Times New Roman" w:cs="Times New Roman"/>
                <w:color w:val="000000"/>
                <w:sz w:val="20"/>
                <w:szCs w:val="24"/>
                <w:lang w:eastAsia="tr-TR"/>
              </w:rPr>
              <w:t xml:space="preserve"> </w:t>
            </w:r>
            <w:proofErr w:type="spellStart"/>
            <w:r w:rsidR="00454273" w:rsidRPr="00CD71F1">
              <w:rPr>
                <w:rFonts w:ascii="Times New Roman" w:eastAsia="Times New Roman" w:hAnsi="Times New Roman" w:cs="Times New Roman"/>
                <w:color w:val="000000"/>
                <w:sz w:val="20"/>
                <w:szCs w:val="24"/>
                <w:lang w:eastAsia="tr-TR"/>
              </w:rPr>
              <w:t>grubudur</w:t>
            </w:r>
            <w:proofErr w:type="spellEnd"/>
            <w:r w:rsidR="00454273" w:rsidRPr="00CD71F1">
              <w:rPr>
                <w:rFonts w:ascii="Times New Roman" w:eastAsia="Times New Roman" w:hAnsi="Times New Roman" w:cs="Times New Roman"/>
                <w:color w:val="000000"/>
                <w:sz w:val="20"/>
                <w:szCs w:val="24"/>
                <w:lang w:eastAsia="tr-TR"/>
              </w:rPr>
              <w:t>.</w:t>
            </w:r>
          </w:p>
        </w:tc>
      </w:tr>
      <w:tr w:rsidR="00D35A91" w:rsidRPr="00CD71F1" w:rsidTr="00605BD1">
        <w:trPr>
          <w:trHeight w:val="285"/>
        </w:trPr>
        <w:tc>
          <w:tcPr>
            <w:tcW w:w="2405" w:type="dxa"/>
            <w:vAlign w:val="center"/>
          </w:tcPr>
          <w:p w:rsidR="00D35A91" w:rsidRPr="00CD71F1" w:rsidRDefault="00D35A91" w:rsidP="00605BD1">
            <w:pPr>
              <w:tabs>
                <w:tab w:val="left" w:pos="454"/>
              </w:tabs>
              <w:ind w:left="360"/>
              <w:rPr>
                <w:rFonts w:ascii="Times New Roman" w:hAnsi="Times New Roman" w:cs="Times New Roman"/>
                <w:b/>
                <w:sz w:val="20"/>
                <w:szCs w:val="24"/>
                <w:lang w:eastAsia="tr-TR"/>
              </w:rPr>
            </w:pPr>
            <w:r w:rsidRPr="00CD71F1">
              <w:rPr>
                <w:rFonts w:ascii="Times New Roman" w:eastAsia="Times New Roman" w:hAnsi="Times New Roman" w:cs="Times New Roman"/>
                <w:b/>
                <w:color w:val="000000"/>
                <w:sz w:val="20"/>
                <w:szCs w:val="24"/>
                <w:lang w:eastAsia="tr-TR"/>
              </w:rPr>
              <w:t>Ticarethane ve Diğer</w:t>
            </w:r>
          </w:p>
        </w:tc>
        <w:tc>
          <w:tcPr>
            <w:tcW w:w="6745" w:type="dxa"/>
            <w:vAlign w:val="center"/>
          </w:tcPr>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Ticarethane, dükkân, atölye, depo, ardiye, matbaa vb. yerlerde faaliyet gösteren tüccar ve esnafların,</w:t>
            </w:r>
          </w:p>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Serbest meslek sahiplerinin,</w:t>
            </w:r>
          </w:p>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Özel ve vakıf sağlık kuruluşların,</w:t>
            </w:r>
          </w:p>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Özel okul ve yurtların,</w:t>
            </w:r>
          </w:p>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Özel konaklama işletmelerin,</w:t>
            </w:r>
          </w:p>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lastRenderedPageBreak/>
              <w:t>Dernek, Vakıf ve Hayır Kurumlarının</w:t>
            </w:r>
          </w:p>
          <w:p w:rsidR="00D35A91" w:rsidRPr="00CD71F1" w:rsidRDefault="00D35A91" w:rsidP="00605BD1">
            <w:pPr>
              <w:pStyle w:val="ListeParagraf"/>
              <w:numPr>
                <w:ilvl w:val="0"/>
                <w:numId w:val="2"/>
              </w:numPr>
              <w:tabs>
                <w:tab w:val="left" w:pos="175"/>
              </w:tabs>
              <w:spacing w:after="0" w:line="240" w:lineRule="auto"/>
              <w:ind w:left="175" w:hanging="175"/>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Diğer tüketici gruplarında yer almayan tüketicilerin</w:t>
            </w:r>
          </w:p>
          <w:p w:rsidR="00D35A91" w:rsidRPr="00CD71F1" w:rsidRDefault="00D35A91" w:rsidP="00605BD1">
            <w:pPr>
              <w:rPr>
                <w:rFonts w:ascii="Times New Roman" w:eastAsia="Times New Roman" w:hAnsi="Times New Roman" w:cs="Times New Roman"/>
                <w:color w:val="000000"/>
                <w:sz w:val="20"/>
                <w:szCs w:val="24"/>
                <w:lang w:eastAsia="tr-TR"/>
              </w:rPr>
            </w:pPr>
            <w:proofErr w:type="spellStart"/>
            <w:proofErr w:type="gramStart"/>
            <w:r w:rsidRPr="00CD71F1">
              <w:rPr>
                <w:rFonts w:ascii="Times New Roman" w:eastAsia="Times New Roman" w:hAnsi="Times New Roman" w:cs="Times New Roman"/>
                <w:color w:val="000000"/>
                <w:sz w:val="20"/>
                <w:szCs w:val="24"/>
                <w:lang w:eastAsia="tr-TR"/>
              </w:rPr>
              <w:t>yer</w:t>
            </w:r>
            <w:proofErr w:type="spellEnd"/>
            <w:proofErr w:type="gram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aldığı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tüketici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grubudur</w:t>
            </w:r>
            <w:proofErr w:type="spellEnd"/>
            <w:r w:rsidRPr="00CD71F1">
              <w:rPr>
                <w:rFonts w:ascii="Times New Roman" w:eastAsia="Times New Roman" w:hAnsi="Times New Roman" w:cs="Times New Roman"/>
                <w:color w:val="000000"/>
                <w:sz w:val="20"/>
                <w:szCs w:val="24"/>
                <w:lang w:eastAsia="tr-TR"/>
              </w:rPr>
              <w:t>.</w:t>
            </w:r>
          </w:p>
        </w:tc>
      </w:tr>
      <w:tr w:rsidR="00D35A91" w:rsidRPr="00CD71F1" w:rsidTr="00605BD1">
        <w:trPr>
          <w:trHeight w:val="298"/>
        </w:trPr>
        <w:tc>
          <w:tcPr>
            <w:tcW w:w="2405" w:type="dxa"/>
            <w:vAlign w:val="center"/>
          </w:tcPr>
          <w:p w:rsidR="00D35A91" w:rsidRPr="00CD71F1" w:rsidRDefault="00D35A91" w:rsidP="00605BD1">
            <w:pPr>
              <w:tabs>
                <w:tab w:val="left" w:pos="454"/>
              </w:tabs>
              <w:ind w:left="360"/>
              <w:rPr>
                <w:rFonts w:ascii="Times New Roman" w:eastAsia="Times New Roman" w:hAnsi="Times New Roman" w:cs="Times New Roman"/>
                <w:b/>
                <w:color w:val="000000"/>
                <w:sz w:val="20"/>
                <w:szCs w:val="24"/>
                <w:lang w:eastAsia="tr-TR"/>
              </w:rPr>
            </w:pPr>
            <w:r w:rsidRPr="00CD71F1">
              <w:rPr>
                <w:rFonts w:ascii="Times New Roman" w:eastAsia="Times New Roman" w:hAnsi="Times New Roman" w:cs="Times New Roman"/>
                <w:b/>
                <w:color w:val="000000"/>
                <w:sz w:val="20"/>
                <w:szCs w:val="24"/>
                <w:lang w:eastAsia="tr-TR"/>
              </w:rPr>
              <w:lastRenderedPageBreak/>
              <w:t>Sanayi Tesisleri</w:t>
            </w:r>
          </w:p>
        </w:tc>
        <w:tc>
          <w:tcPr>
            <w:tcW w:w="6745" w:type="dxa"/>
            <w:vAlign w:val="center"/>
          </w:tcPr>
          <w:p w:rsidR="00D35A91" w:rsidRPr="00CD71F1" w:rsidRDefault="00D35A91" w:rsidP="00605BD1">
            <w:pPr>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 xml:space="preserve">6948 </w:t>
            </w:r>
            <w:proofErr w:type="spellStart"/>
            <w:r w:rsidRPr="00CD71F1">
              <w:rPr>
                <w:rFonts w:ascii="Times New Roman" w:eastAsia="Times New Roman" w:hAnsi="Times New Roman" w:cs="Times New Roman"/>
                <w:color w:val="000000"/>
                <w:sz w:val="20"/>
                <w:szCs w:val="24"/>
                <w:lang w:eastAsia="tr-TR"/>
              </w:rPr>
              <w:t>sayılı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Sanayi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Sicil</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Kanununda</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tanımı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yapılan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sanayi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işletmelerinin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Elektrik</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Üretim</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Santralleri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hariç</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yer</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aldığı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tüketici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grubudur</w:t>
            </w:r>
            <w:proofErr w:type="spellEnd"/>
            <w:r w:rsidRPr="00CD71F1">
              <w:rPr>
                <w:rFonts w:ascii="Times New Roman" w:eastAsia="Times New Roman" w:hAnsi="Times New Roman" w:cs="Times New Roman"/>
                <w:color w:val="000000"/>
                <w:sz w:val="20"/>
                <w:szCs w:val="24"/>
                <w:lang w:eastAsia="tr-TR"/>
              </w:rPr>
              <w:t>.</w:t>
            </w:r>
          </w:p>
        </w:tc>
      </w:tr>
      <w:tr w:rsidR="00D35A91" w:rsidRPr="00CD71F1" w:rsidTr="00605BD1">
        <w:trPr>
          <w:trHeight w:val="285"/>
        </w:trPr>
        <w:tc>
          <w:tcPr>
            <w:tcW w:w="2405" w:type="dxa"/>
            <w:vAlign w:val="center"/>
          </w:tcPr>
          <w:p w:rsidR="00D35A91" w:rsidRPr="00CD71F1" w:rsidRDefault="00D35A91" w:rsidP="00605BD1">
            <w:pPr>
              <w:tabs>
                <w:tab w:val="left" w:pos="454"/>
              </w:tabs>
              <w:ind w:left="360"/>
              <w:rPr>
                <w:rFonts w:ascii="Times New Roman" w:eastAsia="Times New Roman" w:hAnsi="Times New Roman" w:cs="Times New Roman"/>
                <w:b/>
                <w:color w:val="000000"/>
                <w:sz w:val="20"/>
                <w:szCs w:val="24"/>
                <w:lang w:eastAsia="tr-TR"/>
              </w:rPr>
            </w:pPr>
            <w:r w:rsidRPr="00CD71F1">
              <w:rPr>
                <w:rFonts w:ascii="Times New Roman" w:eastAsia="Times New Roman" w:hAnsi="Times New Roman" w:cs="Times New Roman"/>
                <w:b/>
                <w:color w:val="000000"/>
                <w:sz w:val="20"/>
                <w:szCs w:val="24"/>
                <w:lang w:eastAsia="tr-TR"/>
              </w:rPr>
              <w:t>Organize Sanayi Bölgeleri</w:t>
            </w:r>
          </w:p>
        </w:tc>
        <w:tc>
          <w:tcPr>
            <w:tcW w:w="6745" w:type="dxa"/>
            <w:vAlign w:val="center"/>
          </w:tcPr>
          <w:p w:rsidR="00D35A91" w:rsidRPr="00CD71F1" w:rsidRDefault="00D35A91" w:rsidP="00605BD1">
            <w:pPr>
              <w:tabs>
                <w:tab w:val="left" w:pos="175"/>
              </w:tabs>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 xml:space="preserve">4562 </w:t>
            </w:r>
            <w:proofErr w:type="spellStart"/>
            <w:r w:rsidRPr="00CD71F1">
              <w:rPr>
                <w:rFonts w:ascii="Times New Roman" w:eastAsia="Times New Roman" w:hAnsi="Times New Roman" w:cs="Times New Roman"/>
                <w:color w:val="000000"/>
                <w:sz w:val="20"/>
                <w:szCs w:val="24"/>
                <w:lang w:eastAsia="tr-TR"/>
              </w:rPr>
              <w:t>sayılı</w:t>
            </w:r>
            <w:proofErr w:type="spellEnd"/>
            <w:r w:rsidRPr="00CD71F1">
              <w:rPr>
                <w:rFonts w:ascii="Times New Roman" w:eastAsia="Times New Roman" w:hAnsi="Times New Roman" w:cs="Times New Roman"/>
                <w:color w:val="000000"/>
                <w:sz w:val="20"/>
                <w:szCs w:val="24"/>
                <w:lang w:eastAsia="tr-TR"/>
              </w:rPr>
              <w:t xml:space="preserve"> Organize </w:t>
            </w:r>
            <w:proofErr w:type="spellStart"/>
            <w:r w:rsidRPr="00CD71F1">
              <w:rPr>
                <w:rFonts w:ascii="Times New Roman" w:eastAsia="Times New Roman" w:hAnsi="Times New Roman" w:cs="Times New Roman"/>
                <w:color w:val="000000"/>
                <w:sz w:val="20"/>
                <w:szCs w:val="24"/>
                <w:lang w:eastAsia="tr-TR"/>
              </w:rPr>
              <w:t>Sanayi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Bölgeleri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Kanunu</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uyarınca</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kurulmuş</w:t>
            </w:r>
            <w:proofErr w:type="spellEnd"/>
            <w:r w:rsidRPr="00CD71F1">
              <w:rPr>
                <w:rFonts w:ascii="Times New Roman" w:eastAsia="Times New Roman" w:hAnsi="Times New Roman" w:cs="Times New Roman"/>
                <w:color w:val="000000"/>
                <w:sz w:val="20"/>
                <w:szCs w:val="24"/>
                <w:lang w:eastAsia="tr-TR"/>
              </w:rPr>
              <w:t xml:space="preserve"> Organize </w:t>
            </w:r>
            <w:proofErr w:type="spellStart"/>
            <w:r w:rsidRPr="00CD71F1">
              <w:rPr>
                <w:rFonts w:ascii="Times New Roman" w:eastAsia="Times New Roman" w:hAnsi="Times New Roman" w:cs="Times New Roman"/>
                <w:color w:val="000000"/>
                <w:sz w:val="20"/>
                <w:szCs w:val="24"/>
                <w:lang w:eastAsia="tr-TR"/>
              </w:rPr>
              <w:t>Sanayi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Bölgelerinden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oluşan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tüketici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grubudur</w:t>
            </w:r>
            <w:proofErr w:type="spellEnd"/>
            <w:r w:rsidRPr="00CD71F1">
              <w:rPr>
                <w:rFonts w:ascii="Times New Roman" w:eastAsia="Times New Roman" w:hAnsi="Times New Roman" w:cs="Times New Roman"/>
                <w:color w:val="000000"/>
                <w:sz w:val="20"/>
                <w:szCs w:val="24"/>
                <w:lang w:eastAsia="tr-TR"/>
              </w:rPr>
              <w:t>.</w:t>
            </w:r>
          </w:p>
        </w:tc>
      </w:tr>
      <w:tr w:rsidR="00D35A91" w:rsidRPr="00CD71F1" w:rsidTr="00605BD1">
        <w:trPr>
          <w:trHeight w:val="298"/>
        </w:trPr>
        <w:tc>
          <w:tcPr>
            <w:tcW w:w="2405" w:type="dxa"/>
            <w:vAlign w:val="center"/>
          </w:tcPr>
          <w:p w:rsidR="00D35A91" w:rsidRPr="00CD71F1" w:rsidRDefault="00D35A91" w:rsidP="00605BD1">
            <w:pPr>
              <w:tabs>
                <w:tab w:val="left" w:pos="454"/>
              </w:tabs>
              <w:ind w:left="360"/>
              <w:rPr>
                <w:rFonts w:ascii="Times New Roman" w:eastAsia="Times New Roman" w:hAnsi="Times New Roman" w:cs="Times New Roman"/>
                <w:b/>
                <w:color w:val="000000"/>
                <w:sz w:val="20"/>
                <w:szCs w:val="24"/>
                <w:lang w:eastAsia="tr-TR"/>
              </w:rPr>
            </w:pPr>
            <w:r w:rsidRPr="00CD71F1">
              <w:rPr>
                <w:rFonts w:ascii="Times New Roman" w:eastAsia="Times New Roman" w:hAnsi="Times New Roman" w:cs="Times New Roman"/>
                <w:b/>
                <w:color w:val="000000"/>
                <w:sz w:val="20"/>
                <w:szCs w:val="24"/>
                <w:lang w:eastAsia="tr-TR"/>
              </w:rPr>
              <w:t>Elektrik Üretim Tesisleri</w:t>
            </w:r>
          </w:p>
        </w:tc>
        <w:tc>
          <w:tcPr>
            <w:tcW w:w="6745" w:type="dxa"/>
            <w:vAlign w:val="center"/>
          </w:tcPr>
          <w:p w:rsidR="00D35A91" w:rsidRPr="00CD71F1" w:rsidRDefault="00D35A91" w:rsidP="00605BD1">
            <w:pPr>
              <w:rPr>
                <w:rFonts w:ascii="Times New Roman" w:eastAsia="Times New Roman" w:hAnsi="Times New Roman" w:cs="Times New Roman"/>
                <w:color w:val="000000"/>
                <w:sz w:val="20"/>
                <w:szCs w:val="24"/>
                <w:lang w:eastAsia="tr-TR"/>
              </w:rPr>
            </w:pPr>
            <w:r w:rsidRPr="00CD71F1">
              <w:rPr>
                <w:rFonts w:ascii="Times New Roman" w:eastAsia="Times New Roman" w:hAnsi="Times New Roman" w:cs="Times New Roman"/>
                <w:color w:val="000000"/>
                <w:sz w:val="20"/>
                <w:szCs w:val="24"/>
                <w:lang w:eastAsia="tr-TR"/>
              </w:rPr>
              <w:t xml:space="preserve">6446 </w:t>
            </w:r>
            <w:proofErr w:type="spellStart"/>
            <w:r w:rsidRPr="00CD71F1">
              <w:rPr>
                <w:rFonts w:ascii="Times New Roman" w:eastAsia="Times New Roman" w:hAnsi="Times New Roman" w:cs="Times New Roman"/>
                <w:color w:val="000000"/>
                <w:sz w:val="20"/>
                <w:szCs w:val="24"/>
                <w:lang w:eastAsia="tr-TR"/>
              </w:rPr>
              <w:t>sayılı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Elektrik</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Piyasası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Kanunu</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uyarınca</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Kurumdan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üretim</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lisansı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almış</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tüzel</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kişiler</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ile</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Mevcut</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sözleşmeler</w:t>
            </w:r>
            <w:proofErr w:type="spellEnd"/>
            <w:r w:rsidRPr="00CD71F1">
              <w:rPr>
                <w:rFonts w:ascii="Times New Roman" w:eastAsia="Times New Roman" w:hAnsi="Times New Roman" w:cs="Times New Roman"/>
                <w:color w:val="000000"/>
                <w:sz w:val="20"/>
                <w:szCs w:val="24"/>
                <w:lang w:eastAsia="tr-TR"/>
              </w:rPr>
              <w:t xml:space="preserve"> (Yİ, YİD vb.) </w:t>
            </w:r>
            <w:proofErr w:type="spellStart"/>
            <w:r w:rsidRPr="00CD71F1">
              <w:rPr>
                <w:rFonts w:ascii="Times New Roman" w:eastAsia="Times New Roman" w:hAnsi="Times New Roman" w:cs="Times New Roman"/>
                <w:color w:val="000000"/>
                <w:sz w:val="20"/>
                <w:szCs w:val="24"/>
                <w:lang w:eastAsia="tr-TR"/>
              </w:rPr>
              <w:t>kapsamında</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elektrik</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üretim</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faaliyetinde</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bulunan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şahısların</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yer</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aldığı</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tüketici</w:t>
            </w:r>
            <w:proofErr w:type="spellEnd"/>
            <w:r w:rsidRPr="00CD71F1">
              <w:rPr>
                <w:rFonts w:ascii="Times New Roman" w:eastAsia="Times New Roman" w:hAnsi="Times New Roman" w:cs="Times New Roman"/>
                <w:color w:val="000000"/>
                <w:sz w:val="20"/>
                <w:szCs w:val="24"/>
                <w:lang w:eastAsia="tr-TR"/>
              </w:rPr>
              <w:t xml:space="preserve"> </w:t>
            </w:r>
            <w:proofErr w:type="spellStart"/>
            <w:r w:rsidRPr="00CD71F1">
              <w:rPr>
                <w:rFonts w:ascii="Times New Roman" w:eastAsia="Times New Roman" w:hAnsi="Times New Roman" w:cs="Times New Roman"/>
                <w:color w:val="000000"/>
                <w:sz w:val="20"/>
                <w:szCs w:val="24"/>
                <w:lang w:eastAsia="tr-TR"/>
              </w:rPr>
              <w:t>grubudur</w:t>
            </w:r>
            <w:proofErr w:type="spellEnd"/>
            <w:r w:rsidRPr="00CD71F1">
              <w:rPr>
                <w:rFonts w:ascii="Times New Roman" w:eastAsia="Times New Roman" w:hAnsi="Times New Roman" w:cs="Times New Roman"/>
                <w:color w:val="000000"/>
                <w:sz w:val="20"/>
                <w:szCs w:val="24"/>
                <w:lang w:eastAsia="tr-TR"/>
              </w:rPr>
              <w:t>.</w:t>
            </w:r>
          </w:p>
        </w:tc>
      </w:tr>
    </w:tbl>
    <w:p w:rsidR="00EA3FBF" w:rsidRPr="005A52BB" w:rsidRDefault="00EA3FBF" w:rsidP="00CD71F1">
      <w:pPr>
        <w:jc w:val="center"/>
        <w:rPr>
          <w:rFonts w:ascii="Times New Roman" w:hAnsi="Times New Roman" w:cs="Times New Roman"/>
          <w:sz w:val="24"/>
          <w:szCs w:val="24"/>
          <w:lang w:val="tr-TR"/>
        </w:rPr>
      </w:pPr>
    </w:p>
    <w:sectPr w:rsidR="00EA3FBF" w:rsidRPr="005A52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93B51"/>
    <w:multiLevelType w:val="hybridMultilevel"/>
    <w:tmpl w:val="8F342306"/>
    <w:lvl w:ilvl="0" w:tplc="ED5681BC">
      <w:start w:val="1"/>
      <w:numFmt w:val="decimal"/>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nsid w:val="16BB3E70"/>
    <w:multiLevelType w:val="hybridMultilevel"/>
    <w:tmpl w:val="26B08B68"/>
    <w:lvl w:ilvl="0" w:tplc="892E433C">
      <w:start w:val="1"/>
      <w:numFmt w:val="bullet"/>
      <w:lvlText w:val="-"/>
      <w:lvlJc w:val="left"/>
      <w:pPr>
        <w:ind w:left="720" w:hanging="360"/>
      </w:pPr>
      <w:rPr>
        <w:rFonts w:ascii="Times New Roman" w:eastAsia="Times New Roman"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D15071C"/>
    <w:multiLevelType w:val="hybridMultilevel"/>
    <w:tmpl w:val="F086D55C"/>
    <w:lvl w:ilvl="0" w:tplc="8CC254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2BB"/>
    <w:rsid w:val="00055AED"/>
    <w:rsid w:val="001E222A"/>
    <w:rsid w:val="004048C6"/>
    <w:rsid w:val="00441E9C"/>
    <w:rsid w:val="00454273"/>
    <w:rsid w:val="004C60C0"/>
    <w:rsid w:val="005A52BB"/>
    <w:rsid w:val="00605BD1"/>
    <w:rsid w:val="006260BC"/>
    <w:rsid w:val="00645A58"/>
    <w:rsid w:val="00663A82"/>
    <w:rsid w:val="006E6554"/>
    <w:rsid w:val="00735129"/>
    <w:rsid w:val="00781D16"/>
    <w:rsid w:val="007D7EAE"/>
    <w:rsid w:val="00843B7C"/>
    <w:rsid w:val="008D2599"/>
    <w:rsid w:val="00926721"/>
    <w:rsid w:val="009634D5"/>
    <w:rsid w:val="00BF6BF4"/>
    <w:rsid w:val="00C009FC"/>
    <w:rsid w:val="00C567FC"/>
    <w:rsid w:val="00C60577"/>
    <w:rsid w:val="00C91DB4"/>
    <w:rsid w:val="00CD71F1"/>
    <w:rsid w:val="00D241D1"/>
    <w:rsid w:val="00D35A91"/>
    <w:rsid w:val="00D5368A"/>
    <w:rsid w:val="00D561F0"/>
    <w:rsid w:val="00DC03D0"/>
    <w:rsid w:val="00EA3FBF"/>
    <w:rsid w:val="00F458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35A91"/>
    <w:pPr>
      <w:spacing w:after="160" w:line="259" w:lineRule="auto"/>
      <w:ind w:left="720"/>
      <w:contextualSpacing/>
    </w:pPr>
    <w:rPr>
      <w:lang w:val="tr-TR"/>
    </w:rPr>
  </w:style>
  <w:style w:type="table" w:styleId="TabloKlavuzu">
    <w:name w:val="Table Grid"/>
    <w:basedOn w:val="NormalTablo"/>
    <w:uiPriority w:val="39"/>
    <w:rsid w:val="00D35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35A91"/>
    <w:pPr>
      <w:spacing w:after="160" w:line="259" w:lineRule="auto"/>
      <w:ind w:left="720"/>
      <w:contextualSpacing/>
    </w:pPr>
    <w:rPr>
      <w:lang w:val="tr-TR"/>
    </w:rPr>
  </w:style>
  <w:style w:type="table" w:styleId="TabloKlavuzu">
    <w:name w:val="Table Grid"/>
    <w:basedOn w:val="NormalTablo"/>
    <w:uiPriority w:val="39"/>
    <w:rsid w:val="00D35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5569">
      <w:bodyDiv w:val="1"/>
      <w:marLeft w:val="0"/>
      <w:marRight w:val="0"/>
      <w:marTop w:val="0"/>
      <w:marBottom w:val="0"/>
      <w:divBdr>
        <w:top w:val="none" w:sz="0" w:space="0" w:color="auto"/>
        <w:left w:val="none" w:sz="0" w:space="0" w:color="auto"/>
        <w:bottom w:val="none" w:sz="0" w:space="0" w:color="auto"/>
        <w:right w:val="none" w:sz="0" w:space="0" w:color="auto"/>
      </w:divBdr>
    </w:div>
    <w:div w:id="119614915">
      <w:bodyDiv w:val="1"/>
      <w:marLeft w:val="0"/>
      <w:marRight w:val="0"/>
      <w:marTop w:val="0"/>
      <w:marBottom w:val="0"/>
      <w:divBdr>
        <w:top w:val="none" w:sz="0" w:space="0" w:color="auto"/>
        <w:left w:val="none" w:sz="0" w:space="0" w:color="auto"/>
        <w:bottom w:val="none" w:sz="0" w:space="0" w:color="auto"/>
        <w:right w:val="none" w:sz="0" w:space="0" w:color="auto"/>
      </w:divBdr>
    </w:div>
    <w:div w:id="127935303">
      <w:bodyDiv w:val="1"/>
      <w:marLeft w:val="0"/>
      <w:marRight w:val="0"/>
      <w:marTop w:val="0"/>
      <w:marBottom w:val="0"/>
      <w:divBdr>
        <w:top w:val="none" w:sz="0" w:space="0" w:color="auto"/>
        <w:left w:val="none" w:sz="0" w:space="0" w:color="auto"/>
        <w:bottom w:val="none" w:sz="0" w:space="0" w:color="auto"/>
        <w:right w:val="none" w:sz="0" w:space="0" w:color="auto"/>
      </w:divBdr>
    </w:div>
    <w:div w:id="212080694">
      <w:bodyDiv w:val="1"/>
      <w:marLeft w:val="0"/>
      <w:marRight w:val="0"/>
      <w:marTop w:val="0"/>
      <w:marBottom w:val="0"/>
      <w:divBdr>
        <w:top w:val="none" w:sz="0" w:space="0" w:color="auto"/>
        <w:left w:val="none" w:sz="0" w:space="0" w:color="auto"/>
        <w:bottom w:val="none" w:sz="0" w:space="0" w:color="auto"/>
        <w:right w:val="none" w:sz="0" w:space="0" w:color="auto"/>
      </w:divBdr>
    </w:div>
    <w:div w:id="606695897">
      <w:bodyDiv w:val="1"/>
      <w:marLeft w:val="0"/>
      <w:marRight w:val="0"/>
      <w:marTop w:val="0"/>
      <w:marBottom w:val="0"/>
      <w:divBdr>
        <w:top w:val="none" w:sz="0" w:space="0" w:color="auto"/>
        <w:left w:val="none" w:sz="0" w:space="0" w:color="auto"/>
        <w:bottom w:val="none" w:sz="0" w:space="0" w:color="auto"/>
        <w:right w:val="none" w:sz="0" w:space="0" w:color="auto"/>
      </w:divBdr>
    </w:div>
    <w:div w:id="1448965928">
      <w:bodyDiv w:val="1"/>
      <w:marLeft w:val="0"/>
      <w:marRight w:val="0"/>
      <w:marTop w:val="0"/>
      <w:marBottom w:val="0"/>
      <w:divBdr>
        <w:top w:val="none" w:sz="0" w:space="0" w:color="auto"/>
        <w:left w:val="none" w:sz="0" w:space="0" w:color="auto"/>
        <w:bottom w:val="none" w:sz="0" w:space="0" w:color="auto"/>
        <w:right w:val="none" w:sz="0" w:space="0" w:color="auto"/>
      </w:divBdr>
    </w:div>
    <w:div w:id="1616785072">
      <w:bodyDiv w:val="1"/>
      <w:marLeft w:val="0"/>
      <w:marRight w:val="0"/>
      <w:marTop w:val="0"/>
      <w:marBottom w:val="0"/>
      <w:divBdr>
        <w:top w:val="none" w:sz="0" w:space="0" w:color="auto"/>
        <w:left w:val="none" w:sz="0" w:space="0" w:color="auto"/>
        <w:bottom w:val="none" w:sz="0" w:space="0" w:color="auto"/>
        <w:right w:val="none" w:sz="0" w:space="0" w:color="auto"/>
      </w:divBdr>
    </w:div>
    <w:div w:id="1672482868">
      <w:bodyDiv w:val="1"/>
      <w:marLeft w:val="0"/>
      <w:marRight w:val="0"/>
      <w:marTop w:val="0"/>
      <w:marBottom w:val="0"/>
      <w:divBdr>
        <w:top w:val="none" w:sz="0" w:space="0" w:color="auto"/>
        <w:left w:val="none" w:sz="0" w:space="0" w:color="auto"/>
        <w:bottom w:val="none" w:sz="0" w:space="0" w:color="auto"/>
        <w:right w:val="none" w:sz="0" w:space="0" w:color="auto"/>
      </w:divBdr>
    </w:div>
    <w:div w:id="1778523016">
      <w:bodyDiv w:val="1"/>
      <w:marLeft w:val="0"/>
      <w:marRight w:val="0"/>
      <w:marTop w:val="0"/>
      <w:marBottom w:val="0"/>
      <w:divBdr>
        <w:top w:val="none" w:sz="0" w:space="0" w:color="auto"/>
        <w:left w:val="none" w:sz="0" w:space="0" w:color="auto"/>
        <w:bottom w:val="none" w:sz="0" w:space="0" w:color="auto"/>
        <w:right w:val="none" w:sz="0" w:space="0" w:color="auto"/>
      </w:divBdr>
    </w:div>
    <w:div w:id="1854882268">
      <w:bodyDiv w:val="1"/>
      <w:marLeft w:val="0"/>
      <w:marRight w:val="0"/>
      <w:marTop w:val="0"/>
      <w:marBottom w:val="0"/>
      <w:divBdr>
        <w:top w:val="none" w:sz="0" w:space="0" w:color="auto"/>
        <w:left w:val="none" w:sz="0" w:space="0" w:color="auto"/>
        <w:bottom w:val="none" w:sz="0" w:space="0" w:color="auto"/>
        <w:right w:val="none" w:sz="0" w:space="0" w:color="auto"/>
      </w:divBdr>
    </w:div>
    <w:div w:id="214087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485</Words>
  <Characters>2771</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Furkan CERAN</dc:creator>
  <cp:lastModifiedBy>Furkan CERAN</cp:lastModifiedBy>
  <cp:revision>26</cp:revision>
  <dcterms:created xsi:type="dcterms:W3CDTF">2015-03-05T14:21:00Z</dcterms:created>
  <dcterms:modified xsi:type="dcterms:W3CDTF">2015-03-09T08:40:00Z</dcterms:modified>
</cp:coreProperties>
</file>