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390C" w:rsidRDefault="003E390C" w:rsidP="004F03CF">
      <w:pPr>
        <w:keepNext/>
        <w:outlineLvl w:val="0"/>
        <w:rPr>
          <w:bCs/>
          <w:kern w:val="32"/>
          <w:u w:val="single"/>
        </w:rPr>
      </w:pPr>
      <w:r w:rsidRPr="00F6443F">
        <w:rPr>
          <w:bCs/>
          <w:kern w:val="32"/>
          <w:u w:val="single"/>
        </w:rPr>
        <w:t>Enerji Piyasası Düzenleme Kurumundan:</w:t>
      </w:r>
    </w:p>
    <w:p w:rsidR="00F0016B" w:rsidRPr="00F6443F" w:rsidRDefault="00F0016B" w:rsidP="004F03CF">
      <w:pPr>
        <w:keepNext/>
        <w:outlineLvl w:val="0"/>
        <w:rPr>
          <w:bCs/>
          <w:kern w:val="32"/>
          <w:u w:val="single"/>
        </w:rPr>
      </w:pPr>
    </w:p>
    <w:p w:rsidR="003E390C" w:rsidRPr="00F6443F" w:rsidRDefault="003E390C" w:rsidP="004F03CF">
      <w:pPr>
        <w:rPr>
          <w:u w:val="single"/>
        </w:rPr>
      </w:pPr>
    </w:p>
    <w:p w:rsidR="00FD2F1F" w:rsidRPr="00C36313" w:rsidRDefault="00FD2F1F" w:rsidP="00FD2F1F">
      <w:pPr>
        <w:jc w:val="center"/>
      </w:pPr>
      <w:r w:rsidRPr="00C36313">
        <w:t>4646 Sayılı Doğal Gaz Piyasası Kanunu ve ilgili mevzuat hükümleri uyarınca</w:t>
      </w:r>
    </w:p>
    <w:p w:rsidR="008E73BE" w:rsidRDefault="00FD2F1F" w:rsidP="00FD2F1F">
      <w:pPr>
        <w:ind w:right="793"/>
        <w:jc w:val="center"/>
      </w:pPr>
      <w:r w:rsidRPr="00C36313">
        <w:t xml:space="preserve">Enerji Piyasası Düzenleme Kurulunun </w:t>
      </w:r>
      <w:r w:rsidR="00BE0518">
        <w:t>30</w:t>
      </w:r>
      <w:r w:rsidRPr="00C36313">
        <w:t>/</w:t>
      </w:r>
      <w:r w:rsidR="00BE0518">
        <w:t>05</w:t>
      </w:r>
      <w:r w:rsidRPr="00C36313">
        <w:t xml:space="preserve">/2023 tarihli Kararıyla </w:t>
      </w:r>
    </w:p>
    <w:p w:rsidR="00FD2F1F" w:rsidRDefault="00FD2F1F" w:rsidP="00FD2F1F">
      <w:pPr>
        <w:ind w:right="793"/>
        <w:jc w:val="center"/>
      </w:pPr>
      <w:proofErr w:type="gramStart"/>
      <w:r w:rsidRPr="00C36313">
        <w:t>lisans</w:t>
      </w:r>
      <w:proofErr w:type="gramEnd"/>
      <w:r w:rsidRPr="00C36313">
        <w:t xml:space="preserve"> verilen</w:t>
      </w:r>
      <w:r w:rsidR="00BE0518">
        <w:t>,</w:t>
      </w:r>
      <w:r w:rsidRPr="00C36313">
        <w:t xml:space="preserve"> </w:t>
      </w:r>
      <w:r w:rsidR="00BE0518">
        <w:t xml:space="preserve">lisansı iptal edilen </w:t>
      </w:r>
      <w:r w:rsidR="00BE0518" w:rsidRPr="00832776">
        <w:t>tüzel kişiler</w:t>
      </w:r>
    </w:p>
    <w:p w:rsidR="00E765C6" w:rsidRPr="00C36313" w:rsidRDefault="00E765C6" w:rsidP="00FD2F1F">
      <w:pPr>
        <w:ind w:right="793"/>
        <w:jc w:val="center"/>
      </w:pPr>
    </w:p>
    <w:p w:rsidR="00E765C6" w:rsidRDefault="00E765C6" w:rsidP="009A6D2E"/>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9221"/>
      </w:tblGrid>
      <w:tr w:rsidR="00E765C6" w:rsidRPr="009A6D2E" w:rsidTr="00A46550">
        <w:trPr>
          <w:trHeight w:val="1195"/>
        </w:trPr>
        <w:tc>
          <w:tcPr>
            <w:tcW w:w="709" w:type="dxa"/>
            <w:tcBorders>
              <w:top w:val="single" w:sz="4" w:space="0" w:color="auto"/>
              <w:left w:val="single" w:sz="4" w:space="0" w:color="auto"/>
              <w:bottom w:val="single" w:sz="4" w:space="0" w:color="auto"/>
              <w:right w:val="single" w:sz="4" w:space="0" w:color="auto"/>
            </w:tcBorders>
            <w:vAlign w:val="center"/>
          </w:tcPr>
          <w:p w:rsidR="00E765C6" w:rsidRPr="009A6D2E" w:rsidRDefault="00E765C6" w:rsidP="00A46550">
            <w:pPr>
              <w:ind w:left="360"/>
              <w:jc w:val="both"/>
              <w:rPr>
                <w:rFonts w:eastAsia="Calibri"/>
                <w:b/>
                <w:lang w:eastAsia="en-US"/>
              </w:rPr>
            </w:pPr>
            <w:r w:rsidRPr="009A6D2E">
              <w:rPr>
                <w:rFonts w:eastAsia="Calibri"/>
                <w:b/>
                <w:lang w:eastAsia="en-US"/>
              </w:rPr>
              <w:t>1</w:t>
            </w:r>
          </w:p>
        </w:tc>
        <w:tc>
          <w:tcPr>
            <w:tcW w:w="9221" w:type="dxa"/>
            <w:tcBorders>
              <w:top w:val="single" w:sz="4" w:space="0" w:color="auto"/>
              <w:left w:val="single" w:sz="4" w:space="0" w:color="auto"/>
              <w:bottom w:val="single" w:sz="4" w:space="0" w:color="auto"/>
              <w:right w:val="single" w:sz="4" w:space="0" w:color="auto"/>
            </w:tcBorders>
          </w:tcPr>
          <w:p w:rsidR="00E765C6" w:rsidRPr="009A6D2E" w:rsidRDefault="009A6D2E" w:rsidP="00A46550">
            <w:pPr>
              <w:autoSpaceDE w:val="0"/>
              <w:autoSpaceDN w:val="0"/>
              <w:adjustRightInd w:val="0"/>
              <w:jc w:val="both"/>
            </w:pPr>
            <w:r w:rsidRPr="009A6D2E">
              <w:t xml:space="preserve">07.12.2023 tarihli ve 12236-1 sayılı Kurul Kararı ile iptal edilmesine karar verilen </w:t>
            </w:r>
            <w:r w:rsidRPr="009A6D2E">
              <w:rPr>
                <w:b/>
              </w:rPr>
              <w:t>İ</w:t>
            </w:r>
            <w:r w:rsidR="00E765C6" w:rsidRPr="009A6D2E">
              <w:rPr>
                <w:b/>
              </w:rPr>
              <w:t>negöl Gaz Dağıtım San. ve Tic. A.Ş.</w:t>
            </w:r>
            <w:r w:rsidR="00E765C6" w:rsidRPr="009A6D2E">
              <w:t>’</w:t>
            </w:r>
            <w:proofErr w:type="spellStart"/>
            <w:r w:rsidR="00E765C6" w:rsidRPr="009A6D2E">
              <w:t>nin</w:t>
            </w:r>
            <w:proofErr w:type="spellEnd"/>
            <w:r w:rsidR="00E765C6" w:rsidRPr="009A6D2E">
              <w:t xml:space="preserve"> </w:t>
            </w:r>
            <w:r w:rsidR="00E765C6" w:rsidRPr="009A6D2E">
              <w:rPr>
                <w:noProof/>
              </w:rPr>
              <w:t>10.02.2004 tarihli ve DAG/298-26/041</w:t>
            </w:r>
            <w:r w:rsidR="00E765C6" w:rsidRPr="009A6D2E">
              <w:t xml:space="preserve"> sayılı </w:t>
            </w:r>
            <w:r w:rsidR="00E765C6" w:rsidRPr="009A6D2E">
              <w:rPr>
                <w:bCs/>
              </w:rPr>
              <w:t>Doğal Gaz Dağıtım</w:t>
            </w:r>
            <w:r w:rsidR="00E765C6" w:rsidRPr="009A6D2E">
              <w:t xml:space="preserve"> </w:t>
            </w:r>
            <w:r w:rsidR="00E765C6" w:rsidRPr="009A6D2E">
              <w:rPr>
                <w:bCs/>
              </w:rPr>
              <w:t>lisansının iptali</w:t>
            </w:r>
            <w:r w:rsidRPr="009A6D2E">
              <w:rPr>
                <w:bCs/>
              </w:rPr>
              <w:t>,</w:t>
            </w:r>
            <w:r w:rsidR="00E765C6" w:rsidRPr="009A6D2E">
              <w:rPr>
                <w:bCs/>
              </w:rPr>
              <w:t xml:space="preserve"> </w:t>
            </w:r>
            <w:r w:rsidRPr="009A6D2E">
              <w:t xml:space="preserve">30/05/2023 tarihli ve 12652 sayılı Kurul Kararı ile </w:t>
            </w:r>
            <w:r w:rsidR="00E765C6" w:rsidRPr="009A6D2E">
              <w:rPr>
                <w:b/>
              </w:rPr>
              <w:t>01/06/2024</w:t>
            </w:r>
            <w:r w:rsidR="00E765C6" w:rsidRPr="009A6D2E">
              <w:t xml:space="preserve"> tarihi itibarıyla yürürlüğe girmiştir ve </w:t>
            </w:r>
            <w:r w:rsidR="00E765C6" w:rsidRPr="009A6D2E">
              <w:rPr>
                <w:b/>
              </w:rPr>
              <w:t xml:space="preserve">T Doğal Gaz Dağıtım </w:t>
            </w:r>
            <w:proofErr w:type="spellStart"/>
            <w:r w:rsidR="00E765C6" w:rsidRPr="009A6D2E">
              <w:rPr>
                <w:b/>
              </w:rPr>
              <w:t>A.Ş.</w:t>
            </w:r>
            <w:r w:rsidR="00E765C6" w:rsidRPr="009A6D2E">
              <w:t>’ye</w:t>
            </w:r>
            <w:proofErr w:type="spellEnd"/>
            <w:r w:rsidR="00E765C6" w:rsidRPr="009A6D2E">
              <w:t xml:space="preserve"> </w:t>
            </w:r>
            <w:r w:rsidR="00E765C6" w:rsidRPr="009A6D2E">
              <w:rPr>
                <w:b/>
              </w:rPr>
              <w:t>01/06/2024</w:t>
            </w:r>
            <w:r w:rsidR="00E765C6" w:rsidRPr="009A6D2E">
              <w:t xml:space="preserve"> tarihinde yürürlüğe girmek üzere 30 (otuz) yıl süreli </w:t>
            </w:r>
            <w:r w:rsidR="00E765C6" w:rsidRPr="009A6D2E">
              <w:rPr>
                <w:bCs/>
              </w:rPr>
              <w:t>Doğal Gaz Dağıtım</w:t>
            </w:r>
            <w:r w:rsidR="00E765C6" w:rsidRPr="009A6D2E">
              <w:t xml:space="preserve"> </w:t>
            </w:r>
            <w:r w:rsidR="00E765C6" w:rsidRPr="009A6D2E">
              <w:rPr>
                <w:bCs/>
              </w:rPr>
              <w:t xml:space="preserve">Lisansı </w:t>
            </w:r>
            <w:r w:rsidR="00E765C6" w:rsidRPr="009A6D2E">
              <w:t>verilmiştir.</w:t>
            </w:r>
          </w:p>
        </w:tc>
      </w:tr>
      <w:tr w:rsidR="00E765C6" w:rsidRPr="009A6D2E" w:rsidTr="00A46550">
        <w:trPr>
          <w:trHeight w:val="1338"/>
        </w:trPr>
        <w:tc>
          <w:tcPr>
            <w:tcW w:w="709" w:type="dxa"/>
            <w:tcBorders>
              <w:top w:val="single" w:sz="4" w:space="0" w:color="auto"/>
              <w:left w:val="single" w:sz="4" w:space="0" w:color="auto"/>
              <w:bottom w:val="single" w:sz="4" w:space="0" w:color="auto"/>
              <w:right w:val="single" w:sz="4" w:space="0" w:color="auto"/>
            </w:tcBorders>
            <w:vAlign w:val="center"/>
          </w:tcPr>
          <w:p w:rsidR="00E765C6" w:rsidRPr="009A6D2E" w:rsidRDefault="00E765C6" w:rsidP="00A46550">
            <w:pPr>
              <w:ind w:left="360"/>
              <w:jc w:val="both"/>
              <w:rPr>
                <w:rFonts w:eastAsia="Calibri"/>
                <w:b/>
                <w:lang w:eastAsia="en-US"/>
              </w:rPr>
            </w:pPr>
            <w:r w:rsidRPr="009A6D2E">
              <w:rPr>
                <w:rFonts w:eastAsia="Calibri"/>
                <w:b/>
                <w:lang w:eastAsia="en-US"/>
              </w:rPr>
              <w:t>2</w:t>
            </w:r>
          </w:p>
        </w:tc>
        <w:tc>
          <w:tcPr>
            <w:tcW w:w="9221" w:type="dxa"/>
            <w:tcBorders>
              <w:top w:val="single" w:sz="4" w:space="0" w:color="auto"/>
              <w:left w:val="single" w:sz="4" w:space="0" w:color="auto"/>
              <w:bottom w:val="single" w:sz="4" w:space="0" w:color="auto"/>
              <w:right w:val="single" w:sz="4" w:space="0" w:color="auto"/>
            </w:tcBorders>
          </w:tcPr>
          <w:p w:rsidR="00E765C6" w:rsidRPr="009A6D2E" w:rsidRDefault="00E765C6" w:rsidP="00A46550">
            <w:pPr>
              <w:autoSpaceDE w:val="0"/>
              <w:autoSpaceDN w:val="0"/>
              <w:adjustRightInd w:val="0"/>
              <w:jc w:val="both"/>
            </w:pPr>
            <w:r w:rsidRPr="009A6D2E">
              <w:t xml:space="preserve">07.12.2023 tarihli ve 12236-3 sayılı Kurul Kararı ile iptal edilmesine karar verilen </w:t>
            </w:r>
            <w:proofErr w:type="spellStart"/>
            <w:r w:rsidRPr="009A6D2E">
              <w:rPr>
                <w:b/>
              </w:rPr>
              <w:t>Armagaz</w:t>
            </w:r>
            <w:proofErr w:type="spellEnd"/>
            <w:r w:rsidRPr="009A6D2E">
              <w:rPr>
                <w:b/>
              </w:rPr>
              <w:t xml:space="preserve"> Arsan Marmara Doğal Gaz Dağıtım A.Ş.</w:t>
            </w:r>
            <w:r w:rsidRPr="009A6D2E">
              <w:t>’</w:t>
            </w:r>
            <w:proofErr w:type="spellStart"/>
            <w:r w:rsidRPr="009A6D2E">
              <w:t>nin</w:t>
            </w:r>
            <w:proofErr w:type="spellEnd"/>
            <w:r w:rsidRPr="009A6D2E">
              <w:rPr>
                <w:b/>
              </w:rPr>
              <w:t xml:space="preserve"> </w:t>
            </w:r>
            <w:r w:rsidRPr="009A6D2E">
              <w:t xml:space="preserve">09.11.2004 tarihli ve DAG/382-26/070 sayılı </w:t>
            </w:r>
            <w:r w:rsidRPr="009A6D2E">
              <w:rPr>
                <w:bCs/>
              </w:rPr>
              <w:t>Doğal Gaz Dağıtım</w:t>
            </w:r>
            <w:r w:rsidRPr="009A6D2E">
              <w:t xml:space="preserve"> </w:t>
            </w:r>
            <w:r w:rsidRPr="009A6D2E">
              <w:rPr>
                <w:bCs/>
              </w:rPr>
              <w:t xml:space="preserve">lisansının iptali, </w:t>
            </w:r>
            <w:r w:rsidRPr="009A6D2E">
              <w:t xml:space="preserve">30/05/2023 tarihli ve 12653 sayılı Kurul Kararı ile </w:t>
            </w:r>
            <w:r w:rsidRPr="009A6D2E">
              <w:rPr>
                <w:b/>
              </w:rPr>
              <w:t>01/06/2024</w:t>
            </w:r>
            <w:r w:rsidRPr="009A6D2E">
              <w:t xml:space="preserve"> tarihi itibarıyla yürürlüğe girmiştir ve </w:t>
            </w:r>
            <w:r w:rsidRPr="009A6D2E">
              <w:rPr>
                <w:b/>
              </w:rPr>
              <w:t xml:space="preserve">Marmara Yalova Gaz Dağıtım </w:t>
            </w:r>
            <w:proofErr w:type="spellStart"/>
            <w:r w:rsidRPr="009A6D2E">
              <w:rPr>
                <w:b/>
              </w:rPr>
              <w:t>A.Ş.</w:t>
            </w:r>
            <w:r w:rsidRPr="009A6D2E">
              <w:t>’ye</w:t>
            </w:r>
            <w:proofErr w:type="spellEnd"/>
            <w:r w:rsidRPr="009A6D2E">
              <w:t xml:space="preserve"> </w:t>
            </w:r>
            <w:r w:rsidRPr="009A6D2E">
              <w:rPr>
                <w:b/>
              </w:rPr>
              <w:t>01/06/2024</w:t>
            </w:r>
            <w:r w:rsidRPr="009A6D2E">
              <w:t xml:space="preserve"> tarihinde yürürlüğe girmek üzere 30 (otuz) yıl süreli </w:t>
            </w:r>
            <w:r w:rsidRPr="009A6D2E">
              <w:rPr>
                <w:bCs/>
              </w:rPr>
              <w:t>Doğal Gaz Dağıtım</w:t>
            </w:r>
            <w:r w:rsidRPr="009A6D2E">
              <w:t xml:space="preserve"> </w:t>
            </w:r>
            <w:r w:rsidRPr="009A6D2E">
              <w:rPr>
                <w:bCs/>
              </w:rPr>
              <w:t xml:space="preserve">Lisansı </w:t>
            </w:r>
            <w:r w:rsidRPr="009A6D2E">
              <w:t>verilmiştir.</w:t>
            </w:r>
          </w:p>
        </w:tc>
      </w:tr>
      <w:tr w:rsidR="00E765C6" w:rsidRPr="009A6D2E" w:rsidTr="00A46550">
        <w:trPr>
          <w:trHeight w:val="1273"/>
        </w:trPr>
        <w:tc>
          <w:tcPr>
            <w:tcW w:w="709" w:type="dxa"/>
            <w:tcBorders>
              <w:top w:val="single" w:sz="4" w:space="0" w:color="auto"/>
              <w:left w:val="single" w:sz="4" w:space="0" w:color="auto"/>
              <w:bottom w:val="single" w:sz="4" w:space="0" w:color="auto"/>
              <w:right w:val="single" w:sz="4" w:space="0" w:color="auto"/>
            </w:tcBorders>
            <w:vAlign w:val="center"/>
          </w:tcPr>
          <w:p w:rsidR="00E765C6" w:rsidRPr="009A6D2E" w:rsidRDefault="00E765C6" w:rsidP="00A46550">
            <w:pPr>
              <w:ind w:left="360"/>
              <w:jc w:val="both"/>
              <w:rPr>
                <w:rFonts w:eastAsia="Calibri"/>
                <w:b/>
                <w:lang w:eastAsia="en-US"/>
              </w:rPr>
            </w:pPr>
            <w:r w:rsidRPr="009A6D2E">
              <w:rPr>
                <w:rFonts w:eastAsia="Calibri"/>
                <w:b/>
                <w:lang w:eastAsia="en-US"/>
              </w:rPr>
              <w:t>3</w:t>
            </w:r>
          </w:p>
        </w:tc>
        <w:tc>
          <w:tcPr>
            <w:tcW w:w="9221" w:type="dxa"/>
            <w:tcBorders>
              <w:top w:val="single" w:sz="4" w:space="0" w:color="auto"/>
              <w:left w:val="single" w:sz="4" w:space="0" w:color="auto"/>
              <w:bottom w:val="single" w:sz="4" w:space="0" w:color="auto"/>
              <w:right w:val="single" w:sz="4" w:space="0" w:color="auto"/>
            </w:tcBorders>
          </w:tcPr>
          <w:p w:rsidR="00E765C6" w:rsidRPr="009A6D2E" w:rsidRDefault="00E765C6" w:rsidP="00A46550">
            <w:pPr>
              <w:autoSpaceDE w:val="0"/>
              <w:autoSpaceDN w:val="0"/>
              <w:adjustRightInd w:val="0"/>
              <w:jc w:val="both"/>
            </w:pPr>
            <w:r w:rsidRPr="009A6D2E">
              <w:t xml:space="preserve">07.12.2023 tarihli ve 12236-5 sayılı Kurul Kararı ile iptal edilmesine karar verilen </w:t>
            </w:r>
            <w:proofErr w:type="spellStart"/>
            <w:r w:rsidRPr="009A6D2E">
              <w:rPr>
                <w:b/>
              </w:rPr>
              <w:t>Çordaş</w:t>
            </w:r>
            <w:proofErr w:type="spellEnd"/>
            <w:r w:rsidRPr="009A6D2E">
              <w:rPr>
                <w:b/>
              </w:rPr>
              <w:t xml:space="preserve"> Çorlu Doğalgaz Dağıtım A.Ş.’</w:t>
            </w:r>
            <w:proofErr w:type="spellStart"/>
            <w:r w:rsidRPr="009A6D2E">
              <w:rPr>
                <w:b/>
              </w:rPr>
              <w:t>nin</w:t>
            </w:r>
            <w:proofErr w:type="spellEnd"/>
            <w:r w:rsidRPr="009A6D2E">
              <w:t xml:space="preserve"> 27.01.2004 tarihli ve DAG/290-22/038 sayılı </w:t>
            </w:r>
            <w:r w:rsidRPr="009A6D2E">
              <w:rPr>
                <w:bCs/>
              </w:rPr>
              <w:t>Doğal Gaz</w:t>
            </w:r>
            <w:r w:rsidRPr="009A6D2E">
              <w:rPr>
                <w:b/>
                <w:bCs/>
              </w:rPr>
              <w:t xml:space="preserve"> </w:t>
            </w:r>
            <w:r w:rsidRPr="009A6D2E">
              <w:rPr>
                <w:bCs/>
              </w:rPr>
              <w:t>Dağıtım</w:t>
            </w:r>
            <w:r w:rsidRPr="009A6D2E">
              <w:t xml:space="preserve"> </w:t>
            </w:r>
            <w:r w:rsidRPr="009A6D2E">
              <w:rPr>
                <w:bCs/>
              </w:rPr>
              <w:t xml:space="preserve">Lisansının iptali, </w:t>
            </w:r>
            <w:r w:rsidRPr="009A6D2E">
              <w:t xml:space="preserve">30/05/2023 tarihli ve 12654 sayılı Kurul Kararı ile </w:t>
            </w:r>
            <w:r w:rsidRPr="009A6D2E">
              <w:rPr>
                <w:b/>
              </w:rPr>
              <w:t>01/06/2024</w:t>
            </w:r>
            <w:r w:rsidRPr="009A6D2E">
              <w:t xml:space="preserve"> tarihi itibarıyla yürürlüğe girmiştir ve </w:t>
            </w:r>
            <w:r w:rsidRPr="009A6D2E">
              <w:rPr>
                <w:b/>
              </w:rPr>
              <w:t xml:space="preserve">Marmara Çorlu Gaz Dağıtım </w:t>
            </w:r>
            <w:proofErr w:type="spellStart"/>
            <w:r w:rsidRPr="009A6D2E">
              <w:rPr>
                <w:b/>
              </w:rPr>
              <w:t>A.Ş.</w:t>
            </w:r>
            <w:r w:rsidRPr="009A6D2E">
              <w:t>’ye</w:t>
            </w:r>
            <w:proofErr w:type="spellEnd"/>
            <w:r w:rsidRPr="009A6D2E">
              <w:t xml:space="preserve"> </w:t>
            </w:r>
            <w:r w:rsidRPr="009A6D2E">
              <w:rPr>
                <w:b/>
              </w:rPr>
              <w:t>01/06/2024</w:t>
            </w:r>
            <w:r w:rsidRPr="009A6D2E">
              <w:t xml:space="preserve"> tarihinde yürürlüğe girmek üzere 30 (otuz) yıl süreli </w:t>
            </w:r>
            <w:r w:rsidRPr="009A6D2E">
              <w:rPr>
                <w:bCs/>
              </w:rPr>
              <w:t>Doğal Gaz Dağıtım</w:t>
            </w:r>
            <w:r w:rsidRPr="009A6D2E">
              <w:t xml:space="preserve"> </w:t>
            </w:r>
            <w:r w:rsidRPr="009A6D2E">
              <w:rPr>
                <w:bCs/>
              </w:rPr>
              <w:t xml:space="preserve">Lisansı </w:t>
            </w:r>
            <w:r w:rsidRPr="009A6D2E">
              <w:t>verilmiştir</w:t>
            </w:r>
          </w:p>
        </w:tc>
      </w:tr>
    </w:tbl>
    <w:p w:rsidR="006E4A0C" w:rsidRDefault="006E4A0C" w:rsidP="00E765C6">
      <w:pPr>
        <w:jc w:val="center"/>
      </w:pPr>
    </w:p>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Default="006E4A0C" w:rsidP="006E4A0C"/>
    <w:p w:rsidR="00E765C6" w:rsidRPr="006E4A0C" w:rsidRDefault="006E4A0C" w:rsidP="006E4A0C">
      <w:pPr>
        <w:tabs>
          <w:tab w:val="left" w:pos="3669"/>
        </w:tabs>
      </w:pPr>
      <w:r>
        <w:tab/>
      </w:r>
      <w:bookmarkStart w:id="0" w:name="_GoBack"/>
      <w:bookmarkEnd w:id="0"/>
    </w:p>
    <w:sectPr w:rsidR="00E765C6" w:rsidRPr="006E4A0C" w:rsidSect="006E4A0C">
      <w:footerReference w:type="even" r:id="rId8"/>
      <w:footerReference w:type="default" r:id="rId9"/>
      <w:pgSz w:w="11906" w:h="16838"/>
      <w:pgMar w:top="1219" w:right="680" w:bottom="301" w:left="794" w:header="709" w:footer="4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144F" w:rsidRDefault="00E3144F">
      <w:r>
        <w:separator/>
      </w:r>
    </w:p>
  </w:endnote>
  <w:endnote w:type="continuationSeparator" w:id="0">
    <w:p w:rsidR="00E3144F" w:rsidRDefault="00E31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00006FF" w:usb1="4000205B" w:usb2="0000001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76D9" w:rsidRDefault="002076D9" w:rsidP="00692883">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2076D9" w:rsidRDefault="002076D9" w:rsidP="00917D8C">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76D9" w:rsidRDefault="002076D9" w:rsidP="00692883">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sidR="00BE0518">
      <w:rPr>
        <w:rStyle w:val="SayfaNumaras"/>
        <w:noProof/>
      </w:rPr>
      <w:t>1</w:t>
    </w:r>
    <w:r>
      <w:rPr>
        <w:rStyle w:val="SayfaNumaras"/>
      </w:rPr>
      <w:fldChar w:fldCharType="end"/>
    </w:r>
  </w:p>
  <w:p w:rsidR="002076D9" w:rsidRDefault="002076D9" w:rsidP="00917D8C">
    <w:pPr>
      <w:pStyle w:val="Altbilgi"/>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144F" w:rsidRDefault="00E3144F">
      <w:r>
        <w:separator/>
      </w:r>
    </w:p>
  </w:footnote>
  <w:footnote w:type="continuationSeparator" w:id="0">
    <w:p w:rsidR="00E3144F" w:rsidRDefault="00E314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90205"/>
    <w:multiLevelType w:val="hybridMultilevel"/>
    <w:tmpl w:val="5AACE868"/>
    <w:lvl w:ilvl="0" w:tplc="F9AE36B6">
      <w:start w:val="1"/>
      <w:numFmt w:val="lowerLetter"/>
      <w:lvlText w:val="%1)"/>
      <w:lvlJc w:val="left"/>
      <w:pPr>
        <w:ind w:left="1788" w:hanging="360"/>
      </w:pPr>
    </w:lvl>
    <w:lvl w:ilvl="1" w:tplc="041F0019" w:tentative="1">
      <w:start w:val="1"/>
      <w:numFmt w:val="lowerLetter"/>
      <w:lvlText w:val="%2."/>
      <w:lvlJc w:val="left"/>
      <w:pPr>
        <w:ind w:left="2508" w:hanging="360"/>
      </w:pPr>
    </w:lvl>
    <w:lvl w:ilvl="2" w:tplc="041F001B" w:tentative="1">
      <w:start w:val="1"/>
      <w:numFmt w:val="lowerRoman"/>
      <w:lvlText w:val="%3."/>
      <w:lvlJc w:val="right"/>
      <w:pPr>
        <w:ind w:left="3228" w:hanging="180"/>
      </w:pPr>
    </w:lvl>
    <w:lvl w:ilvl="3" w:tplc="041F000F" w:tentative="1">
      <w:start w:val="1"/>
      <w:numFmt w:val="decimal"/>
      <w:lvlText w:val="%4."/>
      <w:lvlJc w:val="left"/>
      <w:pPr>
        <w:ind w:left="3948" w:hanging="360"/>
      </w:pPr>
    </w:lvl>
    <w:lvl w:ilvl="4" w:tplc="041F0019" w:tentative="1">
      <w:start w:val="1"/>
      <w:numFmt w:val="lowerLetter"/>
      <w:lvlText w:val="%5."/>
      <w:lvlJc w:val="left"/>
      <w:pPr>
        <w:ind w:left="4668" w:hanging="360"/>
      </w:pPr>
    </w:lvl>
    <w:lvl w:ilvl="5" w:tplc="041F001B" w:tentative="1">
      <w:start w:val="1"/>
      <w:numFmt w:val="lowerRoman"/>
      <w:lvlText w:val="%6."/>
      <w:lvlJc w:val="right"/>
      <w:pPr>
        <w:ind w:left="5388" w:hanging="180"/>
      </w:pPr>
    </w:lvl>
    <w:lvl w:ilvl="6" w:tplc="041F000F" w:tentative="1">
      <w:start w:val="1"/>
      <w:numFmt w:val="decimal"/>
      <w:lvlText w:val="%7."/>
      <w:lvlJc w:val="left"/>
      <w:pPr>
        <w:ind w:left="6108" w:hanging="360"/>
      </w:pPr>
    </w:lvl>
    <w:lvl w:ilvl="7" w:tplc="041F0019" w:tentative="1">
      <w:start w:val="1"/>
      <w:numFmt w:val="lowerLetter"/>
      <w:lvlText w:val="%8."/>
      <w:lvlJc w:val="left"/>
      <w:pPr>
        <w:ind w:left="6828" w:hanging="360"/>
      </w:pPr>
    </w:lvl>
    <w:lvl w:ilvl="8" w:tplc="041F001B" w:tentative="1">
      <w:start w:val="1"/>
      <w:numFmt w:val="lowerRoman"/>
      <w:lvlText w:val="%9."/>
      <w:lvlJc w:val="right"/>
      <w:pPr>
        <w:ind w:left="7548" w:hanging="180"/>
      </w:pPr>
    </w:lvl>
  </w:abstractNum>
  <w:abstractNum w:abstractNumId="1" w15:restartNumberingAfterBreak="0">
    <w:nsid w:val="135E2DA6"/>
    <w:multiLevelType w:val="hybridMultilevel"/>
    <w:tmpl w:val="986E4DC8"/>
    <w:lvl w:ilvl="0" w:tplc="797863B8">
      <w:start w:val="1"/>
      <w:numFmt w:val="decimal"/>
      <w:lvlText w:val="%1."/>
      <w:lvlJc w:val="left"/>
      <w:pPr>
        <w:ind w:left="1340" w:hanging="360"/>
      </w:pPr>
      <w:rPr>
        <w:rFonts w:hint="default"/>
        <w:b/>
      </w:rPr>
    </w:lvl>
    <w:lvl w:ilvl="1" w:tplc="041F0019" w:tentative="1">
      <w:start w:val="1"/>
      <w:numFmt w:val="lowerLetter"/>
      <w:lvlText w:val="%2."/>
      <w:lvlJc w:val="left"/>
      <w:pPr>
        <w:ind w:left="2060" w:hanging="360"/>
      </w:pPr>
    </w:lvl>
    <w:lvl w:ilvl="2" w:tplc="041F001B" w:tentative="1">
      <w:start w:val="1"/>
      <w:numFmt w:val="lowerRoman"/>
      <w:lvlText w:val="%3."/>
      <w:lvlJc w:val="right"/>
      <w:pPr>
        <w:ind w:left="2780" w:hanging="180"/>
      </w:pPr>
    </w:lvl>
    <w:lvl w:ilvl="3" w:tplc="041F000F" w:tentative="1">
      <w:start w:val="1"/>
      <w:numFmt w:val="decimal"/>
      <w:lvlText w:val="%4."/>
      <w:lvlJc w:val="left"/>
      <w:pPr>
        <w:ind w:left="3500" w:hanging="360"/>
      </w:pPr>
    </w:lvl>
    <w:lvl w:ilvl="4" w:tplc="041F0019" w:tentative="1">
      <w:start w:val="1"/>
      <w:numFmt w:val="lowerLetter"/>
      <w:lvlText w:val="%5."/>
      <w:lvlJc w:val="left"/>
      <w:pPr>
        <w:ind w:left="4220" w:hanging="360"/>
      </w:pPr>
    </w:lvl>
    <w:lvl w:ilvl="5" w:tplc="041F001B" w:tentative="1">
      <w:start w:val="1"/>
      <w:numFmt w:val="lowerRoman"/>
      <w:lvlText w:val="%6."/>
      <w:lvlJc w:val="right"/>
      <w:pPr>
        <w:ind w:left="4940" w:hanging="180"/>
      </w:pPr>
    </w:lvl>
    <w:lvl w:ilvl="6" w:tplc="041F000F" w:tentative="1">
      <w:start w:val="1"/>
      <w:numFmt w:val="decimal"/>
      <w:lvlText w:val="%7."/>
      <w:lvlJc w:val="left"/>
      <w:pPr>
        <w:ind w:left="5660" w:hanging="360"/>
      </w:pPr>
    </w:lvl>
    <w:lvl w:ilvl="7" w:tplc="041F0019" w:tentative="1">
      <w:start w:val="1"/>
      <w:numFmt w:val="lowerLetter"/>
      <w:lvlText w:val="%8."/>
      <w:lvlJc w:val="left"/>
      <w:pPr>
        <w:ind w:left="6380" w:hanging="360"/>
      </w:pPr>
    </w:lvl>
    <w:lvl w:ilvl="8" w:tplc="041F001B" w:tentative="1">
      <w:start w:val="1"/>
      <w:numFmt w:val="lowerRoman"/>
      <w:lvlText w:val="%9."/>
      <w:lvlJc w:val="right"/>
      <w:pPr>
        <w:ind w:left="7100" w:hanging="180"/>
      </w:pPr>
    </w:lvl>
  </w:abstractNum>
  <w:abstractNum w:abstractNumId="2" w15:restartNumberingAfterBreak="0">
    <w:nsid w:val="1C593E82"/>
    <w:multiLevelType w:val="hybridMultilevel"/>
    <w:tmpl w:val="3D28B4B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61B04C4"/>
    <w:multiLevelType w:val="hybridMultilevel"/>
    <w:tmpl w:val="5ECE878A"/>
    <w:lvl w:ilvl="0" w:tplc="F9AE36B6">
      <w:start w:val="1"/>
      <w:numFmt w:val="lowerLetter"/>
      <w:lvlText w:val="%1)"/>
      <w:lvlJc w:val="left"/>
      <w:pPr>
        <w:tabs>
          <w:tab w:val="num" w:pos="1068"/>
        </w:tabs>
        <w:ind w:left="1068" w:hanging="360"/>
      </w:p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abstractNum w:abstractNumId="4" w15:restartNumberingAfterBreak="0">
    <w:nsid w:val="2EBB769B"/>
    <w:multiLevelType w:val="hybridMultilevel"/>
    <w:tmpl w:val="BC88292E"/>
    <w:lvl w:ilvl="0" w:tplc="0B3EB86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49504F4"/>
    <w:multiLevelType w:val="hybridMultilevel"/>
    <w:tmpl w:val="49AE0F18"/>
    <w:lvl w:ilvl="0" w:tplc="4BD8080E">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AA16BE8"/>
    <w:multiLevelType w:val="hybridMultilevel"/>
    <w:tmpl w:val="ADB48274"/>
    <w:lvl w:ilvl="0" w:tplc="3DB0E03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B765777"/>
    <w:multiLevelType w:val="hybridMultilevel"/>
    <w:tmpl w:val="F6B29542"/>
    <w:lvl w:ilvl="0" w:tplc="A6429CDA">
      <w:start w:val="1"/>
      <w:numFmt w:val="decimal"/>
      <w:lvlText w:val="%1."/>
      <w:lvlJc w:val="left"/>
      <w:pPr>
        <w:ind w:left="2629" w:hanging="360"/>
      </w:pPr>
      <w:rPr>
        <w:rFonts w:ascii="Times New Roman" w:hAnsi="Times New Roman" w:cs="Times New Roman" w:hint="default"/>
        <w:b/>
        <w:sz w:val="24"/>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15:restartNumberingAfterBreak="0">
    <w:nsid w:val="3EFF7613"/>
    <w:multiLevelType w:val="hybridMultilevel"/>
    <w:tmpl w:val="B184AFB0"/>
    <w:lvl w:ilvl="0" w:tplc="68A4F270">
      <w:start w:val="1"/>
      <w:numFmt w:val="decimal"/>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9" w15:restartNumberingAfterBreak="0">
    <w:nsid w:val="460570C7"/>
    <w:multiLevelType w:val="hybridMultilevel"/>
    <w:tmpl w:val="2DC8C24C"/>
    <w:lvl w:ilvl="0" w:tplc="04BE2B86">
      <w:start w:val="1"/>
      <w:numFmt w:val="decimal"/>
      <w:lvlText w:val="%1."/>
      <w:lvlJc w:val="left"/>
      <w:pPr>
        <w:ind w:left="1996" w:hanging="360"/>
      </w:pPr>
      <w:rPr>
        <w:b/>
      </w:rPr>
    </w:lvl>
    <w:lvl w:ilvl="1" w:tplc="041F0019" w:tentative="1">
      <w:start w:val="1"/>
      <w:numFmt w:val="lowerLetter"/>
      <w:lvlText w:val="%2."/>
      <w:lvlJc w:val="left"/>
      <w:pPr>
        <w:ind w:left="2716" w:hanging="360"/>
      </w:pPr>
    </w:lvl>
    <w:lvl w:ilvl="2" w:tplc="041F001B" w:tentative="1">
      <w:start w:val="1"/>
      <w:numFmt w:val="lowerRoman"/>
      <w:lvlText w:val="%3."/>
      <w:lvlJc w:val="right"/>
      <w:pPr>
        <w:ind w:left="3436" w:hanging="180"/>
      </w:pPr>
    </w:lvl>
    <w:lvl w:ilvl="3" w:tplc="041F000F" w:tentative="1">
      <w:start w:val="1"/>
      <w:numFmt w:val="decimal"/>
      <w:lvlText w:val="%4."/>
      <w:lvlJc w:val="left"/>
      <w:pPr>
        <w:ind w:left="4156" w:hanging="360"/>
      </w:pPr>
    </w:lvl>
    <w:lvl w:ilvl="4" w:tplc="041F0019" w:tentative="1">
      <w:start w:val="1"/>
      <w:numFmt w:val="lowerLetter"/>
      <w:lvlText w:val="%5."/>
      <w:lvlJc w:val="left"/>
      <w:pPr>
        <w:ind w:left="4876" w:hanging="360"/>
      </w:pPr>
    </w:lvl>
    <w:lvl w:ilvl="5" w:tplc="041F001B" w:tentative="1">
      <w:start w:val="1"/>
      <w:numFmt w:val="lowerRoman"/>
      <w:lvlText w:val="%6."/>
      <w:lvlJc w:val="right"/>
      <w:pPr>
        <w:ind w:left="5596" w:hanging="180"/>
      </w:pPr>
    </w:lvl>
    <w:lvl w:ilvl="6" w:tplc="041F000F" w:tentative="1">
      <w:start w:val="1"/>
      <w:numFmt w:val="decimal"/>
      <w:lvlText w:val="%7."/>
      <w:lvlJc w:val="left"/>
      <w:pPr>
        <w:ind w:left="6316" w:hanging="360"/>
      </w:pPr>
    </w:lvl>
    <w:lvl w:ilvl="7" w:tplc="041F0019" w:tentative="1">
      <w:start w:val="1"/>
      <w:numFmt w:val="lowerLetter"/>
      <w:lvlText w:val="%8."/>
      <w:lvlJc w:val="left"/>
      <w:pPr>
        <w:ind w:left="7036" w:hanging="360"/>
      </w:pPr>
    </w:lvl>
    <w:lvl w:ilvl="8" w:tplc="041F001B" w:tentative="1">
      <w:start w:val="1"/>
      <w:numFmt w:val="lowerRoman"/>
      <w:lvlText w:val="%9."/>
      <w:lvlJc w:val="right"/>
      <w:pPr>
        <w:ind w:left="7756" w:hanging="180"/>
      </w:pPr>
    </w:lvl>
  </w:abstractNum>
  <w:abstractNum w:abstractNumId="10" w15:restartNumberingAfterBreak="0">
    <w:nsid w:val="52F37A6F"/>
    <w:multiLevelType w:val="hybridMultilevel"/>
    <w:tmpl w:val="79CCED9C"/>
    <w:lvl w:ilvl="0" w:tplc="041F0011">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60B72AA7"/>
    <w:multiLevelType w:val="hybridMultilevel"/>
    <w:tmpl w:val="52DC25F6"/>
    <w:lvl w:ilvl="0" w:tplc="AB4E3FE0">
      <w:start w:val="1"/>
      <w:numFmt w:val="decimal"/>
      <w:lvlText w:val="%1."/>
      <w:lvlJc w:val="left"/>
      <w:pPr>
        <w:ind w:left="1069" w:hanging="360"/>
      </w:pPr>
      <w:rPr>
        <w:rFonts w:hint="default"/>
        <w:b/>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2" w15:restartNumberingAfterBreak="0">
    <w:nsid w:val="6C251ABD"/>
    <w:multiLevelType w:val="hybridMultilevel"/>
    <w:tmpl w:val="807E0188"/>
    <w:lvl w:ilvl="0" w:tplc="1ECE120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76E57827"/>
    <w:multiLevelType w:val="hybridMultilevel"/>
    <w:tmpl w:val="DC14A836"/>
    <w:lvl w:ilvl="0" w:tplc="A20E74E4">
      <w:start w:val="29"/>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B5B1803"/>
    <w:multiLevelType w:val="hybridMultilevel"/>
    <w:tmpl w:val="0B063DDC"/>
    <w:lvl w:ilvl="0" w:tplc="6A060268">
      <w:start w:val="1"/>
      <w:numFmt w:val="decimal"/>
      <w:lvlText w:val="%1."/>
      <w:lvlJc w:val="left"/>
      <w:pPr>
        <w:ind w:left="1429" w:hanging="360"/>
      </w:pPr>
      <w:rPr>
        <w:b/>
        <w:i w:val="0"/>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15" w15:restartNumberingAfterBreak="0">
    <w:nsid w:val="7BA112D2"/>
    <w:multiLevelType w:val="hybridMultilevel"/>
    <w:tmpl w:val="3D28B4B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5"/>
  </w:num>
  <w:num w:numId="5">
    <w:abstractNumId w:val="1"/>
  </w:num>
  <w:num w:numId="6">
    <w:abstractNumId w:val="12"/>
  </w:num>
  <w:num w:numId="7">
    <w:abstractNumId w:val="9"/>
  </w:num>
  <w:num w:numId="8">
    <w:abstractNumId w:val="8"/>
  </w:num>
  <w:num w:numId="9">
    <w:abstractNumId w:val="14"/>
  </w:num>
  <w:num w:numId="10">
    <w:abstractNumId w:val="7"/>
  </w:num>
  <w:num w:numId="11">
    <w:abstractNumId w:val="2"/>
  </w:num>
  <w:num w:numId="12">
    <w:abstractNumId w:val="6"/>
  </w:num>
  <w:num w:numId="13">
    <w:abstractNumId w:val="4"/>
  </w:num>
  <w:num w:numId="14">
    <w:abstractNumId w:val="15"/>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567"/>
    <w:rsid w:val="00000739"/>
    <w:rsid w:val="00000FF7"/>
    <w:rsid w:val="00001509"/>
    <w:rsid w:val="0000250C"/>
    <w:rsid w:val="00002618"/>
    <w:rsid w:val="00003433"/>
    <w:rsid w:val="00003534"/>
    <w:rsid w:val="00003585"/>
    <w:rsid w:val="00004944"/>
    <w:rsid w:val="000074E8"/>
    <w:rsid w:val="000106A9"/>
    <w:rsid w:val="0001139C"/>
    <w:rsid w:val="00012134"/>
    <w:rsid w:val="00012476"/>
    <w:rsid w:val="00013255"/>
    <w:rsid w:val="0001397F"/>
    <w:rsid w:val="00014446"/>
    <w:rsid w:val="00016E0D"/>
    <w:rsid w:val="00017057"/>
    <w:rsid w:val="000172CB"/>
    <w:rsid w:val="000204B8"/>
    <w:rsid w:val="00021865"/>
    <w:rsid w:val="00023BAC"/>
    <w:rsid w:val="00025686"/>
    <w:rsid w:val="00025F35"/>
    <w:rsid w:val="00026BE9"/>
    <w:rsid w:val="00026C77"/>
    <w:rsid w:val="00027299"/>
    <w:rsid w:val="00027385"/>
    <w:rsid w:val="00030A35"/>
    <w:rsid w:val="000317DE"/>
    <w:rsid w:val="00031EB1"/>
    <w:rsid w:val="00031EBC"/>
    <w:rsid w:val="000339A7"/>
    <w:rsid w:val="0003464A"/>
    <w:rsid w:val="000348EF"/>
    <w:rsid w:val="00034A58"/>
    <w:rsid w:val="000438B3"/>
    <w:rsid w:val="0004575A"/>
    <w:rsid w:val="000458CF"/>
    <w:rsid w:val="0004616A"/>
    <w:rsid w:val="00046475"/>
    <w:rsid w:val="00046ED0"/>
    <w:rsid w:val="00047AD7"/>
    <w:rsid w:val="00047B39"/>
    <w:rsid w:val="00051030"/>
    <w:rsid w:val="000511B8"/>
    <w:rsid w:val="00051692"/>
    <w:rsid w:val="00054D80"/>
    <w:rsid w:val="00055D36"/>
    <w:rsid w:val="00055E83"/>
    <w:rsid w:val="00057454"/>
    <w:rsid w:val="00060D55"/>
    <w:rsid w:val="00060FB0"/>
    <w:rsid w:val="000614DB"/>
    <w:rsid w:val="00061910"/>
    <w:rsid w:val="00061BC1"/>
    <w:rsid w:val="00062E49"/>
    <w:rsid w:val="00064345"/>
    <w:rsid w:val="000657C8"/>
    <w:rsid w:val="00065F90"/>
    <w:rsid w:val="000660EC"/>
    <w:rsid w:val="000662F4"/>
    <w:rsid w:val="00066425"/>
    <w:rsid w:val="0006738E"/>
    <w:rsid w:val="0007031C"/>
    <w:rsid w:val="00070AD3"/>
    <w:rsid w:val="00070F69"/>
    <w:rsid w:val="00074895"/>
    <w:rsid w:val="00075D49"/>
    <w:rsid w:val="000800BB"/>
    <w:rsid w:val="0008261C"/>
    <w:rsid w:val="00082F91"/>
    <w:rsid w:val="00083AD1"/>
    <w:rsid w:val="00084256"/>
    <w:rsid w:val="00085527"/>
    <w:rsid w:val="0008645B"/>
    <w:rsid w:val="00087EC9"/>
    <w:rsid w:val="00090ED2"/>
    <w:rsid w:val="000917EC"/>
    <w:rsid w:val="00092FAE"/>
    <w:rsid w:val="0009344F"/>
    <w:rsid w:val="0009365A"/>
    <w:rsid w:val="0009433D"/>
    <w:rsid w:val="00095FA2"/>
    <w:rsid w:val="00096725"/>
    <w:rsid w:val="00096A8E"/>
    <w:rsid w:val="0009710A"/>
    <w:rsid w:val="00097767"/>
    <w:rsid w:val="000A1A91"/>
    <w:rsid w:val="000A23DA"/>
    <w:rsid w:val="000B0157"/>
    <w:rsid w:val="000B09F3"/>
    <w:rsid w:val="000B13CB"/>
    <w:rsid w:val="000B35E7"/>
    <w:rsid w:val="000C0AFC"/>
    <w:rsid w:val="000C3445"/>
    <w:rsid w:val="000C46E6"/>
    <w:rsid w:val="000D0172"/>
    <w:rsid w:val="000D14D2"/>
    <w:rsid w:val="000D1B7B"/>
    <w:rsid w:val="000D1D01"/>
    <w:rsid w:val="000D31DA"/>
    <w:rsid w:val="000D45EE"/>
    <w:rsid w:val="000D71D3"/>
    <w:rsid w:val="000E1F42"/>
    <w:rsid w:val="000E4B73"/>
    <w:rsid w:val="000E4F38"/>
    <w:rsid w:val="000E5B95"/>
    <w:rsid w:val="000E6413"/>
    <w:rsid w:val="000E6691"/>
    <w:rsid w:val="000E6AEE"/>
    <w:rsid w:val="000F0DBB"/>
    <w:rsid w:val="000F0DFB"/>
    <w:rsid w:val="000F37D3"/>
    <w:rsid w:val="000F5467"/>
    <w:rsid w:val="000F572F"/>
    <w:rsid w:val="000F5B25"/>
    <w:rsid w:val="000F5DF0"/>
    <w:rsid w:val="000F6188"/>
    <w:rsid w:val="000F61DA"/>
    <w:rsid w:val="00101B3A"/>
    <w:rsid w:val="001022B0"/>
    <w:rsid w:val="00102546"/>
    <w:rsid w:val="001036AB"/>
    <w:rsid w:val="001038EB"/>
    <w:rsid w:val="001052E4"/>
    <w:rsid w:val="0010573E"/>
    <w:rsid w:val="00105FB2"/>
    <w:rsid w:val="00106CFD"/>
    <w:rsid w:val="0011093A"/>
    <w:rsid w:val="0011220C"/>
    <w:rsid w:val="001135D8"/>
    <w:rsid w:val="00113FAA"/>
    <w:rsid w:val="00117584"/>
    <w:rsid w:val="00117593"/>
    <w:rsid w:val="0012049C"/>
    <w:rsid w:val="00120A37"/>
    <w:rsid w:val="001239D8"/>
    <w:rsid w:val="00126BA3"/>
    <w:rsid w:val="00127E5E"/>
    <w:rsid w:val="00130A4A"/>
    <w:rsid w:val="00131021"/>
    <w:rsid w:val="001310BC"/>
    <w:rsid w:val="00134E0E"/>
    <w:rsid w:val="001355D8"/>
    <w:rsid w:val="0013567C"/>
    <w:rsid w:val="001359EC"/>
    <w:rsid w:val="00136BA9"/>
    <w:rsid w:val="001379D4"/>
    <w:rsid w:val="00140331"/>
    <w:rsid w:val="00141F51"/>
    <w:rsid w:val="001422BB"/>
    <w:rsid w:val="00145825"/>
    <w:rsid w:val="00145D4E"/>
    <w:rsid w:val="00147454"/>
    <w:rsid w:val="00147ECA"/>
    <w:rsid w:val="001509F9"/>
    <w:rsid w:val="00150CAB"/>
    <w:rsid w:val="00154CBC"/>
    <w:rsid w:val="001554E7"/>
    <w:rsid w:val="00155852"/>
    <w:rsid w:val="001572DA"/>
    <w:rsid w:val="00157596"/>
    <w:rsid w:val="00157A04"/>
    <w:rsid w:val="00160AFF"/>
    <w:rsid w:val="001615C5"/>
    <w:rsid w:val="00162279"/>
    <w:rsid w:val="00162E73"/>
    <w:rsid w:val="00163249"/>
    <w:rsid w:val="001633B9"/>
    <w:rsid w:val="00165BA0"/>
    <w:rsid w:val="00167DB9"/>
    <w:rsid w:val="00171A69"/>
    <w:rsid w:val="00173BE1"/>
    <w:rsid w:val="001773B6"/>
    <w:rsid w:val="00182586"/>
    <w:rsid w:val="00182C63"/>
    <w:rsid w:val="00182CCC"/>
    <w:rsid w:val="00182F2E"/>
    <w:rsid w:val="00184F2A"/>
    <w:rsid w:val="00185D3B"/>
    <w:rsid w:val="00187AB4"/>
    <w:rsid w:val="0019150A"/>
    <w:rsid w:val="0019169A"/>
    <w:rsid w:val="00193BEA"/>
    <w:rsid w:val="00194275"/>
    <w:rsid w:val="001943AD"/>
    <w:rsid w:val="00194AC6"/>
    <w:rsid w:val="0019537A"/>
    <w:rsid w:val="00195BAB"/>
    <w:rsid w:val="001961CC"/>
    <w:rsid w:val="00196400"/>
    <w:rsid w:val="00196ECC"/>
    <w:rsid w:val="001A16E2"/>
    <w:rsid w:val="001A1796"/>
    <w:rsid w:val="001A22D1"/>
    <w:rsid w:val="001A2AC9"/>
    <w:rsid w:val="001A2FA5"/>
    <w:rsid w:val="001A31FC"/>
    <w:rsid w:val="001A34E3"/>
    <w:rsid w:val="001A3DDE"/>
    <w:rsid w:val="001A4763"/>
    <w:rsid w:val="001A4827"/>
    <w:rsid w:val="001A6BDC"/>
    <w:rsid w:val="001A7BA5"/>
    <w:rsid w:val="001B0FD2"/>
    <w:rsid w:val="001B11F1"/>
    <w:rsid w:val="001B37CA"/>
    <w:rsid w:val="001B399E"/>
    <w:rsid w:val="001B661D"/>
    <w:rsid w:val="001C2A57"/>
    <w:rsid w:val="001C2ACC"/>
    <w:rsid w:val="001C2E3A"/>
    <w:rsid w:val="001C3BFC"/>
    <w:rsid w:val="001C3CDF"/>
    <w:rsid w:val="001C41C1"/>
    <w:rsid w:val="001C5C75"/>
    <w:rsid w:val="001C6907"/>
    <w:rsid w:val="001C7801"/>
    <w:rsid w:val="001D18FE"/>
    <w:rsid w:val="001D4D6F"/>
    <w:rsid w:val="001D5732"/>
    <w:rsid w:val="001D6033"/>
    <w:rsid w:val="001D6418"/>
    <w:rsid w:val="001D6498"/>
    <w:rsid w:val="001D707E"/>
    <w:rsid w:val="001E051D"/>
    <w:rsid w:val="001E1AA7"/>
    <w:rsid w:val="001E40D9"/>
    <w:rsid w:val="001E534A"/>
    <w:rsid w:val="001E6371"/>
    <w:rsid w:val="001E73E3"/>
    <w:rsid w:val="001F339E"/>
    <w:rsid w:val="001F3989"/>
    <w:rsid w:val="001F4BC6"/>
    <w:rsid w:val="001F7A3D"/>
    <w:rsid w:val="002001B1"/>
    <w:rsid w:val="00201377"/>
    <w:rsid w:val="0020298D"/>
    <w:rsid w:val="00202BB2"/>
    <w:rsid w:val="00204BFC"/>
    <w:rsid w:val="00204CB3"/>
    <w:rsid w:val="002055BC"/>
    <w:rsid w:val="00206322"/>
    <w:rsid w:val="00206E88"/>
    <w:rsid w:val="002076D9"/>
    <w:rsid w:val="00211B0E"/>
    <w:rsid w:val="00211E57"/>
    <w:rsid w:val="002122B2"/>
    <w:rsid w:val="00213F02"/>
    <w:rsid w:val="002167BC"/>
    <w:rsid w:val="00217FF6"/>
    <w:rsid w:val="002218E8"/>
    <w:rsid w:val="002238FA"/>
    <w:rsid w:val="00223A30"/>
    <w:rsid w:val="00223DC8"/>
    <w:rsid w:val="00224431"/>
    <w:rsid w:val="00225192"/>
    <w:rsid w:val="0022621B"/>
    <w:rsid w:val="00227EDF"/>
    <w:rsid w:val="0023285D"/>
    <w:rsid w:val="00233149"/>
    <w:rsid w:val="0023339B"/>
    <w:rsid w:val="0023433A"/>
    <w:rsid w:val="00236032"/>
    <w:rsid w:val="00237364"/>
    <w:rsid w:val="00237A79"/>
    <w:rsid w:val="00241807"/>
    <w:rsid w:val="00241FF1"/>
    <w:rsid w:val="00242F96"/>
    <w:rsid w:val="00243A20"/>
    <w:rsid w:val="00244425"/>
    <w:rsid w:val="002460A7"/>
    <w:rsid w:val="002474EE"/>
    <w:rsid w:val="00247872"/>
    <w:rsid w:val="00250D09"/>
    <w:rsid w:val="00251076"/>
    <w:rsid w:val="00251378"/>
    <w:rsid w:val="00251AFC"/>
    <w:rsid w:val="002522FE"/>
    <w:rsid w:val="0025273A"/>
    <w:rsid w:val="00252908"/>
    <w:rsid w:val="00252EBA"/>
    <w:rsid w:val="00253068"/>
    <w:rsid w:val="00254C8F"/>
    <w:rsid w:val="00254D99"/>
    <w:rsid w:val="00261852"/>
    <w:rsid w:val="00263D68"/>
    <w:rsid w:val="00264B76"/>
    <w:rsid w:val="00264D85"/>
    <w:rsid w:val="00265A25"/>
    <w:rsid w:val="002667E1"/>
    <w:rsid w:val="002668F1"/>
    <w:rsid w:val="002706CD"/>
    <w:rsid w:val="00271D7F"/>
    <w:rsid w:val="00273159"/>
    <w:rsid w:val="00274331"/>
    <w:rsid w:val="00274CCB"/>
    <w:rsid w:val="0027568C"/>
    <w:rsid w:val="002756FE"/>
    <w:rsid w:val="00275CBF"/>
    <w:rsid w:val="00275E8E"/>
    <w:rsid w:val="00276E84"/>
    <w:rsid w:val="0028082F"/>
    <w:rsid w:val="00281FC1"/>
    <w:rsid w:val="0028301D"/>
    <w:rsid w:val="002905C5"/>
    <w:rsid w:val="00290B6F"/>
    <w:rsid w:val="00290C12"/>
    <w:rsid w:val="00291213"/>
    <w:rsid w:val="00291E9A"/>
    <w:rsid w:val="00292645"/>
    <w:rsid w:val="00292AD4"/>
    <w:rsid w:val="00296861"/>
    <w:rsid w:val="0029697E"/>
    <w:rsid w:val="00297C53"/>
    <w:rsid w:val="002A05E5"/>
    <w:rsid w:val="002A0D19"/>
    <w:rsid w:val="002A0E90"/>
    <w:rsid w:val="002A0E99"/>
    <w:rsid w:val="002A2367"/>
    <w:rsid w:val="002A3F34"/>
    <w:rsid w:val="002A46F1"/>
    <w:rsid w:val="002A556E"/>
    <w:rsid w:val="002A5789"/>
    <w:rsid w:val="002A5E89"/>
    <w:rsid w:val="002B0D66"/>
    <w:rsid w:val="002B12B9"/>
    <w:rsid w:val="002B1B5A"/>
    <w:rsid w:val="002B41FF"/>
    <w:rsid w:val="002B58B1"/>
    <w:rsid w:val="002B6B66"/>
    <w:rsid w:val="002B6BBA"/>
    <w:rsid w:val="002C05B6"/>
    <w:rsid w:val="002C347C"/>
    <w:rsid w:val="002C35FC"/>
    <w:rsid w:val="002C372B"/>
    <w:rsid w:val="002C4665"/>
    <w:rsid w:val="002C4B2C"/>
    <w:rsid w:val="002C4EA0"/>
    <w:rsid w:val="002C50DD"/>
    <w:rsid w:val="002C525F"/>
    <w:rsid w:val="002C5962"/>
    <w:rsid w:val="002C5BC4"/>
    <w:rsid w:val="002C79F5"/>
    <w:rsid w:val="002D1545"/>
    <w:rsid w:val="002D3A5D"/>
    <w:rsid w:val="002D3C2D"/>
    <w:rsid w:val="002D4B4C"/>
    <w:rsid w:val="002D6725"/>
    <w:rsid w:val="002D7161"/>
    <w:rsid w:val="002E111B"/>
    <w:rsid w:val="002E245F"/>
    <w:rsid w:val="002E252C"/>
    <w:rsid w:val="002E3192"/>
    <w:rsid w:val="002E5194"/>
    <w:rsid w:val="002E6A93"/>
    <w:rsid w:val="002E6B24"/>
    <w:rsid w:val="002E7AF4"/>
    <w:rsid w:val="002F1641"/>
    <w:rsid w:val="002F7225"/>
    <w:rsid w:val="002F7C29"/>
    <w:rsid w:val="003004DA"/>
    <w:rsid w:val="00302FF2"/>
    <w:rsid w:val="00307144"/>
    <w:rsid w:val="00310F4E"/>
    <w:rsid w:val="003116FE"/>
    <w:rsid w:val="00311838"/>
    <w:rsid w:val="00315CBE"/>
    <w:rsid w:val="003161D4"/>
    <w:rsid w:val="003168BA"/>
    <w:rsid w:val="00316E00"/>
    <w:rsid w:val="00320E77"/>
    <w:rsid w:val="00322CB4"/>
    <w:rsid w:val="00322CEA"/>
    <w:rsid w:val="00323BBD"/>
    <w:rsid w:val="003255A9"/>
    <w:rsid w:val="003273CC"/>
    <w:rsid w:val="00327491"/>
    <w:rsid w:val="0033053D"/>
    <w:rsid w:val="00332607"/>
    <w:rsid w:val="003334F2"/>
    <w:rsid w:val="00336263"/>
    <w:rsid w:val="003376EC"/>
    <w:rsid w:val="00341803"/>
    <w:rsid w:val="00342A45"/>
    <w:rsid w:val="003455B7"/>
    <w:rsid w:val="003472F2"/>
    <w:rsid w:val="0035023F"/>
    <w:rsid w:val="0035120D"/>
    <w:rsid w:val="003514E6"/>
    <w:rsid w:val="0035267D"/>
    <w:rsid w:val="00353169"/>
    <w:rsid w:val="0035404C"/>
    <w:rsid w:val="003555C6"/>
    <w:rsid w:val="00356EFD"/>
    <w:rsid w:val="00356F2D"/>
    <w:rsid w:val="00357E46"/>
    <w:rsid w:val="00360250"/>
    <w:rsid w:val="003624B1"/>
    <w:rsid w:val="003651B6"/>
    <w:rsid w:val="003708C9"/>
    <w:rsid w:val="00370C42"/>
    <w:rsid w:val="00374259"/>
    <w:rsid w:val="00376731"/>
    <w:rsid w:val="003775DA"/>
    <w:rsid w:val="00377855"/>
    <w:rsid w:val="00377B1A"/>
    <w:rsid w:val="00381194"/>
    <w:rsid w:val="00384810"/>
    <w:rsid w:val="0038515C"/>
    <w:rsid w:val="00385516"/>
    <w:rsid w:val="0038660E"/>
    <w:rsid w:val="00392B9B"/>
    <w:rsid w:val="003935B9"/>
    <w:rsid w:val="00395D09"/>
    <w:rsid w:val="0039651B"/>
    <w:rsid w:val="00396B6B"/>
    <w:rsid w:val="00397159"/>
    <w:rsid w:val="003975B4"/>
    <w:rsid w:val="00397B1B"/>
    <w:rsid w:val="003A08DF"/>
    <w:rsid w:val="003A0FA5"/>
    <w:rsid w:val="003A45A6"/>
    <w:rsid w:val="003A56EF"/>
    <w:rsid w:val="003A611A"/>
    <w:rsid w:val="003A67BF"/>
    <w:rsid w:val="003A708F"/>
    <w:rsid w:val="003A72F5"/>
    <w:rsid w:val="003A738C"/>
    <w:rsid w:val="003A7FD8"/>
    <w:rsid w:val="003B1346"/>
    <w:rsid w:val="003B2328"/>
    <w:rsid w:val="003B29C7"/>
    <w:rsid w:val="003B41DF"/>
    <w:rsid w:val="003B74B7"/>
    <w:rsid w:val="003C0807"/>
    <w:rsid w:val="003C0C6E"/>
    <w:rsid w:val="003C116A"/>
    <w:rsid w:val="003C3104"/>
    <w:rsid w:val="003D039D"/>
    <w:rsid w:val="003D0F3A"/>
    <w:rsid w:val="003D1B5D"/>
    <w:rsid w:val="003D2C0B"/>
    <w:rsid w:val="003D4604"/>
    <w:rsid w:val="003D4817"/>
    <w:rsid w:val="003D49C7"/>
    <w:rsid w:val="003D4CDF"/>
    <w:rsid w:val="003D4CF6"/>
    <w:rsid w:val="003D7FBE"/>
    <w:rsid w:val="003E037C"/>
    <w:rsid w:val="003E390C"/>
    <w:rsid w:val="003E3C5C"/>
    <w:rsid w:val="003E3C71"/>
    <w:rsid w:val="003E56F0"/>
    <w:rsid w:val="003E6039"/>
    <w:rsid w:val="003E6461"/>
    <w:rsid w:val="003E67D0"/>
    <w:rsid w:val="003E78EF"/>
    <w:rsid w:val="003F1AAC"/>
    <w:rsid w:val="003F1DCE"/>
    <w:rsid w:val="003F2A5C"/>
    <w:rsid w:val="003F33A1"/>
    <w:rsid w:val="003F360F"/>
    <w:rsid w:val="003F3AA7"/>
    <w:rsid w:val="003F46BA"/>
    <w:rsid w:val="003F730A"/>
    <w:rsid w:val="003F77F3"/>
    <w:rsid w:val="003F7FA7"/>
    <w:rsid w:val="004006B4"/>
    <w:rsid w:val="004009CF"/>
    <w:rsid w:val="00402355"/>
    <w:rsid w:val="00402F4C"/>
    <w:rsid w:val="00406780"/>
    <w:rsid w:val="00407659"/>
    <w:rsid w:val="00410AF4"/>
    <w:rsid w:val="00410DDC"/>
    <w:rsid w:val="004121DC"/>
    <w:rsid w:val="00412EFB"/>
    <w:rsid w:val="00413448"/>
    <w:rsid w:val="004173AF"/>
    <w:rsid w:val="00417A98"/>
    <w:rsid w:val="00420E23"/>
    <w:rsid w:val="00421DAE"/>
    <w:rsid w:val="004227C7"/>
    <w:rsid w:val="00422F5F"/>
    <w:rsid w:val="00422FEF"/>
    <w:rsid w:val="00423129"/>
    <w:rsid w:val="00423902"/>
    <w:rsid w:val="0042438B"/>
    <w:rsid w:val="00424E27"/>
    <w:rsid w:val="00425552"/>
    <w:rsid w:val="0042690F"/>
    <w:rsid w:val="00427874"/>
    <w:rsid w:val="00431343"/>
    <w:rsid w:val="00431AC4"/>
    <w:rsid w:val="00431D0B"/>
    <w:rsid w:val="00432128"/>
    <w:rsid w:val="004344A4"/>
    <w:rsid w:val="00435192"/>
    <w:rsid w:val="004351CC"/>
    <w:rsid w:val="00436AE2"/>
    <w:rsid w:val="0043785B"/>
    <w:rsid w:val="004379FC"/>
    <w:rsid w:val="004409E9"/>
    <w:rsid w:val="00444F18"/>
    <w:rsid w:val="004454BE"/>
    <w:rsid w:val="00445BD3"/>
    <w:rsid w:val="00446613"/>
    <w:rsid w:val="00446AD4"/>
    <w:rsid w:val="0044725C"/>
    <w:rsid w:val="00451355"/>
    <w:rsid w:val="00451B7D"/>
    <w:rsid w:val="004528D0"/>
    <w:rsid w:val="00452AE6"/>
    <w:rsid w:val="00452D45"/>
    <w:rsid w:val="004547EB"/>
    <w:rsid w:val="00454F74"/>
    <w:rsid w:val="00455B12"/>
    <w:rsid w:val="00457F19"/>
    <w:rsid w:val="00460E5B"/>
    <w:rsid w:val="004613A4"/>
    <w:rsid w:val="00461B9D"/>
    <w:rsid w:val="00463E94"/>
    <w:rsid w:val="004644FC"/>
    <w:rsid w:val="00464B2F"/>
    <w:rsid w:val="004651E4"/>
    <w:rsid w:val="00465229"/>
    <w:rsid w:val="00471AD0"/>
    <w:rsid w:val="0047468C"/>
    <w:rsid w:val="00475CB5"/>
    <w:rsid w:val="004807B4"/>
    <w:rsid w:val="00480F9A"/>
    <w:rsid w:val="00481F37"/>
    <w:rsid w:val="004823E4"/>
    <w:rsid w:val="00482C9A"/>
    <w:rsid w:val="0048309B"/>
    <w:rsid w:val="00483110"/>
    <w:rsid w:val="00483997"/>
    <w:rsid w:val="00484498"/>
    <w:rsid w:val="004867E7"/>
    <w:rsid w:val="004876CA"/>
    <w:rsid w:val="00487C89"/>
    <w:rsid w:val="00492318"/>
    <w:rsid w:val="00494CAF"/>
    <w:rsid w:val="0049539D"/>
    <w:rsid w:val="004954F2"/>
    <w:rsid w:val="00496905"/>
    <w:rsid w:val="004977AB"/>
    <w:rsid w:val="004A05ED"/>
    <w:rsid w:val="004A06A5"/>
    <w:rsid w:val="004A2396"/>
    <w:rsid w:val="004A4011"/>
    <w:rsid w:val="004A407E"/>
    <w:rsid w:val="004A4212"/>
    <w:rsid w:val="004A565E"/>
    <w:rsid w:val="004A60F8"/>
    <w:rsid w:val="004A6886"/>
    <w:rsid w:val="004B03DA"/>
    <w:rsid w:val="004B0B0C"/>
    <w:rsid w:val="004B1376"/>
    <w:rsid w:val="004B182A"/>
    <w:rsid w:val="004B1BFA"/>
    <w:rsid w:val="004B1C4E"/>
    <w:rsid w:val="004B1E7C"/>
    <w:rsid w:val="004B3DF8"/>
    <w:rsid w:val="004B4383"/>
    <w:rsid w:val="004B4B77"/>
    <w:rsid w:val="004B646E"/>
    <w:rsid w:val="004B7691"/>
    <w:rsid w:val="004B7FF2"/>
    <w:rsid w:val="004C1219"/>
    <w:rsid w:val="004C16AC"/>
    <w:rsid w:val="004C24C0"/>
    <w:rsid w:val="004C27D8"/>
    <w:rsid w:val="004C30F3"/>
    <w:rsid w:val="004C3BCC"/>
    <w:rsid w:val="004C4E5E"/>
    <w:rsid w:val="004C504A"/>
    <w:rsid w:val="004C600D"/>
    <w:rsid w:val="004C6615"/>
    <w:rsid w:val="004C7437"/>
    <w:rsid w:val="004C7CD7"/>
    <w:rsid w:val="004D06B7"/>
    <w:rsid w:val="004D16CC"/>
    <w:rsid w:val="004D28CA"/>
    <w:rsid w:val="004D2DD9"/>
    <w:rsid w:val="004D53F5"/>
    <w:rsid w:val="004D5733"/>
    <w:rsid w:val="004E021B"/>
    <w:rsid w:val="004E11F9"/>
    <w:rsid w:val="004E1B98"/>
    <w:rsid w:val="004E297B"/>
    <w:rsid w:val="004E2A20"/>
    <w:rsid w:val="004E4140"/>
    <w:rsid w:val="004E4250"/>
    <w:rsid w:val="004E64AD"/>
    <w:rsid w:val="004F03CF"/>
    <w:rsid w:val="004F1E31"/>
    <w:rsid w:val="004F2889"/>
    <w:rsid w:val="004F2F56"/>
    <w:rsid w:val="004F354C"/>
    <w:rsid w:val="004F4FA5"/>
    <w:rsid w:val="004F598F"/>
    <w:rsid w:val="004F5CEA"/>
    <w:rsid w:val="00500672"/>
    <w:rsid w:val="00501B14"/>
    <w:rsid w:val="00502512"/>
    <w:rsid w:val="005034A2"/>
    <w:rsid w:val="005037DF"/>
    <w:rsid w:val="00503ED8"/>
    <w:rsid w:val="005041FC"/>
    <w:rsid w:val="00504D1F"/>
    <w:rsid w:val="0050609F"/>
    <w:rsid w:val="0050651C"/>
    <w:rsid w:val="00511130"/>
    <w:rsid w:val="00513C18"/>
    <w:rsid w:val="0051454E"/>
    <w:rsid w:val="00515682"/>
    <w:rsid w:val="00516533"/>
    <w:rsid w:val="00516F26"/>
    <w:rsid w:val="00517A8B"/>
    <w:rsid w:val="00521409"/>
    <w:rsid w:val="00521AB3"/>
    <w:rsid w:val="00521F69"/>
    <w:rsid w:val="00523A75"/>
    <w:rsid w:val="00523C2F"/>
    <w:rsid w:val="00524399"/>
    <w:rsid w:val="00525689"/>
    <w:rsid w:val="00525896"/>
    <w:rsid w:val="00527090"/>
    <w:rsid w:val="00527DC0"/>
    <w:rsid w:val="00531F8C"/>
    <w:rsid w:val="0053247D"/>
    <w:rsid w:val="00532715"/>
    <w:rsid w:val="0053326B"/>
    <w:rsid w:val="00533277"/>
    <w:rsid w:val="0053437E"/>
    <w:rsid w:val="005351B0"/>
    <w:rsid w:val="005353F3"/>
    <w:rsid w:val="00536029"/>
    <w:rsid w:val="0053612A"/>
    <w:rsid w:val="0053731B"/>
    <w:rsid w:val="005405C3"/>
    <w:rsid w:val="00541927"/>
    <w:rsid w:val="00541ABC"/>
    <w:rsid w:val="005436DF"/>
    <w:rsid w:val="0054438F"/>
    <w:rsid w:val="005446C1"/>
    <w:rsid w:val="005448CE"/>
    <w:rsid w:val="00545714"/>
    <w:rsid w:val="005459AD"/>
    <w:rsid w:val="005468F9"/>
    <w:rsid w:val="005472B6"/>
    <w:rsid w:val="00547831"/>
    <w:rsid w:val="005504E1"/>
    <w:rsid w:val="00550F51"/>
    <w:rsid w:val="0055163D"/>
    <w:rsid w:val="00552B0C"/>
    <w:rsid w:val="005536FF"/>
    <w:rsid w:val="00554F8D"/>
    <w:rsid w:val="00556605"/>
    <w:rsid w:val="00557687"/>
    <w:rsid w:val="00557BFD"/>
    <w:rsid w:val="005602BA"/>
    <w:rsid w:val="005638F8"/>
    <w:rsid w:val="0056466E"/>
    <w:rsid w:val="00565931"/>
    <w:rsid w:val="00566702"/>
    <w:rsid w:val="00566A9E"/>
    <w:rsid w:val="005677B0"/>
    <w:rsid w:val="00570C66"/>
    <w:rsid w:val="0057179C"/>
    <w:rsid w:val="00571A8C"/>
    <w:rsid w:val="00572A57"/>
    <w:rsid w:val="00574CE6"/>
    <w:rsid w:val="00575B29"/>
    <w:rsid w:val="00576444"/>
    <w:rsid w:val="00577E86"/>
    <w:rsid w:val="00581876"/>
    <w:rsid w:val="005824B6"/>
    <w:rsid w:val="005826CF"/>
    <w:rsid w:val="005839E5"/>
    <w:rsid w:val="0059036E"/>
    <w:rsid w:val="005909F1"/>
    <w:rsid w:val="005928FA"/>
    <w:rsid w:val="00593344"/>
    <w:rsid w:val="0059598E"/>
    <w:rsid w:val="00597B8E"/>
    <w:rsid w:val="005A1269"/>
    <w:rsid w:val="005A36B4"/>
    <w:rsid w:val="005A4BDE"/>
    <w:rsid w:val="005A6309"/>
    <w:rsid w:val="005A6F1E"/>
    <w:rsid w:val="005A7E7F"/>
    <w:rsid w:val="005B05F4"/>
    <w:rsid w:val="005B0FB2"/>
    <w:rsid w:val="005B1381"/>
    <w:rsid w:val="005B2907"/>
    <w:rsid w:val="005B3D93"/>
    <w:rsid w:val="005B44FC"/>
    <w:rsid w:val="005B4F03"/>
    <w:rsid w:val="005B7987"/>
    <w:rsid w:val="005C014F"/>
    <w:rsid w:val="005C0E61"/>
    <w:rsid w:val="005C1F33"/>
    <w:rsid w:val="005C2995"/>
    <w:rsid w:val="005C489A"/>
    <w:rsid w:val="005C5874"/>
    <w:rsid w:val="005D0CFF"/>
    <w:rsid w:val="005D2003"/>
    <w:rsid w:val="005D24A6"/>
    <w:rsid w:val="005D7648"/>
    <w:rsid w:val="005D782B"/>
    <w:rsid w:val="005D7FF5"/>
    <w:rsid w:val="005E2395"/>
    <w:rsid w:val="005E2562"/>
    <w:rsid w:val="005E2928"/>
    <w:rsid w:val="005E2CCB"/>
    <w:rsid w:val="005E343D"/>
    <w:rsid w:val="005E3837"/>
    <w:rsid w:val="005E3F2E"/>
    <w:rsid w:val="005E4F11"/>
    <w:rsid w:val="005E4F5B"/>
    <w:rsid w:val="005E51BE"/>
    <w:rsid w:val="005E68EE"/>
    <w:rsid w:val="005E7C6F"/>
    <w:rsid w:val="005F1C3C"/>
    <w:rsid w:val="005F2443"/>
    <w:rsid w:val="005F256A"/>
    <w:rsid w:val="005F5DAB"/>
    <w:rsid w:val="005F6A1C"/>
    <w:rsid w:val="005F6C39"/>
    <w:rsid w:val="005F7B2F"/>
    <w:rsid w:val="00601BC7"/>
    <w:rsid w:val="00606566"/>
    <w:rsid w:val="00606E10"/>
    <w:rsid w:val="006076CD"/>
    <w:rsid w:val="0061056F"/>
    <w:rsid w:val="00611B11"/>
    <w:rsid w:val="00612984"/>
    <w:rsid w:val="00613347"/>
    <w:rsid w:val="00613CF1"/>
    <w:rsid w:val="006150F1"/>
    <w:rsid w:val="006170F3"/>
    <w:rsid w:val="006174DE"/>
    <w:rsid w:val="0061760F"/>
    <w:rsid w:val="006204B3"/>
    <w:rsid w:val="00620E98"/>
    <w:rsid w:val="006225F4"/>
    <w:rsid w:val="0062339E"/>
    <w:rsid w:val="00627E02"/>
    <w:rsid w:val="00627F4F"/>
    <w:rsid w:val="006316FF"/>
    <w:rsid w:val="00633CF0"/>
    <w:rsid w:val="00633D84"/>
    <w:rsid w:val="00636985"/>
    <w:rsid w:val="00637818"/>
    <w:rsid w:val="00642EEA"/>
    <w:rsid w:val="006434C3"/>
    <w:rsid w:val="0064442E"/>
    <w:rsid w:val="006444B7"/>
    <w:rsid w:val="00645C25"/>
    <w:rsid w:val="00645D12"/>
    <w:rsid w:val="00647F22"/>
    <w:rsid w:val="0065055E"/>
    <w:rsid w:val="00654130"/>
    <w:rsid w:val="00655347"/>
    <w:rsid w:val="0065650E"/>
    <w:rsid w:val="00656D7A"/>
    <w:rsid w:val="00656E86"/>
    <w:rsid w:val="00660A44"/>
    <w:rsid w:val="0066376A"/>
    <w:rsid w:val="006655C2"/>
    <w:rsid w:val="0066564F"/>
    <w:rsid w:val="00665988"/>
    <w:rsid w:val="00666819"/>
    <w:rsid w:val="0067269A"/>
    <w:rsid w:val="00673073"/>
    <w:rsid w:val="006760F2"/>
    <w:rsid w:val="006763E7"/>
    <w:rsid w:val="006769D6"/>
    <w:rsid w:val="00676BDF"/>
    <w:rsid w:val="006773C8"/>
    <w:rsid w:val="00680EC8"/>
    <w:rsid w:val="00681413"/>
    <w:rsid w:val="00681C85"/>
    <w:rsid w:val="006827D7"/>
    <w:rsid w:val="00683A4A"/>
    <w:rsid w:val="00683F56"/>
    <w:rsid w:val="006915CB"/>
    <w:rsid w:val="0069163E"/>
    <w:rsid w:val="006919BF"/>
    <w:rsid w:val="00691A9D"/>
    <w:rsid w:val="0069222D"/>
    <w:rsid w:val="00692883"/>
    <w:rsid w:val="00695871"/>
    <w:rsid w:val="006964AE"/>
    <w:rsid w:val="00697EFC"/>
    <w:rsid w:val="006A0120"/>
    <w:rsid w:val="006A075A"/>
    <w:rsid w:val="006A0CA2"/>
    <w:rsid w:val="006A19D5"/>
    <w:rsid w:val="006A1BF6"/>
    <w:rsid w:val="006A3EC1"/>
    <w:rsid w:val="006A46A8"/>
    <w:rsid w:val="006A53F7"/>
    <w:rsid w:val="006A58F1"/>
    <w:rsid w:val="006A5C1D"/>
    <w:rsid w:val="006A7433"/>
    <w:rsid w:val="006A79FB"/>
    <w:rsid w:val="006A7EED"/>
    <w:rsid w:val="006B0360"/>
    <w:rsid w:val="006B0A33"/>
    <w:rsid w:val="006B0B2C"/>
    <w:rsid w:val="006B0D79"/>
    <w:rsid w:val="006B20B9"/>
    <w:rsid w:val="006B2447"/>
    <w:rsid w:val="006B2871"/>
    <w:rsid w:val="006B456A"/>
    <w:rsid w:val="006B6156"/>
    <w:rsid w:val="006B6425"/>
    <w:rsid w:val="006B69A2"/>
    <w:rsid w:val="006B7D2C"/>
    <w:rsid w:val="006C010B"/>
    <w:rsid w:val="006C0989"/>
    <w:rsid w:val="006C0D05"/>
    <w:rsid w:val="006C2E61"/>
    <w:rsid w:val="006C7574"/>
    <w:rsid w:val="006D1D08"/>
    <w:rsid w:val="006D32BD"/>
    <w:rsid w:val="006D36C1"/>
    <w:rsid w:val="006D4363"/>
    <w:rsid w:val="006D5861"/>
    <w:rsid w:val="006D640A"/>
    <w:rsid w:val="006D7206"/>
    <w:rsid w:val="006E1B63"/>
    <w:rsid w:val="006E4A0C"/>
    <w:rsid w:val="006E543B"/>
    <w:rsid w:val="006E647D"/>
    <w:rsid w:val="006E6565"/>
    <w:rsid w:val="006E7C55"/>
    <w:rsid w:val="006F04A3"/>
    <w:rsid w:val="006F1E45"/>
    <w:rsid w:val="006F2D0B"/>
    <w:rsid w:val="006F3513"/>
    <w:rsid w:val="006F6425"/>
    <w:rsid w:val="006F66D7"/>
    <w:rsid w:val="00702C4D"/>
    <w:rsid w:val="007048EC"/>
    <w:rsid w:val="00705881"/>
    <w:rsid w:val="007078C1"/>
    <w:rsid w:val="00707B8D"/>
    <w:rsid w:val="0071052A"/>
    <w:rsid w:val="00714D44"/>
    <w:rsid w:val="0071597D"/>
    <w:rsid w:val="00715B41"/>
    <w:rsid w:val="007165C0"/>
    <w:rsid w:val="00716D93"/>
    <w:rsid w:val="0071788D"/>
    <w:rsid w:val="00717A0E"/>
    <w:rsid w:val="0072111F"/>
    <w:rsid w:val="00721FA8"/>
    <w:rsid w:val="00722A3D"/>
    <w:rsid w:val="00723CFF"/>
    <w:rsid w:val="0072401F"/>
    <w:rsid w:val="0072412E"/>
    <w:rsid w:val="007247F1"/>
    <w:rsid w:val="00725FD2"/>
    <w:rsid w:val="00726782"/>
    <w:rsid w:val="00730ACC"/>
    <w:rsid w:val="00731081"/>
    <w:rsid w:val="0073177A"/>
    <w:rsid w:val="00731C69"/>
    <w:rsid w:val="00731E63"/>
    <w:rsid w:val="0073382C"/>
    <w:rsid w:val="00736D64"/>
    <w:rsid w:val="007404AA"/>
    <w:rsid w:val="00741A42"/>
    <w:rsid w:val="007427E3"/>
    <w:rsid w:val="00742C95"/>
    <w:rsid w:val="00745B03"/>
    <w:rsid w:val="0075018B"/>
    <w:rsid w:val="00750562"/>
    <w:rsid w:val="00751567"/>
    <w:rsid w:val="00753182"/>
    <w:rsid w:val="0075366C"/>
    <w:rsid w:val="00753BEE"/>
    <w:rsid w:val="00754641"/>
    <w:rsid w:val="00754972"/>
    <w:rsid w:val="00755DA4"/>
    <w:rsid w:val="00756471"/>
    <w:rsid w:val="007579BA"/>
    <w:rsid w:val="00760355"/>
    <w:rsid w:val="00760550"/>
    <w:rsid w:val="00761D3A"/>
    <w:rsid w:val="00761DCD"/>
    <w:rsid w:val="007622F0"/>
    <w:rsid w:val="0076317E"/>
    <w:rsid w:val="007635A9"/>
    <w:rsid w:val="00770CFB"/>
    <w:rsid w:val="007736C6"/>
    <w:rsid w:val="00774248"/>
    <w:rsid w:val="007749A5"/>
    <w:rsid w:val="00775590"/>
    <w:rsid w:val="0077671F"/>
    <w:rsid w:val="0077754E"/>
    <w:rsid w:val="00782287"/>
    <w:rsid w:val="00784F51"/>
    <w:rsid w:val="00785563"/>
    <w:rsid w:val="007857FC"/>
    <w:rsid w:val="00786D66"/>
    <w:rsid w:val="00787AD3"/>
    <w:rsid w:val="00787C0D"/>
    <w:rsid w:val="00792859"/>
    <w:rsid w:val="00792E8B"/>
    <w:rsid w:val="007930C8"/>
    <w:rsid w:val="007939C6"/>
    <w:rsid w:val="00793F27"/>
    <w:rsid w:val="007957AC"/>
    <w:rsid w:val="007A1500"/>
    <w:rsid w:val="007A76C4"/>
    <w:rsid w:val="007A77E9"/>
    <w:rsid w:val="007A7A48"/>
    <w:rsid w:val="007B1C90"/>
    <w:rsid w:val="007B288C"/>
    <w:rsid w:val="007B3074"/>
    <w:rsid w:val="007B6254"/>
    <w:rsid w:val="007B7D6D"/>
    <w:rsid w:val="007C372C"/>
    <w:rsid w:val="007C3FAC"/>
    <w:rsid w:val="007C4BD8"/>
    <w:rsid w:val="007C70B6"/>
    <w:rsid w:val="007C70C0"/>
    <w:rsid w:val="007D2137"/>
    <w:rsid w:val="007D2182"/>
    <w:rsid w:val="007D3072"/>
    <w:rsid w:val="007D4968"/>
    <w:rsid w:val="007D52B7"/>
    <w:rsid w:val="007D5CBB"/>
    <w:rsid w:val="007D5DDA"/>
    <w:rsid w:val="007D641A"/>
    <w:rsid w:val="007D7115"/>
    <w:rsid w:val="007D78BF"/>
    <w:rsid w:val="007E2AF8"/>
    <w:rsid w:val="007E2F42"/>
    <w:rsid w:val="007E43F9"/>
    <w:rsid w:val="007E66A1"/>
    <w:rsid w:val="007E7134"/>
    <w:rsid w:val="007E7C64"/>
    <w:rsid w:val="007E7FC7"/>
    <w:rsid w:val="007F0674"/>
    <w:rsid w:val="007F2089"/>
    <w:rsid w:val="007F33D8"/>
    <w:rsid w:val="007F342F"/>
    <w:rsid w:val="007F3485"/>
    <w:rsid w:val="007F474B"/>
    <w:rsid w:val="007F505E"/>
    <w:rsid w:val="007F5226"/>
    <w:rsid w:val="007F52D2"/>
    <w:rsid w:val="007F542C"/>
    <w:rsid w:val="007F5797"/>
    <w:rsid w:val="007F58A1"/>
    <w:rsid w:val="007F6EC7"/>
    <w:rsid w:val="008015A3"/>
    <w:rsid w:val="00801E45"/>
    <w:rsid w:val="00803902"/>
    <w:rsid w:val="008044E4"/>
    <w:rsid w:val="0080471F"/>
    <w:rsid w:val="008049E1"/>
    <w:rsid w:val="00804EE3"/>
    <w:rsid w:val="00806CEB"/>
    <w:rsid w:val="00806E53"/>
    <w:rsid w:val="0080715B"/>
    <w:rsid w:val="008105FD"/>
    <w:rsid w:val="00812D0E"/>
    <w:rsid w:val="00813671"/>
    <w:rsid w:val="00815216"/>
    <w:rsid w:val="008157C1"/>
    <w:rsid w:val="00815ECB"/>
    <w:rsid w:val="0082098E"/>
    <w:rsid w:val="008210B7"/>
    <w:rsid w:val="00821119"/>
    <w:rsid w:val="0082175D"/>
    <w:rsid w:val="00821AF7"/>
    <w:rsid w:val="00824AC3"/>
    <w:rsid w:val="008258C1"/>
    <w:rsid w:val="008258CB"/>
    <w:rsid w:val="00825E2F"/>
    <w:rsid w:val="00826638"/>
    <w:rsid w:val="00827BD1"/>
    <w:rsid w:val="0083089C"/>
    <w:rsid w:val="00830CF6"/>
    <w:rsid w:val="00831F67"/>
    <w:rsid w:val="00832DFC"/>
    <w:rsid w:val="0083303E"/>
    <w:rsid w:val="00833143"/>
    <w:rsid w:val="00833730"/>
    <w:rsid w:val="00833E3F"/>
    <w:rsid w:val="00834DC4"/>
    <w:rsid w:val="00835449"/>
    <w:rsid w:val="00836A21"/>
    <w:rsid w:val="00840FA9"/>
    <w:rsid w:val="00842056"/>
    <w:rsid w:val="00844932"/>
    <w:rsid w:val="00845B92"/>
    <w:rsid w:val="00846E04"/>
    <w:rsid w:val="008477AB"/>
    <w:rsid w:val="00850949"/>
    <w:rsid w:val="008509D9"/>
    <w:rsid w:val="00851461"/>
    <w:rsid w:val="00851CCE"/>
    <w:rsid w:val="0085282F"/>
    <w:rsid w:val="00853ABB"/>
    <w:rsid w:val="008552FC"/>
    <w:rsid w:val="008558DF"/>
    <w:rsid w:val="008561ED"/>
    <w:rsid w:val="0085698B"/>
    <w:rsid w:val="00856A09"/>
    <w:rsid w:val="00860364"/>
    <w:rsid w:val="00860624"/>
    <w:rsid w:val="008608DE"/>
    <w:rsid w:val="008609B7"/>
    <w:rsid w:val="00860F44"/>
    <w:rsid w:val="00860FC8"/>
    <w:rsid w:val="008637CA"/>
    <w:rsid w:val="00864A89"/>
    <w:rsid w:val="00864B62"/>
    <w:rsid w:val="00864F73"/>
    <w:rsid w:val="00865B95"/>
    <w:rsid w:val="00865C44"/>
    <w:rsid w:val="00867A10"/>
    <w:rsid w:val="008701F4"/>
    <w:rsid w:val="00872D61"/>
    <w:rsid w:val="00874884"/>
    <w:rsid w:val="00877D56"/>
    <w:rsid w:val="00880232"/>
    <w:rsid w:val="00881887"/>
    <w:rsid w:val="008819BF"/>
    <w:rsid w:val="00881B1D"/>
    <w:rsid w:val="00884D17"/>
    <w:rsid w:val="008867E2"/>
    <w:rsid w:val="008867E5"/>
    <w:rsid w:val="00886FE1"/>
    <w:rsid w:val="0088755D"/>
    <w:rsid w:val="00890CA6"/>
    <w:rsid w:val="00891531"/>
    <w:rsid w:val="0089154E"/>
    <w:rsid w:val="00891CFB"/>
    <w:rsid w:val="008926AF"/>
    <w:rsid w:val="008926CA"/>
    <w:rsid w:val="00893A7D"/>
    <w:rsid w:val="008944E7"/>
    <w:rsid w:val="0089493C"/>
    <w:rsid w:val="00894A76"/>
    <w:rsid w:val="00895357"/>
    <w:rsid w:val="008954F0"/>
    <w:rsid w:val="00895D6D"/>
    <w:rsid w:val="008A01EB"/>
    <w:rsid w:val="008A02A6"/>
    <w:rsid w:val="008A18AD"/>
    <w:rsid w:val="008A2401"/>
    <w:rsid w:val="008A25B5"/>
    <w:rsid w:val="008A30EF"/>
    <w:rsid w:val="008A35C5"/>
    <w:rsid w:val="008A5852"/>
    <w:rsid w:val="008A78A0"/>
    <w:rsid w:val="008A7FD0"/>
    <w:rsid w:val="008B0865"/>
    <w:rsid w:val="008B4280"/>
    <w:rsid w:val="008B43ED"/>
    <w:rsid w:val="008B4EBA"/>
    <w:rsid w:val="008B54BD"/>
    <w:rsid w:val="008B68B7"/>
    <w:rsid w:val="008C002A"/>
    <w:rsid w:val="008C0469"/>
    <w:rsid w:val="008C1DA5"/>
    <w:rsid w:val="008C2965"/>
    <w:rsid w:val="008C307E"/>
    <w:rsid w:val="008C34C8"/>
    <w:rsid w:val="008C49AC"/>
    <w:rsid w:val="008C5BE4"/>
    <w:rsid w:val="008C5D61"/>
    <w:rsid w:val="008D0636"/>
    <w:rsid w:val="008D2BA1"/>
    <w:rsid w:val="008D4B23"/>
    <w:rsid w:val="008D68DD"/>
    <w:rsid w:val="008D6EE7"/>
    <w:rsid w:val="008E36BA"/>
    <w:rsid w:val="008E40C6"/>
    <w:rsid w:val="008E56FA"/>
    <w:rsid w:val="008E6F7C"/>
    <w:rsid w:val="008E73BE"/>
    <w:rsid w:val="008F0798"/>
    <w:rsid w:val="008F0DD0"/>
    <w:rsid w:val="008F128B"/>
    <w:rsid w:val="008F1E38"/>
    <w:rsid w:val="008F1F02"/>
    <w:rsid w:val="008F237C"/>
    <w:rsid w:val="008F27F1"/>
    <w:rsid w:val="008F2AE6"/>
    <w:rsid w:val="008F3A74"/>
    <w:rsid w:val="008F40C7"/>
    <w:rsid w:val="008F41FC"/>
    <w:rsid w:val="008F4753"/>
    <w:rsid w:val="008F51BB"/>
    <w:rsid w:val="008F51C5"/>
    <w:rsid w:val="008F68C9"/>
    <w:rsid w:val="008F7289"/>
    <w:rsid w:val="00902427"/>
    <w:rsid w:val="0090350A"/>
    <w:rsid w:val="00903B1E"/>
    <w:rsid w:val="0090464A"/>
    <w:rsid w:val="00904760"/>
    <w:rsid w:val="009062C1"/>
    <w:rsid w:val="00906759"/>
    <w:rsid w:val="00906C88"/>
    <w:rsid w:val="00907504"/>
    <w:rsid w:val="009112FC"/>
    <w:rsid w:val="00912CFB"/>
    <w:rsid w:val="00913EA9"/>
    <w:rsid w:val="009151C2"/>
    <w:rsid w:val="009156D4"/>
    <w:rsid w:val="00916005"/>
    <w:rsid w:val="00917B08"/>
    <w:rsid w:val="00917D5C"/>
    <w:rsid w:val="00917D8C"/>
    <w:rsid w:val="00917E59"/>
    <w:rsid w:val="00921826"/>
    <w:rsid w:val="0092188D"/>
    <w:rsid w:val="0092394A"/>
    <w:rsid w:val="00931046"/>
    <w:rsid w:val="009319EC"/>
    <w:rsid w:val="00931C33"/>
    <w:rsid w:val="00931FBB"/>
    <w:rsid w:val="00932279"/>
    <w:rsid w:val="00932652"/>
    <w:rsid w:val="009328F0"/>
    <w:rsid w:val="0093298D"/>
    <w:rsid w:val="00932EFA"/>
    <w:rsid w:val="00932FE6"/>
    <w:rsid w:val="00932FEF"/>
    <w:rsid w:val="0093459A"/>
    <w:rsid w:val="00934E0E"/>
    <w:rsid w:val="009360BC"/>
    <w:rsid w:val="0094086B"/>
    <w:rsid w:val="009415E5"/>
    <w:rsid w:val="00941F8A"/>
    <w:rsid w:val="00942C59"/>
    <w:rsid w:val="00942CDF"/>
    <w:rsid w:val="00943AA7"/>
    <w:rsid w:val="00945CBF"/>
    <w:rsid w:val="00946753"/>
    <w:rsid w:val="0094750F"/>
    <w:rsid w:val="0095217B"/>
    <w:rsid w:val="009537DB"/>
    <w:rsid w:val="00954D80"/>
    <w:rsid w:val="00955046"/>
    <w:rsid w:val="00956330"/>
    <w:rsid w:val="00957814"/>
    <w:rsid w:val="00962CF5"/>
    <w:rsid w:val="00963108"/>
    <w:rsid w:val="0096312C"/>
    <w:rsid w:val="00963B4B"/>
    <w:rsid w:val="00964996"/>
    <w:rsid w:val="0096536C"/>
    <w:rsid w:val="00965F93"/>
    <w:rsid w:val="00966354"/>
    <w:rsid w:val="00967057"/>
    <w:rsid w:val="00970020"/>
    <w:rsid w:val="00972243"/>
    <w:rsid w:val="009723D4"/>
    <w:rsid w:val="009728F6"/>
    <w:rsid w:val="009745C1"/>
    <w:rsid w:val="00975150"/>
    <w:rsid w:val="00975768"/>
    <w:rsid w:val="00975A63"/>
    <w:rsid w:val="00975B92"/>
    <w:rsid w:val="00975E5B"/>
    <w:rsid w:val="009803C4"/>
    <w:rsid w:val="009807B7"/>
    <w:rsid w:val="00981D96"/>
    <w:rsid w:val="00983519"/>
    <w:rsid w:val="00983AA7"/>
    <w:rsid w:val="00987BA5"/>
    <w:rsid w:val="00987DBE"/>
    <w:rsid w:val="00990717"/>
    <w:rsid w:val="00990769"/>
    <w:rsid w:val="00990781"/>
    <w:rsid w:val="00990ED0"/>
    <w:rsid w:val="00991A19"/>
    <w:rsid w:val="00992155"/>
    <w:rsid w:val="0099233A"/>
    <w:rsid w:val="00992470"/>
    <w:rsid w:val="00993C9D"/>
    <w:rsid w:val="00993DC9"/>
    <w:rsid w:val="00996AE4"/>
    <w:rsid w:val="009A3631"/>
    <w:rsid w:val="009A39E3"/>
    <w:rsid w:val="009A6D2E"/>
    <w:rsid w:val="009B350C"/>
    <w:rsid w:val="009B4BB6"/>
    <w:rsid w:val="009B57DC"/>
    <w:rsid w:val="009B59B7"/>
    <w:rsid w:val="009B5CE7"/>
    <w:rsid w:val="009B7C9E"/>
    <w:rsid w:val="009C01E6"/>
    <w:rsid w:val="009C12C4"/>
    <w:rsid w:val="009C1981"/>
    <w:rsid w:val="009C3216"/>
    <w:rsid w:val="009C40A8"/>
    <w:rsid w:val="009C46B8"/>
    <w:rsid w:val="009C4C52"/>
    <w:rsid w:val="009C501F"/>
    <w:rsid w:val="009C657A"/>
    <w:rsid w:val="009D1074"/>
    <w:rsid w:val="009D15F8"/>
    <w:rsid w:val="009D2771"/>
    <w:rsid w:val="009D4B26"/>
    <w:rsid w:val="009D553C"/>
    <w:rsid w:val="009D563D"/>
    <w:rsid w:val="009D6656"/>
    <w:rsid w:val="009D7895"/>
    <w:rsid w:val="009E0996"/>
    <w:rsid w:val="009E20DC"/>
    <w:rsid w:val="009E2B50"/>
    <w:rsid w:val="009E3F87"/>
    <w:rsid w:val="009E6B54"/>
    <w:rsid w:val="009E6F77"/>
    <w:rsid w:val="009F05A5"/>
    <w:rsid w:val="009F0A1C"/>
    <w:rsid w:val="009F1AD3"/>
    <w:rsid w:val="009F6B7B"/>
    <w:rsid w:val="00A007D8"/>
    <w:rsid w:val="00A00E0D"/>
    <w:rsid w:val="00A01CF4"/>
    <w:rsid w:val="00A03708"/>
    <w:rsid w:val="00A03850"/>
    <w:rsid w:val="00A052D9"/>
    <w:rsid w:val="00A06332"/>
    <w:rsid w:val="00A072B3"/>
    <w:rsid w:val="00A10C3D"/>
    <w:rsid w:val="00A1158C"/>
    <w:rsid w:val="00A139F0"/>
    <w:rsid w:val="00A1700A"/>
    <w:rsid w:val="00A17FEA"/>
    <w:rsid w:val="00A22457"/>
    <w:rsid w:val="00A23F32"/>
    <w:rsid w:val="00A23FF7"/>
    <w:rsid w:val="00A25CFE"/>
    <w:rsid w:val="00A26A23"/>
    <w:rsid w:val="00A26D70"/>
    <w:rsid w:val="00A27E8C"/>
    <w:rsid w:val="00A31FA7"/>
    <w:rsid w:val="00A33FB2"/>
    <w:rsid w:val="00A344B0"/>
    <w:rsid w:val="00A353B8"/>
    <w:rsid w:val="00A36E6E"/>
    <w:rsid w:val="00A40134"/>
    <w:rsid w:val="00A41DE4"/>
    <w:rsid w:val="00A422FB"/>
    <w:rsid w:val="00A42442"/>
    <w:rsid w:val="00A42F36"/>
    <w:rsid w:val="00A4418C"/>
    <w:rsid w:val="00A44220"/>
    <w:rsid w:val="00A45320"/>
    <w:rsid w:val="00A45B89"/>
    <w:rsid w:val="00A45C27"/>
    <w:rsid w:val="00A46690"/>
    <w:rsid w:val="00A46C2A"/>
    <w:rsid w:val="00A4773C"/>
    <w:rsid w:val="00A506BC"/>
    <w:rsid w:val="00A5400D"/>
    <w:rsid w:val="00A55CD0"/>
    <w:rsid w:val="00A56654"/>
    <w:rsid w:val="00A57052"/>
    <w:rsid w:val="00A57EE5"/>
    <w:rsid w:val="00A615BE"/>
    <w:rsid w:val="00A617F7"/>
    <w:rsid w:val="00A619F2"/>
    <w:rsid w:val="00A62535"/>
    <w:rsid w:val="00A7129D"/>
    <w:rsid w:val="00A746F8"/>
    <w:rsid w:val="00A761FF"/>
    <w:rsid w:val="00A76364"/>
    <w:rsid w:val="00A77BFB"/>
    <w:rsid w:val="00A80240"/>
    <w:rsid w:val="00A811E5"/>
    <w:rsid w:val="00A81F59"/>
    <w:rsid w:val="00A8556E"/>
    <w:rsid w:val="00A85AB3"/>
    <w:rsid w:val="00A86996"/>
    <w:rsid w:val="00A87079"/>
    <w:rsid w:val="00A928D9"/>
    <w:rsid w:val="00A94791"/>
    <w:rsid w:val="00A95A81"/>
    <w:rsid w:val="00A96381"/>
    <w:rsid w:val="00A97198"/>
    <w:rsid w:val="00AA0CE5"/>
    <w:rsid w:val="00AA13FA"/>
    <w:rsid w:val="00AA2B84"/>
    <w:rsid w:val="00AA35C8"/>
    <w:rsid w:val="00AA514C"/>
    <w:rsid w:val="00AB197D"/>
    <w:rsid w:val="00AB1AE3"/>
    <w:rsid w:val="00AB2C38"/>
    <w:rsid w:val="00AB439E"/>
    <w:rsid w:val="00AB49FC"/>
    <w:rsid w:val="00AB4D5F"/>
    <w:rsid w:val="00AB584C"/>
    <w:rsid w:val="00AB5EC4"/>
    <w:rsid w:val="00AB79E9"/>
    <w:rsid w:val="00AC2F15"/>
    <w:rsid w:val="00AC2F44"/>
    <w:rsid w:val="00AC3220"/>
    <w:rsid w:val="00AC4F47"/>
    <w:rsid w:val="00AC5660"/>
    <w:rsid w:val="00AC6183"/>
    <w:rsid w:val="00AC738D"/>
    <w:rsid w:val="00AD0102"/>
    <w:rsid w:val="00AD0461"/>
    <w:rsid w:val="00AD14D1"/>
    <w:rsid w:val="00AD1982"/>
    <w:rsid w:val="00AD2E30"/>
    <w:rsid w:val="00AD528D"/>
    <w:rsid w:val="00AD5699"/>
    <w:rsid w:val="00AD599C"/>
    <w:rsid w:val="00AD61C1"/>
    <w:rsid w:val="00AD7DE3"/>
    <w:rsid w:val="00AE0370"/>
    <w:rsid w:val="00AE2EFF"/>
    <w:rsid w:val="00AE383E"/>
    <w:rsid w:val="00AE390F"/>
    <w:rsid w:val="00AE3F99"/>
    <w:rsid w:val="00AE528D"/>
    <w:rsid w:val="00AE5937"/>
    <w:rsid w:val="00AF09D7"/>
    <w:rsid w:val="00AF22E3"/>
    <w:rsid w:val="00AF3238"/>
    <w:rsid w:val="00AF39B7"/>
    <w:rsid w:val="00AF4E91"/>
    <w:rsid w:val="00AF5D3C"/>
    <w:rsid w:val="00AF626B"/>
    <w:rsid w:val="00AF6C6F"/>
    <w:rsid w:val="00AF6E2E"/>
    <w:rsid w:val="00B0011B"/>
    <w:rsid w:val="00B00BEE"/>
    <w:rsid w:val="00B00D3E"/>
    <w:rsid w:val="00B02BCF"/>
    <w:rsid w:val="00B056E1"/>
    <w:rsid w:val="00B0572D"/>
    <w:rsid w:val="00B0686F"/>
    <w:rsid w:val="00B070ED"/>
    <w:rsid w:val="00B0783C"/>
    <w:rsid w:val="00B07D31"/>
    <w:rsid w:val="00B10F0A"/>
    <w:rsid w:val="00B13173"/>
    <w:rsid w:val="00B13928"/>
    <w:rsid w:val="00B14DE1"/>
    <w:rsid w:val="00B15833"/>
    <w:rsid w:val="00B16B20"/>
    <w:rsid w:val="00B171FB"/>
    <w:rsid w:val="00B200EB"/>
    <w:rsid w:val="00B20CEE"/>
    <w:rsid w:val="00B216B8"/>
    <w:rsid w:val="00B21A91"/>
    <w:rsid w:val="00B21C4E"/>
    <w:rsid w:val="00B25BA7"/>
    <w:rsid w:val="00B27050"/>
    <w:rsid w:val="00B314E7"/>
    <w:rsid w:val="00B32189"/>
    <w:rsid w:val="00B33142"/>
    <w:rsid w:val="00B3558F"/>
    <w:rsid w:val="00B36130"/>
    <w:rsid w:val="00B367FD"/>
    <w:rsid w:val="00B408D3"/>
    <w:rsid w:val="00B42415"/>
    <w:rsid w:val="00B429C3"/>
    <w:rsid w:val="00B436A8"/>
    <w:rsid w:val="00B45601"/>
    <w:rsid w:val="00B4683E"/>
    <w:rsid w:val="00B4759D"/>
    <w:rsid w:val="00B531F3"/>
    <w:rsid w:val="00B53542"/>
    <w:rsid w:val="00B546AC"/>
    <w:rsid w:val="00B54788"/>
    <w:rsid w:val="00B54AF2"/>
    <w:rsid w:val="00B5505A"/>
    <w:rsid w:val="00B55919"/>
    <w:rsid w:val="00B63449"/>
    <w:rsid w:val="00B64523"/>
    <w:rsid w:val="00B6520B"/>
    <w:rsid w:val="00B65818"/>
    <w:rsid w:val="00B6699F"/>
    <w:rsid w:val="00B66A79"/>
    <w:rsid w:val="00B67086"/>
    <w:rsid w:val="00B70BD6"/>
    <w:rsid w:val="00B716AD"/>
    <w:rsid w:val="00B72447"/>
    <w:rsid w:val="00B7346A"/>
    <w:rsid w:val="00B738F9"/>
    <w:rsid w:val="00B76B1D"/>
    <w:rsid w:val="00B76D3A"/>
    <w:rsid w:val="00B77011"/>
    <w:rsid w:val="00B7769B"/>
    <w:rsid w:val="00B77B6E"/>
    <w:rsid w:val="00B82286"/>
    <w:rsid w:val="00B837B0"/>
    <w:rsid w:val="00B840C3"/>
    <w:rsid w:val="00B85E1A"/>
    <w:rsid w:val="00B86F18"/>
    <w:rsid w:val="00B90CA3"/>
    <w:rsid w:val="00B91D76"/>
    <w:rsid w:val="00B94AFA"/>
    <w:rsid w:val="00B96094"/>
    <w:rsid w:val="00B96142"/>
    <w:rsid w:val="00B961E2"/>
    <w:rsid w:val="00B968BB"/>
    <w:rsid w:val="00B96DFD"/>
    <w:rsid w:val="00BA01D1"/>
    <w:rsid w:val="00BA0256"/>
    <w:rsid w:val="00BA1BFC"/>
    <w:rsid w:val="00BA3C8E"/>
    <w:rsid w:val="00BA3D4A"/>
    <w:rsid w:val="00BA7C3B"/>
    <w:rsid w:val="00BA7DF0"/>
    <w:rsid w:val="00BB10E5"/>
    <w:rsid w:val="00BB171D"/>
    <w:rsid w:val="00BB2587"/>
    <w:rsid w:val="00BB2C66"/>
    <w:rsid w:val="00BB2D2C"/>
    <w:rsid w:val="00BB34B2"/>
    <w:rsid w:val="00BB3CE6"/>
    <w:rsid w:val="00BB68C9"/>
    <w:rsid w:val="00BC06F7"/>
    <w:rsid w:val="00BC29D2"/>
    <w:rsid w:val="00BC2CEF"/>
    <w:rsid w:val="00BC2DE8"/>
    <w:rsid w:val="00BC3529"/>
    <w:rsid w:val="00BC38D3"/>
    <w:rsid w:val="00BD1215"/>
    <w:rsid w:val="00BD42D5"/>
    <w:rsid w:val="00BD5366"/>
    <w:rsid w:val="00BD6406"/>
    <w:rsid w:val="00BE0229"/>
    <w:rsid w:val="00BE0518"/>
    <w:rsid w:val="00BE05C1"/>
    <w:rsid w:val="00BE24E3"/>
    <w:rsid w:val="00BE4675"/>
    <w:rsid w:val="00BE62DB"/>
    <w:rsid w:val="00BE7400"/>
    <w:rsid w:val="00BF0B7C"/>
    <w:rsid w:val="00BF2567"/>
    <w:rsid w:val="00BF3F5D"/>
    <w:rsid w:val="00BF4BB1"/>
    <w:rsid w:val="00BF507E"/>
    <w:rsid w:val="00BF51BB"/>
    <w:rsid w:val="00BF6939"/>
    <w:rsid w:val="00BF6B57"/>
    <w:rsid w:val="00BF71C8"/>
    <w:rsid w:val="00C0093D"/>
    <w:rsid w:val="00C00979"/>
    <w:rsid w:val="00C01238"/>
    <w:rsid w:val="00C0163F"/>
    <w:rsid w:val="00C025C4"/>
    <w:rsid w:val="00C02E64"/>
    <w:rsid w:val="00C04C19"/>
    <w:rsid w:val="00C04DAF"/>
    <w:rsid w:val="00C05123"/>
    <w:rsid w:val="00C078BE"/>
    <w:rsid w:val="00C07F93"/>
    <w:rsid w:val="00C10B38"/>
    <w:rsid w:val="00C10BF3"/>
    <w:rsid w:val="00C1164C"/>
    <w:rsid w:val="00C11EA1"/>
    <w:rsid w:val="00C1300E"/>
    <w:rsid w:val="00C14009"/>
    <w:rsid w:val="00C140F9"/>
    <w:rsid w:val="00C1494E"/>
    <w:rsid w:val="00C1533B"/>
    <w:rsid w:val="00C162AD"/>
    <w:rsid w:val="00C17808"/>
    <w:rsid w:val="00C20B48"/>
    <w:rsid w:val="00C21090"/>
    <w:rsid w:val="00C21BF6"/>
    <w:rsid w:val="00C25008"/>
    <w:rsid w:val="00C25982"/>
    <w:rsid w:val="00C25E5B"/>
    <w:rsid w:val="00C312E7"/>
    <w:rsid w:val="00C32410"/>
    <w:rsid w:val="00C32C64"/>
    <w:rsid w:val="00C32DB8"/>
    <w:rsid w:val="00C33CC1"/>
    <w:rsid w:val="00C33EB5"/>
    <w:rsid w:val="00C340CC"/>
    <w:rsid w:val="00C34128"/>
    <w:rsid w:val="00C3490E"/>
    <w:rsid w:val="00C34C0A"/>
    <w:rsid w:val="00C35374"/>
    <w:rsid w:val="00C35474"/>
    <w:rsid w:val="00C3621B"/>
    <w:rsid w:val="00C36767"/>
    <w:rsid w:val="00C368ED"/>
    <w:rsid w:val="00C3719D"/>
    <w:rsid w:val="00C4007D"/>
    <w:rsid w:val="00C40BB1"/>
    <w:rsid w:val="00C435BD"/>
    <w:rsid w:val="00C448BD"/>
    <w:rsid w:val="00C44BE3"/>
    <w:rsid w:val="00C4560C"/>
    <w:rsid w:val="00C45749"/>
    <w:rsid w:val="00C45825"/>
    <w:rsid w:val="00C4677B"/>
    <w:rsid w:val="00C4692A"/>
    <w:rsid w:val="00C469C9"/>
    <w:rsid w:val="00C50568"/>
    <w:rsid w:val="00C528F7"/>
    <w:rsid w:val="00C529AE"/>
    <w:rsid w:val="00C52E4B"/>
    <w:rsid w:val="00C539E8"/>
    <w:rsid w:val="00C548C1"/>
    <w:rsid w:val="00C57040"/>
    <w:rsid w:val="00C62E6C"/>
    <w:rsid w:val="00C6306B"/>
    <w:rsid w:val="00C634ED"/>
    <w:rsid w:val="00C64693"/>
    <w:rsid w:val="00C64DD4"/>
    <w:rsid w:val="00C65497"/>
    <w:rsid w:val="00C66311"/>
    <w:rsid w:val="00C66D9F"/>
    <w:rsid w:val="00C71DFF"/>
    <w:rsid w:val="00C7267F"/>
    <w:rsid w:val="00C73AD2"/>
    <w:rsid w:val="00C73B7D"/>
    <w:rsid w:val="00C74AAC"/>
    <w:rsid w:val="00C751EB"/>
    <w:rsid w:val="00C771AE"/>
    <w:rsid w:val="00C7766D"/>
    <w:rsid w:val="00C77B6C"/>
    <w:rsid w:val="00C832F2"/>
    <w:rsid w:val="00C836D4"/>
    <w:rsid w:val="00C83709"/>
    <w:rsid w:val="00C837E4"/>
    <w:rsid w:val="00C83EA2"/>
    <w:rsid w:val="00C8618E"/>
    <w:rsid w:val="00C87DDB"/>
    <w:rsid w:val="00C9047F"/>
    <w:rsid w:val="00C919DF"/>
    <w:rsid w:val="00C930E1"/>
    <w:rsid w:val="00C97161"/>
    <w:rsid w:val="00C976A5"/>
    <w:rsid w:val="00CA029B"/>
    <w:rsid w:val="00CA283D"/>
    <w:rsid w:val="00CA2C5F"/>
    <w:rsid w:val="00CA378A"/>
    <w:rsid w:val="00CA4B04"/>
    <w:rsid w:val="00CA50B3"/>
    <w:rsid w:val="00CA5D3A"/>
    <w:rsid w:val="00CA6253"/>
    <w:rsid w:val="00CA6F92"/>
    <w:rsid w:val="00CB0C21"/>
    <w:rsid w:val="00CB19D3"/>
    <w:rsid w:val="00CB56E8"/>
    <w:rsid w:val="00CB6A77"/>
    <w:rsid w:val="00CB7605"/>
    <w:rsid w:val="00CB7E4A"/>
    <w:rsid w:val="00CB7E72"/>
    <w:rsid w:val="00CC0AA6"/>
    <w:rsid w:val="00CC0AFF"/>
    <w:rsid w:val="00CC1BA1"/>
    <w:rsid w:val="00CC1F5E"/>
    <w:rsid w:val="00CC2001"/>
    <w:rsid w:val="00CC2D0C"/>
    <w:rsid w:val="00CC35BA"/>
    <w:rsid w:val="00CC3D08"/>
    <w:rsid w:val="00CC4B09"/>
    <w:rsid w:val="00CC6DA1"/>
    <w:rsid w:val="00CC7C2D"/>
    <w:rsid w:val="00CD0D7F"/>
    <w:rsid w:val="00CD196B"/>
    <w:rsid w:val="00CD1D57"/>
    <w:rsid w:val="00CD3332"/>
    <w:rsid w:val="00CD5EB9"/>
    <w:rsid w:val="00CD6C7C"/>
    <w:rsid w:val="00CE0502"/>
    <w:rsid w:val="00CE14C9"/>
    <w:rsid w:val="00CE22C7"/>
    <w:rsid w:val="00CE2EF5"/>
    <w:rsid w:val="00CE3243"/>
    <w:rsid w:val="00CE550C"/>
    <w:rsid w:val="00CE5939"/>
    <w:rsid w:val="00CE5B78"/>
    <w:rsid w:val="00CE7B5F"/>
    <w:rsid w:val="00CF02AF"/>
    <w:rsid w:val="00CF0382"/>
    <w:rsid w:val="00CF10C4"/>
    <w:rsid w:val="00CF2611"/>
    <w:rsid w:val="00CF27A7"/>
    <w:rsid w:val="00CF298B"/>
    <w:rsid w:val="00CF493E"/>
    <w:rsid w:val="00CF5E5F"/>
    <w:rsid w:val="00CF7402"/>
    <w:rsid w:val="00CF759C"/>
    <w:rsid w:val="00D00ED5"/>
    <w:rsid w:val="00D01487"/>
    <w:rsid w:val="00D01A07"/>
    <w:rsid w:val="00D04A3A"/>
    <w:rsid w:val="00D04BC4"/>
    <w:rsid w:val="00D04ECB"/>
    <w:rsid w:val="00D05176"/>
    <w:rsid w:val="00D0519F"/>
    <w:rsid w:val="00D05B33"/>
    <w:rsid w:val="00D063A9"/>
    <w:rsid w:val="00D063BE"/>
    <w:rsid w:val="00D11ED8"/>
    <w:rsid w:val="00D12A73"/>
    <w:rsid w:val="00D12BBF"/>
    <w:rsid w:val="00D1348C"/>
    <w:rsid w:val="00D13BAD"/>
    <w:rsid w:val="00D14884"/>
    <w:rsid w:val="00D14BCC"/>
    <w:rsid w:val="00D16D34"/>
    <w:rsid w:val="00D20AC7"/>
    <w:rsid w:val="00D20B0B"/>
    <w:rsid w:val="00D213FA"/>
    <w:rsid w:val="00D21EE5"/>
    <w:rsid w:val="00D23F4C"/>
    <w:rsid w:val="00D250F7"/>
    <w:rsid w:val="00D26771"/>
    <w:rsid w:val="00D26B3C"/>
    <w:rsid w:val="00D27188"/>
    <w:rsid w:val="00D27497"/>
    <w:rsid w:val="00D31C83"/>
    <w:rsid w:val="00D328C7"/>
    <w:rsid w:val="00D33AD3"/>
    <w:rsid w:val="00D34B82"/>
    <w:rsid w:val="00D35B0A"/>
    <w:rsid w:val="00D36304"/>
    <w:rsid w:val="00D3697C"/>
    <w:rsid w:val="00D41F6F"/>
    <w:rsid w:val="00D441BD"/>
    <w:rsid w:val="00D44314"/>
    <w:rsid w:val="00D45C22"/>
    <w:rsid w:val="00D50242"/>
    <w:rsid w:val="00D5177F"/>
    <w:rsid w:val="00D51D11"/>
    <w:rsid w:val="00D52C82"/>
    <w:rsid w:val="00D55BFE"/>
    <w:rsid w:val="00D60C6F"/>
    <w:rsid w:val="00D60C86"/>
    <w:rsid w:val="00D61FDD"/>
    <w:rsid w:val="00D63150"/>
    <w:rsid w:val="00D646F8"/>
    <w:rsid w:val="00D64D8C"/>
    <w:rsid w:val="00D656B2"/>
    <w:rsid w:val="00D662FD"/>
    <w:rsid w:val="00D66664"/>
    <w:rsid w:val="00D67513"/>
    <w:rsid w:val="00D678A9"/>
    <w:rsid w:val="00D73920"/>
    <w:rsid w:val="00D74518"/>
    <w:rsid w:val="00D76726"/>
    <w:rsid w:val="00D7678D"/>
    <w:rsid w:val="00D77482"/>
    <w:rsid w:val="00D778C3"/>
    <w:rsid w:val="00D80AA7"/>
    <w:rsid w:val="00D81B08"/>
    <w:rsid w:val="00D8204B"/>
    <w:rsid w:val="00D84714"/>
    <w:rsid w:val="00D86418"/>
    <w:rsid w:val="00D87A18"/>
    <w:rsid w:val="00D900DF"/>
    <w:rsid w:val="00D90A7E"/>
    <w:rsid w:val="00D9160D"/>
    <w:rsid w:val="00D92A74"/>
    <w:rsid w:val="00DA0039"/>
    <w:rsid w:val="00DA03C3"/>
    <w:rsid w:val="00DA164E"/>
    <w:rsid w:val="00DA32CE"/>
    <w:rsid w:val="00DA33CA"/>
    <w:rsid w:val="00DA3837"/>
    <w:rsid w:val="00DA60F7"/>
    <w:rsid w:val="00DA7AC7"/>
    <w:rsid w:val="00DA7C9C"/>
    <w:rsid w:val="00DB07A0"/>
    <w:rsid w:val="00DB124F"/>
    <w:rsid w:val="00DB445C"/>
    <w:rsid w:val="00DB54F9"/>
    <w:rsid w:val="00DB57F4"/>
    <w:rsid w:val="00DB5BE6"/>
    <w:rsid w:val="00DC1A07"/>
    <w:rsid w:val="00DC292A"/>
    <w:rsid w:val="00DC2BF3"/>
    <w:rsid w:val="00DC32DF"/>
    <w:rsid w:val="00DC33FE"/>
    <w:rsid w:val="00DC6601"/>
    <w:rsid w:val="00DD09A9"/>
    <w:rsid w:val="00DD09D9"/>
    <w:rsid w:val="00DD5AA0"/>
    <w:rsid w:val="00DD64EC"/>
    <w:rsid w:val="00DD697D"/>
    <w:rsid w:val="00DD6F46"/>
    <w:rsid w:val="00DE0089"/>
    <w:rsid w:val="00DE1078"/>
    <w:rsid w:val="00DE1325"/>
    <w:rsid w:val="00DE1BD3"/>
    <w:rsid w:val="00DE3069"/>
    <w:rsid w:val="00DE395A"/>
    <w:rsid w:val="00DE4DAB"/>
    <w:rsid w:val="00DE6805"/>
    <w:rsid w:val="00DF0D8B"/>
    <w:rsid w:val="00DF0E6A"/>
    <w:rsid w:val="00DF1365"/>
    <w:rsid w:val="00DF3159"/>
    <w:rsid w:val="00DF37F3"/>
    <w:rsid w:val="00DF3E76"/>
    <w:rsid w:val="00DF4C82"/>
    <w:rsid w:val="00DF5194"/>
    <w:rsid w:val="00DF6070"/>
    <w:rsid w:val="00DF609C"/>
    <w:rsid w:val="00DF6C2B"/>
    <w:rsid w:val="00DF76F6"/>
    <w:rsid w:val="00DF77AD"/>
    <w:rsid w:val="00E0014C"/>
    <w:rsid w:val="00E002C7"/>
    <w:rsid w:val="00E008DE"/>
    <w:rsid w:val="00E01258"/>
    <w:rsid w:val="00E030D9"/>
    <w:rsid w:val="00E03412"/>
    <w:rsid w:val="00E04072"/>
    <w:rsid w:val="00E04A8F"/>
    <w:rsid w:val="00E05105"/>
    <w:rsid w:val="00E055DC"/>
    <w:rsid w:val="00E06561"/>
    <w:rsid w:val="00E06A1A"/>
    <w:rsid w:val="00E100F2"/>
    <w:rsid w:val="00E10956"/>
    <w:rsid w:val="00E10DC6"/>
    <w:rsid w:val="00E12151"/>
    <w:rsid w:val="00E13AFC"/>
    <w:rsid w:val="00E142F4"/>
    <w:rsid w:val="00E15747"/>
    <w:rsid w:val="00E1626A"/>
    <w:rsid w:val="00E165CD"/>
    <w:rsid w:val="00E17084"/>
    <w:rsid w:val="00E17B0C"/>
    <w:rsid w:val="00E211B5"/>
    <w:rsid w:val="00E22362"/>
    <w:rsid w:val="00E24B1B"/>
    <w:rsid w:val="00E25203"/>
    <w:rsid w:val="00E258ED"/>
    <w:rsid w:val="00E26270"/>
    <w:rsid w:val="00E2794A"/>
    <w:rsid w:val="00E30550"/>
    <w:rsid w:val="00E3144F"/>
    <w:rsid w:val="00E317C1"/>
    <w:rsid w:val="00E318F5"/>
    <w:rsid w:val="00E32A09"/>
    <w:rsid w:val="00E3478C"/>
    <w:rsid w:val="00E34C7A"/>
    <w:rsid w:val="00E3581D"/>
    <w:rsid w:val="00E360F3"/>
    <w:rsid w:val="00E405AC"/>
    <w:rsid w:val="00E408AA"/>
    <w:rsid w:val="00E416F5"/>
    <w:rsid w:val="00E437B5"/>
    <w:rsid w:val="00E455D1"/>
    <w:rsid w:val="00E4577C"/>
    <w:rsid w:val="00E471AE"/>
    <w:rsid w:val="00E478F5"/>
    <w:rsid w:val="00E5042B"/>
    <w:rsid w:val="00E50471"/>
    <w:rsid w:val="00E5120D"/>
    <w:rsid w:val="00E513CB"/>
    <w:rsid w:val="00E519CA"/>
    <w:rsid w:val="00E53E8F"/>
    <w:rsid w:val="00E55DF1"/>
    <w:rsid w:val="00E57FE6"/>
    <w:rsid w:val="00E604EF"/>
    <w:rsid w:val="00E60789"/>
    <w:rsid w:val="00E60CDE"/>
    <w:rsid w:val="00E61898"/>
    <w:rsid w:val="00E61F94"/>
    <w:rsid w:val="00E622AE"/>
    <w:rsid w:val="00E62838"/>
    <w:rsid w:val="00E64270"/>
    <w:rsid w:val="00E64811"/>
    <w:rsid w:val="00E66F15"/>
    <w:rsid w:val="00E67432"/>
    <w:rsid w:val="00E67FBD"/>
    <w:rsid w:val="00E702A5"/>
    <w:rsid w:val="00E71A81"/>
    <w:rsid w:val="00E72374"/>
    <w:rsid w:val="00E727D9"/>
    <w:rsid w:val="00E72EC7"/>
    <w:rsid w:val="00E73F07"/>
    <w:rsid w:val="00E7433C"/>
    <w:rsid w:val="00E745D9"/>
    <w:rsid w:val="00E75614"/>
    <w:rsid w:val="00E7568F"/>
    <w:rsid w:val="00E765C6"/>
    <w:rsid w:val="00E77557"/>
    <w:rsid w:val="00E806B9"/>
    <w:rsid w:val="00E84643"/>
    <w:rsid w:val="00E84C0B"/>
    <w:rsid w:val="00E84CC4"/>
    <w:rsid w:val="00E84EA7"/>
    <w:rsid w:val="00E86DD3"/>
    <w:rsid w:val="00E87A93"/>
    <w:rsid w:val="00E90A27"/>
    <w:rsid w:val="00E90BA2"/>
    <w:rsid w:val="00E9278C"/>
    <w:rsid w:val="00E92BCD"/>
    <w:rsid w:val="00E933FA"/>
    <w:rsid w:val="00E9389B"/>
    <w:rsid w:val="00E948CC"/>
    <w:rsid w:val="00E94AD4"/>
    <w:rsid w:val="00E95658"/>
    <w:rsid w:val="00E966D1"/>
    <w:rsid w:val="00EA02B7"/>
    <w:rsid w:val="00EA618F"/>
    <w:rsid w:val="00EA7BC4"/>
    <w:rsid w:val="00EB0174"/>
    <w:rsid w:val="00EB0356"/>
    <w:rsid w:val="00EB1368"/>
    <w:rsid w:val="00EB2B1D"/>
    <w:rsid w:val="00EB3AA1"/>
    <w:rsid w:val="00EB3E45"/>
    <w:rsid w:val="00EB4D22"/>
    <w:rsid w:val="00EB56B9"/>
    <w:rsid w:val="00EB5E28"/>
    <w:rsid w:val="00EB6F1E"/>
    <w:rsid w:val="00EB71A8"/>
    <w:rsid w:val="00EC1D2D"/>
    <w:rsid w:val="00EC251E"/>
    <w:rsid w:val="00EC277F"/>
    <w:rsid w:val="00EC4056"/>
    <w:rsid w:val="00EC425C"/>
    <w:rsid w:val="00EC5C23"/>
    <w:rsid w:val="00EC650C"/>
    <w:rsid w:val="00EC7489"/>
    <w:rsid w:val="00ED23BE"/>
    <w:rsid w:val="00ED2D2A"/>
    <w:rsid w:val="00ED4183"/>
    <w:rsid w:val="00ED47E3"/>
    <w:rsid w:val="00ED49AD"/>
    <w:rsid w:val="00ED6F58"/>
    <w:rsid w:val="00ED7354"/>
    <w:rsid w:val="00EE06E7"/>
    <w:rsid w:val="00EE1162"/>
    <w:rsid w:val="00EE1A3A"/>
    <w:rsid w:val="00EE2F80"/>
    <w:rsid w:val="00EE3F83"/>
    <w:rsid w:val="00EE4F58"/>
    <w:rsid w:val="00EE5EEB"/>
    <w:rsid w:val="00EE6072"/>
    <w:rsid w:val="00EE77D2"/>
    <w:rsid w:val="00EE7C31"/>
    <w:rsid w:val="00EF0978"/>
    <w:rsid w:val="00EF10BD"/>
    <w:rsid w:val="00EF1F78"/>
    <w:rsid w:val="00EF2991"/>
    <w:rsid w:val="00EF3AE8"/>
    <w:rsid w:val="00EF41F9"/>
    <w:rsid w:val="00EF43D9"/>
    <w:rsid w:val="00EF4443"/>
    <w:rsid w:val="00EF5EEB"/>
    <w:rsid w:val="00F0016B"/>
    <w:rsid w:val="00F010C6"/>
    <w:rsid w:val="00F0332E"/>
    <w:rsid w:val="00F0435F"/>
    <w:rsid w:val="00F055D0"/>
    <w:rsid w:val="00F05BA6"/>
    <w:rsid w:val="00F06541"/>
    <w:rsid w:val="00F07245"/>
    <w:rsid w:val="00F073EB"/>
    <w:rsid w:val="00F10D03"/>
    <w:rsid w:val="00F11965"/>
    <w:rsid w:val="00F150BA"/>
    <w:rsid w:val="00F15936"/>
    <w:rsid w:val="00F173A5"/>
    <w:rsid w:val="00F20464"/>
    <w:rsid w:val="00F20646"/>
    <w:rsid w:val="00F21200"/>
    <w:rsid w:val="00F21456"/>
    <w:rsid w:val="00F218A3"/>
    <w:rsid w:val="00F22845"/>
    <w:rsid w:val="00F22D07"/>
    <w:rsid w:val="00F22F89"/>
    <w:rsid w:val="00F23EBE"/>
    <w:rsid w:val="00F24F60"/>
    <w:rsid w:val="00F2533E"/>
    <w:rsid w:val="00F27F96"/>
    <w:rsid w:val="00F3036E"/>
    <w:rsid w:val="00F30570"/>
    <w:rsid w:val="00F306BB"/>
    <w:rsid w:val="00F347A3"/>
    <w:rsid w:val="00F377EB"/>
    <w:rsid w:val="00F37805"/>
    <w:rsid w:val="00F37B20"/>
    <w:rsid w:val="00F4034D"/>
    <w:rsid w:val="00F40A5F"/>
    <w:rsid w:val="00F41680"/>
    <w:rsid w:val="00F43007"/>
    <w:rsid w:val="00F438A9"/>
    <w:rsid w:val="00F43DAE"/>
    <w:rsid w:val="00F440AD"/>
    <w:rsid w:val="00F44ADD"/>
    <w:rsid w:val="00F45279"/>
    <w:rsid w:val="00F45A86"/>
    <w:rsid w:val="00F50CA3"/>
    <w:rsid w:val="00F53C34"/>
    <w:rsid w:val="00F54EBF"/>
    <w:rsid w:val="00F5552A"/>
    <w:rsid w:val="00F55B55"/>
    <w:rsid w:val="00F56C74"/>
    <w:rsid w:val="00F6106C"/>
    <w:rsid w:val="00F62016"/>
    <w:rsid w:val="00F62480"/>
    <w:rsid w:val="00F64373"/>
    <w:rsid w:val="00F6443F"/>
    <w:rsid w:val="00F64D8C"/>
    <w:rsid w:val="00F65995"/>
    <w:rsid w:val="00F6636F"/>
    <w:rsid w:val="00F66520"/>
    <w:rsid w:val="00F6660F"/>
    <w:rsid w:val="00F66812"/>
    <w:rsid w:val="00F66C50"/>
    <w:rsid w:val="00F6702F"/>
    <w:rsid w:val="00F70E96"/>
    <w:rsid w:val="00F71ADA"/>
    <w:rsid w:val="00F721E2"/>
    <w:rsid w:val="00F7234E"/>
    <w:rsid w:val="00F7243A"/>
    <w:rsid w:val="00F72558"/>
    <w:rsid w:val="00F72C4B"/>
    <w:rsid w:val="00F73282"/>
    <w:rsid w:val="00F73343"/>
    <w:rsid w:val="00F75B7B"/>
    <w:rsid w:val="00F772E2"/>
    <w:rsid w:val="00F82BD0"/>
    <w:rsid w:val="00F82DAC"/>
    <w:rsid w:val="00F8303F"/>
    <w:rsid w:val="00F84DE4"/>
    <w:rsid w:val="00F855A9"/>
    <w:rsid w:val="00F85B5A"/>
    <w:rsid w:val="00F8653C"/>
    <w:rsid w:val="00F90429"/>
    <w:rsid w:val="00F91A82"/>
    <w:rsid w:val="00F91EF6"/>
    <w:rsid w:val="00F96788"/>
    <w:rsid w:val="00F96F4D"/>
    <w:rsid w:val="00FA3874"/>
    <w:rsid w:val="00FA411B"/>
    <w:rsid w:val="00FA4A56"/>
    <w:rsid w:val="00FA6D9E"/>
    <w:rsid w:val="00FA6F16"/>
    <w:rsid w:val="00FB0AEF"/>
    <w:rsid w:val="00FB1123"/>
    <w:rsid w:val="00FB361A"/>
    <w:rsid w:val="00FB36A0"/>
    <w:rsid w:val="00FB7259"/>
    <w:rsid w:val="00FC09AD"/>
    <w:rsid w:val="00FC1FB9"/>
    <w:rsid w:val="00FC5AB5"/>
    <w:rsid w:val="00FC6840"/>
    <w:rsid w:val="00FC6F47"/>
    <w:rsid w:val="00FD0CF6"/>
    <w:rsid w:val="00FD18B1"/>
    <w:rsid w:val="00FD2F1F"/>
    <w:rsid w:val="00FD3BF6"/>
    <w:rsid w:val="00FD487F"/>
    <w:rsid w:val="00FD574C"/>
    <w:rsid w:val="00FD5DE8"/>
    <w:rsid w:val="00FD7E10"/>
    <w:rsid w:val="00FE0431"/>
    <w:rsid w:val="00FE11F3"/>
    <w:rsid w:val="00FE1985"/>
    <w:rsid w:val="00FE1F0F"/>
    <w:rsid w:val="00FE1FC6"/>
    <w:rsid w:val="00FE2103"/>
    <w:rsid w:val="00FE37C0"/>
    <w:rsid w:val="00FE3C26"/>
    <w:rsid w:val="00FE40F6"/>
    <w:rsid w:val="00FF0BEF"/>
    <w:rsid w:val="00FF133B"/>
    <w:rsid w:val="00FF1FF3"/>
    <w:rsid w:val="00FF2115"/>
    <w:rsid w:val="00FF23A5"/>
    <w:rsid w:val="00FF2B18"/>
    <w:rsid w:val="00FF4E84"/>
    <w:rsid w:val="00FF5B5A"/>
    <w:rsid w:val="00FF76B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chartTrackingRefBased/>
  <w15:docId w15:val="{BDAA041B-BCA4-4920-88C1-6FE902B39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B1C4E"/>
    <w:rPr>
      <w:sz w:val="24"/>
      <w:szCs w:val="24"/>
    </w:rPr>
  </w:style>
  <w:style w:type="paragraph" w:styleId="Balk1">
    <w:name w:val="heading 1"/>
    <w:basedOn w:val="Normal"/>
    <w:next w:val="Normal"/>
    <w:link w:val="Balk1Char"/>
    <w:qFormat/>
    <w:rsid w:val="00D063A9"/>
    <w:pPr>
      <w:keepNext/>
      <w:spacing w:before="240" w:after="60"/>
      <w:outlineLvl w:val="0"/>
    </w:pPr>
    <w:rPr>
      <w:rFonts w:ascii="Cambria" w:hAnsi="Cambria"/>
      <w:b/>
      <w:bCs/>
      <w:kern w:val="32"/>
      <w:sz w:val="32"/>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0204B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semiHidden/>
    <w:rsid w:val="00F45A86"/>
    <w:rPr>
      <w:rFonts w:ascii="Tahoma" w:hAnsi="Tahoma" w:cs="Tahoma"/>
      <w:sz w:val="16"/>
      <w:szCs w:val="16"/>
    </w:rPr>
  </w:style>
  <w:style w:type="paragraph" w:customStyle="1" w:styleId="stbilgi">
    <w:name w:val="Üstbilgi"/>
    <w:aliases w:val="Üstbilgi Char Char Char Char,Üstbilgi Char Char Char Char Char Char Char,Üstbilgi2 Char,Üstbilgi Char Char Char Char Char Char Char Char Char Char,Üstbilgi Char Char Char Char Char Char Char Char Char C,Üstbilgi2 Char Char"/>
    <w:basedOn w:val="Normal"/>
    <w:link w:val="stbilgiChar"/>
    <w:qFormat/>
    <w:rsid w:val="00487C89"/>
    <w:pPr>
      <w:tabs>
        <w:tab w:val="center" w:pos="4536"/>
        <w:tab w:val="right" w:pos="9072"/>
      </w:tabs>
    </w:pPr>
  </w:style>
  <w:style w:type="character" w:customStyle="1" w:styleId="stbilgiChar">
    <w:name w:val="Üstbilgi Char"/>
    <w:aliases w:val="Üstbilgi Char Char Char Char Char,Üstbilgi Char Char Char Char Char Char Char Char,Üstbilgi2 Char Char1,Üstbilgi Char Char Char Char Char Char Char Char Char Char Char,Üstbilgi Char Char Char Char Char Char Char Char Char C Char"/>
    <w:link w:val="stbilgi"/>
    <w:rsid w:val="00487C89"/>
    <w:rPr>
      <w:sz w:val="24"/>
      <w:szCs w:val="24"/>
      <w:lang w:val="tr-TR" w:eastAsia="tr-TR" w:bidi="ar-SA"/>
    </w:rPr>
  </w:style>
  <w:style w:type="paragraph" w:customStyle="1" w:styleId="Altbilgi">
    <w:name w:val="Altbilgi"/>
    <w:basedOn w:val="Normal"/>
    <w:rsid w:val="00917D8C"/>
    <w:pPr>
      <w:tabs>
        <w:tab w:val="center" w:pos="4536"/>
        <w:tab w:val="right" w:pos="9072"/>
      </w:tabs>
    </w:pPr>
  </w:style>
  <w:style w:type="character" w:styleId="SayfaNumaras">
    <w:name w:val="page number"/>
    <w:basedOn w:val="VarsaylanParagrafYazTipi"/>
    <w:rsid w:val="00917D8C"/>
  </w:style>
  <w:style w:type="character" w:customStyle="1" w:styleId="style31">
    <w:name w:val="style31"/>
    <w:rsid w:val="00BD1215"/>
    <w:rPr>
      <w:rFonts w:ascii="Verdana" w:hAnsi="Verdana" w:hint="default"/>
    </w:rPr>
  </w:style>
  <w:style w:type="character" w:customStyle="1" w:styleId="FontStyle11">
    <w:name w:val="Font Style11"/>
    <w:rsid w:val="005436DF"/>
    <w:rPr>
      <w:rFonts w:ascii="Times New Roman" w:hAnsi="Times New Roman" w:cs="Times New Roman"/>
      <w:b/>
      <w:bCs/>
      <w:sz w:val="22"/>
      <w:szCs w:val="22"/>
    </w:rPr>
  </w:style>
  <w:style w:type="paragraph" w:styleId="NormalWeb">
    <w:name w:val="Normal (Web)"/>
    <w:aliases w:val="Char"/>
    <w:basedOn w:val="Normal"/>
    <w:uiPriority w:val="99"/>
    <w:unhideWhenUsed/>
    <w:qFormat/>
    <w:rsid w:val="004B1BFA"/>
    <w:pPr>
      <w:spacing w:before="100" w:beforeAutospacing="1" w:after="119"/>
    </w:pPr>
  </w:style>
  <w:style w:type="character" w:customStyle="1" w:styleId="style3">
    <w:name w:val="style3"/>
    <w:rsid w:val="00241807"/>
    <w:rPr>
      <w:rFonts w:cs="Times New Roman"/>
    </w:rPr>
  </w:style>
  <w:style w:type="character" w:customStyle="1" w:styleId="BodyTextChar">
    <w:name w:val="Body Text Char"/>
    <w:aliases w:val="Gövde Metni Char Char,Gövde Metni Char Char Char Char Char,Gövde Metni Char Char Char Char Char Char Char Char,Gövde Metni Char Char Char Char Char Char Char1,Gövde Metni Char Char Char Char Char Char Char Char Char Char Char"/>
    <w:locked/>
    <w:rsid w:val="00F05BA6"/>
    <w:rPr>
      <w:rFonts w:cs="Times New Roman"/>
      <w:sz w:val="24"/>
      <w:szCs w:val="24"/>
      <w:lang w:val="tr-TR" w:eastAsia="tr-TR" w:bidi="ar-SA"/>
    </w:rPr>
  </w:style>
  <w:style w:type="paragraph" w:styleId="ListeParagraf">
    <w:name w:val="List Paragraph"/>
    <w:aliases w:val="1.1.1. Turkish MERCADOS,UEDAŞ Bullet,abc siralı,List Paragraph"/>
    <w:basedOn w:val="Normal"/>
    <w:link w:val="ListeParagrafChar"/>
    <w:uiPriority w:val="34"/>
    <w:qFormat/>
    <w:rsid w:val="00B96142"/>
    <w:pPr>
      <w:ind w:left="720"/>
      <w:contextualSpacing/>
    </w:pPr>
  </w:style>
  <w:style w:type="paragraph" w:styleId="DzMetin">
    <w:name w:val="Plain Text"/>
    <w:basedOn w:val="Normal"/>
    <w:link w:val="DzMetinChar"/>
    <w:uiPriority w:val="99"/>
    <w:unhideWhenUsed/>
    <w:rsid w:val="00774248"/>
    <w:rPr>
      <w:rFonts w:ascii="Calibri" w:eastAsia="Calibri" w:hAnsi="Calibri"/>
      <w:sz w:val="22"/>
      <w:szCs w:val="21"/>
      <w:lang w:eastAsia="en-US"/>
    </w:rPr>
  </w:style>
  <w:style w:type="character" w:customStyle="1" w:styleId="DzMetinChar">
    <w:name w:val="Düz Metin Char"/>
    <w:link w:val="DzMetin"/>
    <w:uiPriority w:val="99"/>
    <w:rsid w:val="00774248"/>
    <w:rPr>
      <w:rFonts w:ascii="Calibri" w:eastAsia="Calibri" w:hAnsi="Calibri"/>
      <w:sz w:val="22"/>
      <w:szCs w:val="21"/>
      <w:lang w:eastAsia="en-US"/>
    </w:rPr>
  </w:style>
  <w:style w:type="character" w:customStyle="1" w:styleId="Balk1Char">
    <w:name w:val="Başlık 1 Char"/>
    <w:link w:val="Balk1"/>
    <w:rsid w:val="00D063A9"/>
    <w:rPr>
      <w:rFonts w:ascii="Cambria" w:eastAsia="Times New Roman" w:hAnsi="Cambria" w:cs="Times New Roman"/>
      <w:b/>
      <w:bCs/>
      <w:kern w:val="32"/>
      <w:sz w:val="32"/>
      <w:szCs w:val="32"/>
    </w:rPr>
  </w:style>
  <w:style w:type="character" w:styleId="Vurgu">
    <w:name w:val="Emphasis"/>
    <w:qFormat/>
    <w:rsid w:val="00500672"/>
    <w:rPr>
      <w:i/>
      <w:iCs/>
    </w:rPr>
  </w:style>
  <w:style w:type="paragraph" w:customStyle="1" w:styleId="Standard">
    <w:name w:val="Standard"/>
    <w:rsid w:val="00500672"/>
    <w:pPr>
      <w:suppressAutoHyphens/>
      <w:autoSpaceDN w:val="0"/>
    </w:pPr>
    <w:rPr>
      <w:kern w:val="3"/>
      <w:lang w:val="en-AU" w:eastAsia="zh-CN"/>
    </w:rPr>
  </w:style>
  <w:style w:type="character" w:customStyle="1" w:styleId="FontStyle28">
    <w:name w:val="Font Style28"/>
    <w:uiPriority w:val="99"/>
    <w:rsid w:val="00D441BD"/>
    <w:rPr>
      <w:rFonts w:ascii="Times New Roman" w:hAnsi="Times New Roman" w:cs="Times New Roman"/>
      <w:sz w:val="22"/>
      <w:szCs w:val="22"/>
    </w:rPr>
  </w:style>
  <w:style w:type="character" w:customStyle="1" w:styleId="ListeParagrafChar">
    <w:name w:val="Liste Paragraf Char"/>
    <w:aliases w:val="1.1.1. Turkish MERCADOS Char,UEDAŞ Bullet Char,abc siralı Char,List Paragraph Char"/>
    <w:link w:val="ListeParagraf"/>
    <w:uiPriority w:val="34"/>
    <w:locked/>
    <w:rsid w:val="00034A58"/>
    <w:rPr>
      <w:sz w:val="24"/>
      <w:szCs w:val="24"/>
    </w:rPr>
  </w:style>
  <w:style w:type="paragraph" w:styleId="stBilgi0">
    <w:name w:val="header"/>
    <w:basedOn w:val="Normal"/>
    <w:link w:val="stBilgiChar0"/>
    <w:qFormat/>
    <w:rsid w:val="00B96DFD"/>
    <w:pPr>
      <w:tabs>
        <w:tab w:val="center" w:pos="4536"/>
        <w:tab w:val="right" w:pos="9072"/>
      </w:tabs>
    </w:pPr>
  </w:style>
  <w:style w:type="character" w:customStyle="1" w:styleId="stBilgiChar0">
    <w:name w:val="Üst Bilgi Char"/>
    <w:basedOn w:val="VarsaylanParagrafYazTipi"/>
    <w:link w:val="stBilgi0"/>
    <w:rsid w:val="00B96DFD"/>
    <w:rPr>
      <w:sz w:val="24"/>
      <w:szCs w:val="24"/>
    </w:rPr>
  </w:style>
  <w:style w:type="paragraph" w:styleId="AltBilgi0">
    <w:name w:val="footer"/>
    <w:basedOn w:val="Normal"/>
    <w:link w:val="AltBilgiChar"/>
    <w:rsid w:val="00B96DFD"/>
    <w:pPr>
      <w:tabs>
        <w:tab w:val="center" w:pos="4536"/>
        <w:tab w:val="right" w:pos="9072"/>
      </w:tabs>
    </w:pPr>
  </w:style>
  <w:style w:type="character" w:customStyle="1" w:styleId="AltBilgiChar">
    <w:name w:val="Alt Bilgi Char"/>
    <w:basedOn w:val="VarsaylanParagrafYazTipi"/>
    <w:link w:val="AltBilgi0"/>
    <w:rsid w:val="00B96DF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678811">
      <w:bodyDiv w:val="1"/>
      <w:marLeft w:val="0"/>
      <w:marRight w:val="0"/>
      <w:marTop w:val="0"/>
      <w:marBottom w:val="0"/>
      <w:divBdr>
        <w:top w:val="none" w:sz="0" w:space="0" w:color="auto"/>
        <w:left w:val="none" w:sz="0" w:space="0" w:color="auto"/>
        <w:bottom w:val="none" w:sz="0" w:space="0" w:color="auto"/>
        <w:right w:val="none" w:sz="0" w:space="0" w:color="auto"/>
      </w:divBdr>
    </w:div>
    <w:div w:id="232548544">
      <w:bodyDiv w:val="1"/>
      <w:marLeft w:val="0"/>
      <w:marRight w:val="0"/>
      <w:marTop w:val="0"/>
      <w:marBottom w:val="0"/>
      <w:divBdr>
        <w:top w:val="none" w:sz="0" w:space="0" w:color="auto"/>
        <w:left w:val="none" w:sz="0" w:space="0" w:color="auto"/>
        <w:bottom w:val="none" w:sz="0" w:space="0" w:color="auto"/>
        <w:right w:val="none" w:sz="0" w:space="0" w:color="auto"/>
      </w:divBdr>
    </w:div>
    <w:div w:id="236061421">
      <w:bodyDiv w:val="1"/>
      <w:marLeft w:val="0"/>
      <w:marRight w:val="0"/>
      <w:marTop w:val="0"/>
      <w:marBottom w:val="0"/>
      <w:divBdr>
        <w:top w:val="none" w:sz="0" w:space="0" w:color="auto"/>
        <w:left w:val="none" w:sz="0" w:space="0" w:color="auto"/>
        <w:bottom w:val="none" w:sz="0" w:space="0" w:color="auto"/>
        <w:right w:val="none" w:sz="0" w:space="0" w:color="auto"/>
      </w:divBdr>
    </w:div>
    <w:div w:id="267204613">
      <w:bodyDiv w:val="1"/>
      <w:marLeft w:val="0"/>
      <w:marRight w:val="0"/>
      <w:marTop w:val="0"/>
      <w:marBottom w:val="0"/>
      <w:divBdr>
        <w:top w:val="none" w:sz="0" w:space="0" w:color="auto"/>
        <w:left w:val="none" w:sz="0" w:space="0" w:color="auto"/>
        <w:bottom w:val="none" w:sz="0" w:space="0" w:color="auto"/>
        <w:right w:val="none" w:sz="0" w:space="0" w:color="auto"/>
      </w:divBdr>
    </w:div>
    <w:div w:id="485636117">
      <w:bodyDiv w:val="1"/>
      <w:marLeft w:val="0"/>
      <w:marRight w:val="0"/>
      <w:marTop w:val="0"/>
      <w:marBottom w:val="0"/>
      <w:divBdr>
        <w:top w:val="none" w:sz="0" w:space="0" w:color="auto"/>
        <w:left w:val="none" w:sz="0" w:space="0" w:color="auto"/>
        <w:bottom w:val="none" w:sz="0" w:space="0" w:color="auto"/>
        <w:right w:val="none" w:sz="0" w:space="0" w:color="auto"/>
      </w:divBdr>
    </w:div>
    <w:div w:id="570389076">
      <w:bodyDiv w:val="1"/>
      <w:marLeft w:val="0"/>
      <w:marRight w:val="0"/>
      <w:marTop w:val="0"/>
      <w:marBottom w:val="0"/>
      <w:divBdr>
        <w:top w:val="none" w:sz="0" w:space="0" w:color="auto"/>
        <w:left w:val="none" w:sz="0" w:space="0" w:color="auto"/>
        <w:bottom w:val="none" w:sz="0" w:space="0" w:color="auto"/>
        <w:right w:val="none" w:sz="0" w:space="0" w:color="auto"/>
      </w:divBdr>
    </w:div>
    <w:div w:id="625814846">
      <w:bodyDiv w:val="1"/>
      <w:marLeft w:val="0"/>
      <w:marRight w:val="0"/>
      <w:marTop w:val="0"/>
      <w:marBottom w:val="0"/>
      <w:divBdr>
        <w:top w:val="none" w:sz="0" w:space="0" w:color="auto"/>
        <w:left w:val="none" w:sz="0" w:space="0" w:color="auto"/>
        <w:bottom w:val="none" w:sz="0" w:space="0" w:color="auto"/>
        <w:right w:val="none" w:sz="0" w:space="0" w:color="auto"/>
      </w:divBdr>
    </w:div>
    <w:div w:id="681735865">
      <w:bodyDiv w:val="1"/>
      <w:marLeft w:val="0"/>
      <w:marRight w:val="0"/>
      <w:marTop w:val="0"/>
      <w:marBottom w:val="0"/>
      <w:divBdr>
        <w:top w:val="none" w:sz="0" w:space="0" w:color="auto"/>
        <w:left w:val="none" w:sz="0" w:space="0" w:color="auto"/>
        <w:bottom w:val="none" w:sz="0" w:space="0" w:color="auto"/>
        <w:right w:val="none" w:sz="0" w:space="0" w:color="auto"/>
      </w:divBdr>
    </w:div>
    <w:div w:id="719288846">
      <w:bodyDiv w:val="1"/>
      <w:marLeft w:val="0"/>
      <w:marRight w:val="0"/>
      <w:marTop w:val="0"/>
      <w:marBottom w:val="0"/>
      <w:divBdr>
        <w:top w:val="none" w:sz="0" w:space="0" w:color="auto"/>
        <w:left w:val="none" w:sz="0" w:space="0" w:color="auto"/>
        <w:bottom w:val="none" w:sz="0" w:space="0" w:color="auto"/>
        <w:right w:val="none" w:sz="0" w:space="0" w:color="auto"/>
      </w:divBdr>
    </w:div>
    <w:div w:id="745538159">
      <w:bodyDiv w:val="1"/>
      <w:marLeft w:val="0"/>
      <w:marRight w:val="0"/>
      <w:marTop w:val="0"/>
      <w:marBottom w:val="0"/>
      <w:divBdr>
        <w:top w:val="none" w:sz="0" w:space="0" w:color="auto"/>
        <w:left w:val="none" w:sz="0" w:space="0" w:color="auto"/>
        <w:bottom w:val="none" w:sz="0" w:space="0" w:color="auto"/>
        <w:right w:val="none" w:sz="0" w:space="0" w:color="auto"/>
      </w:divBdr>
    </w:div>
    <w:div w:id="858010351">
      <w:bodyDiv w:val="1"/>
      <w:marLeft w:val="0"/>
      <w:marRight w:val="0"/>
      <w:marTop w:val="0"/>
      <w:marBottom w:val="0"/>
      <w:divBdr>
        <w:top w:val="none" w:sz="0" w:space="0" w:color="auto"/>
        <w:left w:val="none" w:sz="0" w:space="0" w:color="auto"/>
        <w:bottom w:val="none" w:sz="0" w:space="0" w:color="auto"/>
        <w:right w:val="none" w:sz="0" w:space="0" w:color="auto"/>
      </w:divBdr>
    </w:div>
    <w:div w:id="950935085">
      <w:bodyDiv w:val="1"/>
      <w:marLeft w:val="0"/>
      <w:marRight w:val="0"/>
      <w:marTop w:val="0"/>
      <w:marBottom w:val="0"/>
      <w:divBdr>
        <w:top w:val="none" w:sz="0" w:space="0" w:color="auto"/>
        <w:left w:val="none" w:sz="0" w:space="0" w:color="auto"/>
        <w:bottom w:val="none" w:sz="0" w:space="0" w:color="auto"/>
        <w:right w:val="none" w:sz="0" w:space="0" w:color="auto"/>
      </w:divBdr>
    </w:div>
    <w:div w:id="982781515">
      <w:bodyDiv w:val="1"/>
      <w:marLeft w:val="0"/>
      <w:marRight w:val="0"/>
      <w:marTop w:val="0"/>
      <w:marBottom w:val="0"/>
      <w:divBdr>
        <w:top w:val="none" w:sz="0" w:space="0" w:color="auto"/>
        <w:left w:val="none" w:sz="0" w:space="0" w:color="auto"/>
        <w:bottom w:val="none" w:sz="0" w:space="0" w:color="auto"/>
        <w:right w:val="none" w:sz="0" w:space="0" w:color="auto"/>
      </w:divBdr>
    </w:div>
    <w:div w:id="1029990350">
      <w:bodyDiv w:val="1"/>
      <w:marLeft w:val="0"/>
      <w:marRight w:val="0"/>
      <w:marTop w:val="0"/>
      <w:marBottom w:val="0"/>
      <w:divBdr>
        <w:top w:val="none" w:sz="0" w:space="0" w:color="auto"/>
        <w:left w:val="none" w:sz="0" w:space="0" w:color="auto"/>
        <w:bottom w:val="none" w:sz="0" w:space="0" w:color="auto"/>
        <w:right w:val="none" w:sz="0" w:space="0" w:color="auto"/>
      </w:divBdr>
    </w:div>
    <w:div w:id="1032265572">
      <w:bodyDiv w:val="1"/>
      <w:marLeft w:val="0"/>
      <w:marRight w:val="0"/>
      <w:marTop w:val="0"/>
      <w:marBottom w:val="0"/>
      <w:divBdr>
        <w:top w:val="none" w:sz="0" w:space="0" w:color="auto"/>
        <w:left w:val="none" w:sz="0" w:space="0" w:color="auto"/>
        <w:bottom w:val="none" w:sz="0" w:space="0" w:color="auto"/>
        <w:right w:val="none" w:sz="0" w:space="0" w:color="auto"/>
      </w:divBdr>
    </w:div>
    <w:div w:id="1060520691">
      <w:bodyDiv w:val="1"/>
      <w:marLeft w:val="0"/>
      <w:marRight w:val="0"/>
      <w:marTop w:val="0"/>
      <w:marBottom w:val="0"/>
      <w:divBdr>
        <w:top w:val="none" w:sz="0" w:space="0" w:color="auto"/>
        <w:left w:val="none" w:sz="0" w:space="0" w:color="auto"/>
        <w:bottom w:val="none" w:sz="0" w:space="0" w:color="auto"/>
        <w:right w:val="none" w:sz="0" w:space="0" w:color="auto"/>
      </w:divBdr>
    </w:div>
    <w:div w:id="1117140404">
      <w:bodyDiv w:val="1"/>
      <w:marLeft w:val="0"/>
      <w:marRight w:val="0"/>
      <w:marTop w:val="0"/>
      <w:marBottom w:val="0"/>
      <w:divBdr>
        <w:top w:val="none" w:sz="0" w:space="0" w:color="auto"/>
        <w:left w:val="none" w:sz="0" w:space="0" w:color="auto"/>
        <w:bottom w:val="none" w:sz="0" w:space="0" w:color="auto"/>
        <w:right w:val="none" w:sz="0" w:space="0" w:color="auto"/>
      </w:divBdr>
    </w:div>
    <w:div w:id="1128931717">
      <w:bodyDiv w:val="1"/>
      <w:marLeft w:val="0"/>
      <w:marRight w:val="0"/>
      <w:marTop w:val="0"/>
      <w:marBottom w:val="0"/>
      <w:divBdr>
        <w:top w:val="none" w:sz="0" w:space="0" w:color="auto"/>
        <w:left w:val="none" w:sz="0" w:space="0" w:color="auto"/>
        <w:bottom w:val="none" w:sz="0" w:space="0" w:color="auto"/>
        <w:right w:val="none" w:sz="0" w:space="0" w:color="auto"/>
      </w:divBdr>
    </w:div>
    <w:div w:id="1320309803">
      <w:bodyDiv w:val="1"/>
      <w:marLeft w:val="0"/>
      <w:marRight w:val="0"/>
      <w:marTop w:val="0"/>
      <w:marBottom w:val="0"/>
      <w:divBdr>
        <w:top w:val="none" w:sz="0" w:space="0" w:color="auto"/>
        <w:left w:val="none" w:sz="0" w:space="0" w:color="auto"/>
        <w:bottom w:val="none" w:sz="0" w:space="0" w:color="auto"/>
        <w:right w:val="none" w:sz="0" w:space="0" w:color="auto"/>
      </w:divBdr>
    </w:div>
    <w:div w:id="1361978879">
      <w:bodyDiv w:val="1"/>
      <w:marLeft w:val="0"/>
      <w:marRight w:val="0"/>
      <w:marTop w:val="0"/>
      <w:marBottom w:val="0"/>
      <w:divBdr>
        <w:top w:val="none" w:sz="0" w:space="0" w:color="auto"/>
        <w:left w:val="none" w:sz="0" w:space="0" w:color="auto"/>
        <w:bottom w:val="none" w:sz="0" w:space="0" w:color="auto"/>
        <w:right w:val="none" w:sz="0" w:space="0" w:color="auto"/>
      </w:divBdr>
    </w:div>
    <w:div w:id="1378821712">
      <w:bodyDiv w:val="1"/>
      <w:marLeft w:val="0"/>
      <w:marRight w:val="0"/>
      <w:marTop w:val="0"/>
      <w:marBottom w:val="0"/>
      <w:divBdr>
        <w:top w:val="none" w:sz="0" w:space="0" w:color="auto"/>
        <w:left w:val="none" w:sz="0" w:space="0" w:color="auto"/>
        <w:bottom w:val="none" w:sz="0" w:space="0" w:color="auto"/>
        <w:right w:val="none" w:sz="0" w:space="0" w:color="auto"/>
      </w:divBdr>
    </w:div>
    <w:div w:id="1385250138">
      <w:bodyDiv w:val="1"/>
      <w:marLeft w:val="0"/>
      <w:marRight w:val="0"/>
      <w:marTop w:val="0"/>
      <w:marBottom w:val="0"/>
      <w:divBdr>
        <w:top w:val="none" w:sz="0" w:space="0" w:color="auto"/>
        <w:left w:val="none" w:sz="0" w:space="0" w:color="auto"/>
        <w:bottom w:val="none" w:sz="0" w:space="0" w:color="auto"/>
        <w:right w:val="none" w:sz="0" w:space="0" w:color="auto"/>
      </w:divBdr>
    </w:div>
    <w:div w:id="1516648933">
      <w:bodyDiv w:val="1"/>
      <w:marLeft w:val="0"/>
      <w:marRight w:val="0"/>
      <w:marTop w:val="0"/>
      <w:marBottom w:val="0"/>
      <w:divBdr>
        <w:top w:val="none" w:sz="0" w:space="0" w:color="auto"/>
        <w:left w:val="none" w:sz="0" w:space="0" w:color="auto"/>
        <w:bottom w:val="none" w:sz="0" w:space="0" w:color="auto"/>
        <w:right w:val="none" w:sz="0" w:space="0" w:color="auto"/>
      </w:divBdr>
    </w:div>
    <w:div w:id="1656489940">
      <w:bodyDiv w:val="1"/>
      <w:marLeft w:val="0"/>
      <w:marRight w:val="0"/>
      <w:marTop w:val="0"/>
      <w:marBottom w:val="0"/>
      <w:divBdr>
        <w:top w:val="none" w:sz="0" w:space="0" w:color="auto"/>
        <w:left w:val="none" w:sz="0" w:space="0" w:color="auto"/>
        <w:bottom w:val="none" w:sz="0" w:space="0" w:color="auto"/>
        <w:right w:val="none" w:sz="0" w:space="0" w:color="auto"/>
      </w:divBdr>
    </w:div>
    <w:div w:id="1663042962">
      <w:bodyDiv w:val="1"/>
      <w:marLeft w:val="0"/>
      <w:marRight w:val="0"/>
      <w:marTop w:val="0"/>
      <w:marBottom w:val="0"/>
      <w:divBdr>
        <w:top w:val="none" w:sz="0" w:space="0" w:color="auto"/>
        <w:left w:val="none" w:sz="0" w:space="0" w:color="auto"/>
        <w:bottom w:val="none" w:sz="0" w:space="0" w:color="auto"/>
        <w:right w:val="none" w:sz="0" w:space="0" w:color="auto"/>
      </w:divBdr>
    </w:div>
    <w:div w:id="1719275600">
      <w:bodyDiv w:val="1"/>
      <w:marLeft w:val="0"/>
      <w:marRight w:val="0"/>
      <w:marTop w:val="0"/>
      <w:marBottom w:val="0"/>
      <w:divBdr>
        <w:top w:val="none" w:sz="0" w:space="0" w:color="auto"/>
        <w:left w:val="none" w:sz="0" w:space="0" w:color="auto"/>
        <w:bottom w:val="none" w:sz="0" w:space="0" w:color="auto"/>
        <w:right w:val="none" w:sz="0" w:space="0" w:color="auto"/>
      </w:divBdr>
    </w:div>
    <w:div w:id="1741518330">
      <w:bodyDiv w:val="1"/>
      <w:marLeft w:val="0"/>
      <w:marRight w:val="0"/>
      <w:marTop w:val="0"/>
      <w:marBottom w:val="0"/>
      <w:divBdr>
        <w:top w:val="none" w:sz="0" w:space="0" w:color="auto"/>
        <w:left w:val="none" w:sz="0" w:space="0" w:color="auto"/>
        <w:bottom w:val="none" w:sz="0" w:space="0" w:color="auto"/>
        <w:right w:val="none" w:sz="0" w:space="0" w:color="auto"/>
      </w:divBdr>
    </w:div>
    <w:div w:id="1843932582">
      <w:bodyDiv w:val="1"/>
      <w:marLeft w:val="0"/>
      <w:marRight w:val="0"/>
      <w:marTop w:val="0"/>
      <w:marBottom w:val="0"/>
      <w:divBdr>
        <w:top w:val="none" w:sz="0" w:space="0" w:color="auto"/>
        <w:left w:val="none" w:sz="0" w:space="0" w:color="auto"/>
        <w:bottom w:val="none" w:sz="0" w:space="0" w:color="auto"/>
        <w:right w:val="none" w:sz="0" w:space="0" w:color="auto"/>
      </w:divBdr>
    </w:div>
    <w:div w:id="1886020282">
      <w:bodyDiv w:val="1"/>
      <w:marLeft w:val="0"/>
      <w:marRight w:val="0"/>
      <w:marTop w:val="0"/>
      <w:marBottom w:val="0"/>
      <w:divBdr>
        <w:top w:val="none" w:sz="0" w:space="0" w:color="auto"/>
        <w:left w:val="none" w:sz="0" w:space="0" w:color="auto"/>
        <w:bottom w:val="none" w:sz="0" w:space="0" w:color="auto"/>
        <w:right w:val="none" w:sz="0" w:space="0" w:color="auto"/>
      </w:divBdr>
    </w:div>
    <w:div w:id="1989891915">
      <w:bodyDiv w:val="1"/>
      <w:marLeft w:val="0"/>
      <w:marRight w:val="0"/>
      <w:marTop w:val="0"/>
      <w:marBottom w:val="0"/>
      <w:divBdr>
        <w:top w:val="none" w:sz="0" w:space="0" w:color="auto"/>
        <w:left w:val="none" w:sz="0" w:space="0" w:color="auto"/>
        <w:bottom w:val="none" w:sz="0" w:space="0" w:color="auto"/>
        <w:right w:val="none" w:sz="0" w:space="0" w:color="auto"/>
      </w:divBdr>
    </w:div>
    <w:div w:id="2096701705">
      <w:bodyDiv w:val="1"/>
      <w:marLeft w:val="0"/>
      <w:marRight w:val="0"/>
      <w:marTop w:val="0"/>
      <w:marBottom w:val="0"/>
      <w:divBdr>
        <w:top w:val="single" w:sz="6" w:space="0" w:color="00000A"/>
        <w:left w:val="single" w:sz="6" w:space="18" w:color="00000A"/>
        <w:bottom w:val="single" w:sz="6" w:space="0" w:color="00000A"/>
        <w:right w:val="single" w:sz="6" w:space="21" w:color="00000A"/>
      </w:divBdr>
    </w:div>
    <w:div w:id="2100906390">
      <w:bodyDiv w:val="1"/>
      <w:marLeft w:val="0"/>
      <w:marRight w:val="0"/>
      <w:marTop w:val="0"/>
      <w:marBottom w:val="0"/>
      <w:divBdr>
        <w:top w:val="none" w:sz="0" w:space="0" w:color="auto"/>
        <w:left w:val="none" w:sz="0" w:space="0" w:color="auto"/>
        <w:bottom w:val="none" w:sz="0" w:space="0" w:color="auto"/>
        <w:right w:val="none" w:sz="0" w:space="0" w:color="auto"/>
      </w:divBdr>
    </w:div>
    <w:div w:id="2122648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AD794-91E2-4F2C-8FF3-2159336E9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216</Words>
  <Characters>1397</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Enerji Piyasası Düzenleme Kurumundan:</vt:lpstr>
    </vt:vector>
  </TitlesOfParts>
  <Company>epdk</Company>
  <LinksUpToDate>false</LinksUpToDate>
  <CharactersWithSpaces>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Piyasası Düzenleme Kurumundan:</dc:title>
  <dc:subject/>
  <dc:creator>pc</dc:creator>
  <cp:keywords/>
  <cp:lastModifiedBy>Ayçin BEYAZ</cp:lastModifiedBy>
  <cp:revision>6</cp:revision>
  <cp:lastPrinted>2022-11-28T14:21:00Z</cp:lastPrinted>
  <dcterms:created xsi:type="dcterms:W3CDTF">2024-05-31T12:40:00Z</dcterms:created>
  <dcterms:modified xsi:type="dcterms:W3CDTF">2024-06-03T08:11:00Z</dcterms:modified>
</cp:coreProperties>
</file>