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900" w:rsidRDefault="00D34900" w:rsidP="00FB5E24">
      <w:pPr>
        <w:spacing w:before="120" w:after="120" w:line="240" w:lineRule="auto"/>
        <w:jc w:val="center"/>
        <w:rPr>
          <w:rFonts w:ascii="Times New Roman" w:hAnsi="Times New Roman"/>
          <w:b/>
          <w:sz w:val="24"/>
          <w:szCs w:val="24"/>
        </w:rPr>
      </w:pPr>
      <w:bookmarkStart w:id="0" w:name="_GoBack"/>
      <w:bookmarkEnd w:id="0"/>
    </w:p>
    <w:p w:rsidR="007976F7" w:rsidRDefault="007976F7" w:rsidP="00FB5E24">
      <w:pPr>
        <w:tabs>
          <w:tab w:val="left" w:pos="9570"/>
        </w:tabs>
        <w:spacing w:before="120" w:after="120" w:line="240" w:lineRule="auto"/>
        <w:jc w:val="center"/>
        <w:rPr>
          <w:rFonts w:ascii="Times New Roman" w:hAnsi="Times New Roman"/>
          <w:b/>
          <w:sz w:val="24"/>
          <w:szCs w:val="24"/>
        </w:rPr>
      </w:pPr>
    </w:p>
    <w:p w:rsidR="0004425F" w:rsidRPr="00730669" w:rsidRDefault="009B0C45" w:rsidP="0004425F">
      <w:pPr>
        <w:spacing w:before="120" w:after="120" w:line="240" w:lineRule="auto"/>
        <w:jc w:val="center"/>
        <w:rPr>
          <w:rFonts w:ascii="Times New Roman" w:hAnsi="Times New Roman"/>
          <w:b/>
          <w:sz w:val="24"/>
          <w:szCs w:val="24"/>
        </w:rPr>
      </w:pPr>
      <w:r>
        <w:rPr>
          <w:rFonts w:ascii="Times New Roman" w:hAnsi="Times New Roman"/>
          <w:b/>
          <w:sz w:val="24"/>
          <w:szCs w:val="24"/>
        </w:rPr>
        <w:t xml:space="preserve">KURUL KARARI </w:t>
      </w:r>
    </w:p>
    <w:p w:rsidR="0004425F" w:rsidRPr="00730669" w:rsidRDefault="0004425F" w:rsidP="0004425F">
      <w:pPr>
        <w:spacing w:before="120" w:after="120" w:line="240" w:lineRule="auto"/>
        <w:jc w:val="center"/>
        <w:rPr>
          <w:rFonts w:ascii="Times New Roman" w:hAnsi="Times New Roman"/>
          <w:sz w:val="24"/>
          <w:szCs w:val="24"/>
        </w:rPr>
      </w:pPr>
    </w:p>
    <w:p w:rsidR="0004425F" w:rsidRPr="00730669" w:rsidRDefault="003279A5" w:rsidP="0004425F">
      <w:pPr>
        <w:tabs>
          <w:tab w:val="left" w:pos="180"/>
          <w:tab w:val="right" w:pos="9072"/>
        </w:tabs>
        <w:spacing w:before="120" w:after="120" w:line="240" w:lineRule="auto"/>
        <w:rPr>
          <w:rFonts w:ascii="Times New Roman" w:hAnsi="Times New Roman"/>
          <w:sz w:val="24"/>
          <w:szCs w:val="24"/>
        </w:rPr>
      </w:pPr>
      <w:r>
        <w:rPr>
          <w:rFonts w:ascii="Times New Roman" w:hAnsi="Times New Roman"/>
          <w:b/>
          <w:sz w:val="24"/>
          <w:szCs w:val="24"/>
        </w:rPr>
        <w:t>Karar No: 6181</w:t>
      </w:r>
      <w:r w:rsidR="0004425F" w:rsidRPr="00730669">
        <w:rPr>
          <w:rFonts w:ascii="Times New Roman" w:hAnsi="Times New Roman"/>
          <w:b/>
          <w:sz w:val="24"/>
          <w:szCs w:val="24"/>
        </w:rPr>
        <w:tab/>
      </w:r>
      <w:r w:rsidR="0004425F">
        <w:rPr>
          <w:rFonts w:ascii="Times New Roman" w:hAnsi="Times New Roman"/>
          <w:b/>
          <w:sz w:val="24"/>
          <w:szCs w:val="24"/>
        </w:rPr>
        <w:t xml:space="preserve">Karar </w:t>
      </w:r>
      <w:proofErr w:type="gramStart"/>
      <w:r w:rsidR="0004425F">
        <w:rPr>
          <w:rFonts w:ascii="Times New Roman" w:hAnsi="Times New Roman"/>
          <w:b/>
          <w:sz w:val="24"/>
          <w:szCs w:val="24"/>
        </w:rPr>
        <w:t xml:space="preserve">Tarihi : </w:t>
      </w:r>
      <w:r>
        <w:rPr>
          <w:rFonts w:ascii="Times New Roman" w:hAnsi="Times New Roman"/>
          <w:b/>
          <w:sz w:val="24"/>
          <w:szCs w:val="24"/>
        </w:rPr>
        <w:t>30</w:t>
      </w:r>
      <w:proofErr w:type="gramEnd"/>
      <w:r w:rsidR="0004425F">
        <w:rPr>
          <w:rFonts w:ascii="Times New Roman" w:hAnsi="Times New Roman"/>
          <w:b/>
          <w:sz w:val="24"/>
          <w:szCs w:val="24"/>
        </w:rPr>
        <w:t>/</w:t>
      </w:r>
      <w:r w:rsidR="00C4471C">
        <w:rPr>
          <w:rFonts w:ascii="Times New Roman" w:hAnsi="Times New Roman"/>
          <w:b/>
          <w:sz w:val="24"/>
          <w:szCs w:val="24"/>
        </w:rPr>
        <w:t>0</w:t>
      </w:r>
      <w:r w:rsidR="008A7DD7">
        <w:rPr>
          <w:rFonts w:ascii="Times New Roman" w:hAnsi="Times New Roman"/>
          <w:b/>
          <w:sz w:val="24"/>
          <w:szCs w:val="24"/>
        </w:rPr>
        <w:t>3</w:t>
      </w:r>
      <w:r w:rsidR="0004425F" w:rsidRPr="00730669">
        <w:rPr>
          <w:rFonts w:ascii="Times New Roman" w:hAnsi="Times New Roman"/>
          <w:b/>
          <w:sz w:val="24"/>
          <w:szCs w:val="24"/>
        </w:rPr>
        <w:t>/201</w:t>
      </w:r>
      <w:r w:rsidR="003354D5">
        <w:rPr>
          <w:rFonts w:ascii="Times New Roman" w:hAnsi="Times New Roman"/>
          <w:b/>
          <w:sz w:val="24"/>
          <w:szCs w:val="24"/>
        </w:rPr>
        <w:t>6</w:t>
      </w:r>
    </w:p>
    <w:p w:rsidR="0004425F" w:rsidRPr="00C548C2" w:rsidRDefault="0004425F" w:rsidP="0004425F">
      <w:pPr>
        <w:spacing w:before="120" w:after="120" w:line="240" w:lineRule="auto"/>
        <w:jc w:val="both"/>
        <w:rPr>
          <w:rFonts w:ascii="Times New Roman" w:hAnsi="Times New Roman"/>
          <w:bCs/>
          <w:color w:val="000000"/>
          <w:sz w:val="24"/>
          <w:szCs w:val="24"/>
        </w:rPr>
      </w:pPr>
    </w:p>
    <w:p w:rsidR="00F450DC" w:rsidRDefault="0004425F" w:rsidP="00C4471C">
      <w:pPr>
        <w:spacing w:before="120" w:after="120" w:line="240" w:lineRule="auto"/>
        <w:jc w:val="both"/>
        <w:rPr>
          <w:rFonts w:ascii="Times New Roman" w:hAnsi="Times New Roman"/>
          <w:sz w:val="24"/>
          <w:szCs w:val="24"/>
        </w:rPr>
      </w:pPr>
      <w:r>
        <w:rPr>
          <w:rFonts w:ascii="Times New Roman" w:hAnsi="Times New Roman"/>
          <w:bCs/>
          <w:color w:val="000000"/>
          <w:sz w:val="24"/>
          <w:szCs w:val="24"/>
        </w:rPr>
        <w:t>Enerji P</w:t>
      </w:r>
      <w:r w:rsidR="008A7DD7">
        <w:rPr>
          <w:rFonts w:ascii="Times New Roman" w:hAnsi="Times New Roman"/>
          <w:bCs/>
          <w:color w:val="000000"/>
          <w:sz w:val="24"/>
          <w:szCs w:val="24"/>
        </w:rPr>
        <w:t xml:space="preserve">iyasası Düzenleme Kurulunun </w:t>
      </w:r>
      <w:proofErr w:type="gramStart"/>
      <w:r w:rsidR="003279A5">
        <w:rPr>
          <w:rFonts w:ascii="Times New Roman" w:hAnsi="Times New Roman"/>
          <w:bCs/>
          <w:color w:val="000000"/>
          <w:sz w:val="24"/>
          <w:szCs w:val="24"/>
        </w:rPr>
        <w:t>30</w:t>
      </w:r>
      <w:r w:rsidR="008A7DD7">
        <w:rPr>
          <w:rFonts w:ascii="Times New Roman" w:hAnsi="Times New Roman"/>
          <w:bCs/>
          <w:color w:val="000000"/>
          <w:sz w:val="24"/>
          <w:szCs w:val="24"/>
        </w:rPr>
        <w:t>/03</w:t>
      </w:r>
      <w:r w:rsidR="003354D5">
        <w:rPr>
          <w:rFonts w:ascii="Times New Roman" w:hAnsi="Times New Roman"/>
          <w:bCs/>
          <w:color w:val="000000"/>
          <w:sz w:val="24"/>
          <w:szCs w:val="24"/>
        </w:rPr>
        <w:t>/2016</w:t>
      </w:r>
      <w:proofErr w:type="gramEnd"/>
      <w:r>
        <w:rPr>
          <w:rFonts w:ascii="Times New Roman" w:hAnsi="Times New Roman"/>
          <w:bCs/>
          <w:color w:val="000000"/>
          <w:sz w:val="24"/>
          <w:szCs w:val="24"/>
        </w:rPr>
        <w:t xml:space="preserve"> tarihli toplantısında</w:t>
      </w:r>
      <w:r>
        <w:rPr>
          <w:rFonts w:ascii="Times New Roman" w:hAnsi="Times New Roman"/>
          <w:sz w:val="24"/>
          <w:szCs w:val="24"/>
        </w:rPr>
        <w:t xml:space="preserve"> </w:t>
      </w:r>
      <w:r w:rsidR="003354D5">
        <w:rPr>
          <w:rFonts w:ascii="Times New Roman" w:hAnsi="Times New Roman"/>
          <w:sz w:val="24"/>
          <w:szCs w:val="24"/>
        </w:rPr>
        <w:t>31/12/</w:t>
      </w:r>
      <w:r w:rsidR="003354D5" w:rsidRPr="00A73EEC">
        <w:rPr>
          <w:rFonts w:ascii="Times New Roman" w:hAnsi="Times New Roman"/>
          <w:sz w:val="24"/>
          <w:szCs w:val="24"/>
        </w:rPr>
        <w:t xml:space="preserve">2015 </w:t>
      </w:r>
      <w:r w:rsidR="00312447">
        <w:rPr>
          <w:rFonts w:ascii="Times New Roman" w:hAnsi="Times New Roman"/>
          <w:sz w:val="24"/>
          <w:szCs w:val="24"/>
        </w:rPr>
        <w:t>t</w:t>
      </w:r>
      <w:r w:rsidR="00312447" w:rsidRPr="00A73EEC">
        <w:rPr>
          <w:rFonts w:ascii="Times New Roman" w:hAnsi="Times New Roman"/>
          <w:sz w:val="24"/>
          <w:szCs w:val="24"/>
        </w:rPr>
        <w:t xml:space="preserve">arihli </w:t>
      </w:r>
      <w:r w:rsidR="009C740F">
        <w:rPr>
          <w:rFonts w:ascii="Times New Roman" w:hAnsi="Times New Roman"/>
          <w:sz w:val="24"/>
          <w:szCs w:val="24"/>
        </w:rPr>
        <w:t>ve 29579 s</w:t>
      </w:r>
      <w:r w:rsidR="003354D5" w:rsidRPr="00A73EEC">
        <w:rPr>
          <w:rFonts w:ascii="Times New Roman" w:hAnsi="Times New Roman"/>
          <w:sz w:val="24"/>
          <w:szCs w:val="24"/>
        </w:rPr>
        <w:t>ayılı Resmî Gazete</w:t>
      </w:r>
      <w:r w:rsidR="003354D5">
        <w:rPr>
          <w:rFonts w:ascii="Times New Roman" w:hAnsi="Times New Roman"/>
          <w:sz w:val="24"/>
          <w:szCs w:val="24"/>
        </w:rPr>
        <w:t xml:space="preserve">’de yayımlanarak yürürlüğe giren </w:t>
      </w:r>
      <w:r w:rsidR="009C740F">
        <w:rPr>
          <w:rFonts w:ascii="Times New Roman" w:hAnsi="Times New Roman"/>
          <w:sz w:val="24"/>
          <w:szCs w:val="24"/>
        </w:rPr>
        <w:t xml:space="preserve">ve 10/02/2016 tarihli ve 29620 sayılı </w:t>
      </w:r>
      <w:r w:rsidR="009C740F" w:rsidRPr="00736C62">
        <w:rPr>
          <w:rFonts w:ascii="Times New Roman" w:hAnsi="Times New Roman"/>
          <w:sz w:val="24"/>
          <w:szCs w:val="24"/>
        </w:rPr>
        <w:t>Resmi Gazete</w:t>
      </w:r>
      <w:r w:rsidR="009C740F">
        <w:rPr>
          <w:rFonts w:ascii="Times New Roman" w:hAnsi="Times New Roman"/>
          <w:sz w:val="24"/>
          <w:szCs w:val="24"/>
        </w:rPr>
        <w:t>’</w:t>
      </w:r>
      <w:r w:rsidR="009C740F" w:rsidRPr="00736C62">
        <w:rPr>
          <w:rFonts w:ascii="Times New Roman" w:hAnsi="Times New Roman"/>
          <w:sz w:val="24"/>
          <w:szCs w:val="24"/>
        </w:rPr>
        <w:t>de</w:t>
      </w:r>
      <w:r w:rsidR="009C740F">
        <w:rPr>
          <w:rFonts w:ascii="Times New Roman" w:hAnsi="Times New Roman"/>
          <w:sz w:val="24"/>
          <w:szCs w:val="24"/>
        </w:rPr>
        <w:t xml:space="preserve"> yayımlanan </w:t>
      </w:r>
      <w:r w:rsidR="008062CC">
        <w:rPr>
          <w:rFonts w:ascii="Times New Roman" w:hAnsi="Times New Roman"/>
          <w:sz w:val="24"/>
          <w:szCs w:val="24"/>
        </w:rPr>
        <w:t xml:space="preserve">28/01/2016 tarihli ve </w:t>
      </w:r>
      <w:r w:rsidR="009C740F">
        <w:rPr>
          <w:rFonts w:ascii="Times New Roman" w:hAnsi="Times New Roman"/>
          <w:sz w:val="24"/>
          <w:szCs w:val="24"/>
        </w:rPr>
        <w:t xml:space="preserve">6087-3 sayılı Kurul Kararı ile </w:t>
      </w:r>
      <w:r w:rsidR="009C740F" w:rsidRPr="00736C62">
        <w:rPr>
          <w:rFonts w:ascii="Times New Roman" w:hAnsi="Times New Roman"/>
          <w:sz w:val="24"/>
          <w:szCs w:val="24"/>
        </w:rPr>
        <w:t>Dağıtım Lisansı Sahibi Tüzel Kişiler ve Görevli Tedarik Şirketlerinin Tarife Uygulamalarına İlişkin Usul ve Esaslar</w:t>
      </w:r>
      <w:r w:rsidR="009C740F">
        <w:rPr>
          <w:rFonts w:ascii="Times New Roman" w:hAnsi="Times New Roman"/>
          <w:sz w:val="24"/>
          <w:szCs w:val="24"/>
        </w:rPr>
        <w:t xml:space="preserve">ın 10 uncu maddesinin ikinci fıkrasının ç bendinde, 13 üncü maddesinin birinci ve ikinci fıkralarında ve 16 </w:t>
      </w:r>
      <w:proofErr w:type="spellStart"/>
      <w:r w:rsidR="009C740F">
        <w:rPr>
          <w:rFonts w:ascii="Times New Roman" w:hAnsi="Times New Roman"/>
          <w:sz w:val="24"/>
          <w:szCs w:val="24"/>
        </w:rPr>
        <w:t>ncı</w:t>
      </w:r>
      <w:proofErr w:type="spellEnd"/>
      <w:r w:rsidR="009C740F">
        <w:rPr>
          <w:rFonts w:ascii="Times New Roman" w:hAnsi="Times New Roman"/>
          <w:sz w:val="24"/>
          <w:szCs w:val="24"/>
        </w:rPr>
        <w:t xml:space="preserve"> maddesinin ikinci fıkrasında değişiklik yapılan </w:t>
      </w:r>
      <w:r w:rsidR="003354D5" w:rsidRPr="00A73EEC">
        <w:rPr>
          <w:rFonts w:ascii="Times New Roman" w:hAnsi="Times New Roman"/>
          <w:sz w:val="24"/>
          <w:szCs w:val="24"/>
        </w:rPr>
        <w:t>Dağıtı</w:t>
      </w:r>
      <w:r w:rsidR="0000635C">
        <w:rPr>
          <w:rFonts w:ascii="Times New Roman" w:hAnsi="Times New Roman"/>
          <w:sz w:val="24"/>
          <w:szCs w:val="24"/>
        </w:rPr>
        <w:t>m Lisansı Sahibi Tüzel Kişiler v</w:t>
      </w:r>
      <w:r w:rsidR="003354D5" w:rsidRPr="00A73EEC">
        <w:rPr>
          <w:rFonts w:ascii="Times New Roman" w:hAnsi="Times New Roman"/>
          <w:sz w:val="24"/>
          <w:szCs w:val="24"/>
        </w:rPr>
        <w:t>e Görevli Tedarik Şirketlerinin Tari</w:t>
      </w:r>
      <w:r w:rsidR="003354D5">
        <w:rPr>
          <w:rFonts w:ascii="Times New Roman" w:hAnsi="Times New Roman"/>
          <w:sz w:val="24"/>
          <w:szCs w:val="24"/>
        </w:rPr>
        <w:t>fe Uygulamalarına İlişkin Usul v</w:t>
      </w:r>
      <w:r w:rsidR="003354D5" w:rsidRPr="00A73EEC">
        <w:rPr>
          <w:rFonts w:ascii="Times New Roman" w:hAnsi="Times New Roman"/>
          <w:sz w:val="24"/>
          <w:szCs w:val="24"/>
        </w:rPr>
        <w:t>e Esaslar</w:t>
      </w:r>
      <w:r w:rsidR="003354D5">
        <w:rPr>
          <w:rFonts w:ascii="Times New Roman" w:hAnsi="Times New Roman"/>
          <w:sz w:val="24"/>
          <w:szCs w:val="24"/>
        </w:rPr>
        <w:t>ın</w:t>
      </w:r>
      <w:r w:rsidR="00F450DC">
        <w:rPr>
          <w:rFonts w:ascii="Times New Roman" w:hAnsi="Times New Roman"/>
          <w:sz w:val="24"/>
          <w:szCs w:val="24"/>
        </w:rPr>
        <w:t>;</w:t>
      </w:r>
    </w:p>
    <w:p w:rsidR="003354D5" w:rsidRPr="009361AA" w:rsidRDefault="008A7DD7" w:rsidP="009361AA">
      <w:pPr>
        <w:pStyle w:val="ListeParagraf"/>
        <w:numPr>
          <w:ilvl w:val="0"/>
          <w:numId w:val="6"/>
        </w:numPr>
        <w:spacing w:before="100" w:beforeAutospacing="1" w:after="100" w:afterAutospacing="1" w:line="240" w:lineRule="exact"/>
        <w:jc w:val="both"/>
        <w:rPr>
          <w:rFonts w:ascii="Times New Roman" w:hAnsi="Times New Roman"/>
          <w:sz w:val="24"/>
          <w:szCs w:val="24"/>
        </w:rPr>
      </w:pPr>
      <w:r w:rsidRPr="009361AA">
        <w:rPr>
          <w:rFonts w:ascii="Times New Roman" w:hAnsi="Times New Roman"/>
          <w:sz w:val="24"/>
          <w:szCs w:val="24"/>
        </w:rPr>
        <w:t>11 inci</w:t>
      </w:r>
      <w:r w:rsidR="003354D5" w:rsidRPr="009361AA">
        <w:rPr>
          <w:rFonts w:ascii="Times New Roman" w:hAnsi="Times New Roman"/>
          <w:sz w:val="24"/>
          <w:szCs w:val="24"/>
        </w:rPr>
        <w:t xml:space="preserve"> madde</w:t>
      </w:r>
      <w:r w:rsidR="00246DE8" w:rsidRPr="009361AA">
        <w:rPr>
          <w:rFonts w:ascii="Times New Roman" w:hAnsi="Times New Roman"/>
          <w:sz w:val="24"/>
          <w:szCs w:val="24"/>
        </w:rPr>
        <w:t>si</w:t>
      </w:r>
      <w:r w:rsidR="003354D5" w:rsidRPr="009361AA">
        <w:rPr>
          <w:rFonts w:ascii="Times New Roman" w:hAnsi="Times New Roman"/>
          <w:sz w:val="24"/>
          <w:szCs w:val="24"/>
        </w:rPr>
        <w:t>nin ikinci</w:t>
      </w:r>
      <w:r w:rsidR="00077661" w:rsidRPr="009361AA">
        <w:rPr>
          <w:rFonts w:ascii="Times New Roman" w:hAnsi="Times New Roman"/>
          <w:sz w:val="24"/>
          <w:szCs w:val="24"/>
        </w:rPr>
        <w:t>, üçüncü, dördüncü ve beşinci fıkraları</w:t>
      </w:r>
      <w:r w:rsidR="003354D5" w:rsidRPr="009361AA">
        <w:rPr>
          <w:rFonts w:ascii="Times New Roman" w:hAnsi="Times New Roman"/>
          <w:sz w:val="24"/>
          <w:szCs w:val="24"/>
        </w:rPr>
        <w:t>nın</w:t>
      </w:r>
      <w:r w:rsidR="0013205B" w:rsidRPr="009361AA">
        <w:rPr>
          <w:rFonts w:ascii="Times New Roman" w:hAnsi="Times New Roman"/>
          <w:sz w:val="24"/>
          <w:szCs w:val="24"/>
        </w:rPr>
        <w:t>,</w:t>
      </w:r>
      <w:r w:rsidR="003354D5" w:rsidRPr="009361AA">
        <w:rPr>
          <w:rFonts w:ascii="Times New Roman" w:hAnsi="Times New Roman"/>
          <w:sz w:val="24"/>
          <w:szCs w:val="24"/>
        </w:rPr>
        <w:t xml:space="preserve"> </w:t>
      </w:r>
    </w:p>
    <w:p w:rsidR="00077661" w:rsidRPr="00077661" w:rsidRDefault="00077661" w:rsidP="00077661">
      <w:pPr>
        <w:spacing w:before="100" w:beforeAutospacing="1" w:after="100" w:afterAutospacing="1" w:line="240" w:lineRule="exact"/>
        <w:jc w:val="both"/>
        <w:rPr>
          <w:rFonts w:ascii="Times New Roman" w:hAnsi="Times New Roman"/>
          <w:i/>
          <w:sz w:val="24"/>
          <w:szCs w:val="24"/>
        </w:rPr>
      </w:pPr>
      <w:proofErr w:type="gramStart"/>
      <w:r>
        <w:rPr>
          <w:rFonts w:ascii="Times New Roman" w:hAnsi="Times New Roman"/>
          <w:i/>
          <w:sz w:val="24"/>
          <w:szCs w:val="24"/>
        </w:rPr>
        <w:t>“</w:t>
      </w:r>
      <w:r w:rsidRPr="00077661">
        <w:rPr>
          <w:rFonts w:ascii="Times New Roman" w:hAnsi="Times New Roman"/>
          <w:i/>
          <w:sz w:val="24"/>
          <w:szCs w:val="24"/>
        </w:rPr>
        <w:t xml:space="preserve">(2) Çift terimli tarife sınıfı: Dağıtım sisteminden çekilen veya dağıtım sistemine verilen elektrik enerjisi miktarı </w:t>
      </w:r>
      <w:r w:rsidR="00A814AF">
        <w:rPr>
          <w:rFonts w:ascii="Times New Roman" w:hAnsi="Times New Roman"/>
          <w:i/>
          <w:sz w:val="24"/>
          <w:szCs w:val="24"/>
        </w:rPr>
        <w:t>(</w:t>
      </w:r>
      <w:proofErr w:type="spellStart"/>
      <w:r w:rsidR="00A814AF" w:rsidRPr="00077661">
        <w:rPr>
          <w:rFonts w:ascii="Times New Roman" w:hAnsi="Times New Roman"/>
          <w:i/>
          <w:sz w:val="24"/>
          <w:szCs w:val="24"/>
        </w:rPr>
        <w:t>kWh</w:t>
      </w:r>
      <w:proofErr w:type="spellEnd"/>
      <w:r w:rsidR="00A814AF">
        <w:rPr>
          <w:rFonts w:ascii="Times New Roman" w:hAnsi="Times New Roman"/>
          <w:i/>
          <w:sz w:val="24"/>
          <w:szCs w:val="24"/>
        </w:rPr>
        <w:t>)</w:t>
      </w:r>
      <w:r w:rsidR="00A814AF" w:rsidRPr="00077661">
        <w:rPr>
          <w:rFonts w:ascii="Times New Roman" w:hAnsi="Times New Roman"/>
          <w:i/>
          <w:sz w:val="24"/>
          <w:szCs w:val="24"/>
        </w:rPr>
        <w:t xml:space="preserve"> </w:t>
      </w:r>
      <w:r w:rsidRPr="00077661">
        <w:rPr>
          <w:rFonts w:ascii="Times New Roman" w:hAnsi="Times New Roman"/>
          <w:i/>
          <w:sz w:val="24"/>
          <w:szCs w:val="24"/>
        </w:rPr>
        <w:t>üzerinden dağıtım bedeli ile buna ek olarak bağlantı anlaşması veya sözleşmesinde belirtilen güç miktarı</w:t>
      </w:r>
      <w:r w:rsidR="009361AA">
        <w:rPr>
          <w:rFonts w:ascii="Times New Roman" w:hAnsi="Times New Roman"/>
          <w:i/>
          <w:sz w:val="24"/>
          <w:szCs w:val="24"/>
        </w:rPr>
        <w:t xml:space="preserve"> (</w:t>
      </w:r>
      <w:r w:rsidR="009361AA" w:rsidRPr="00077661">
        <w:rPr>
          <w:rFonts w:ascii="Times New Roman" w:hAnsi="Times New Roman"/>
          <w:i/>
          <w:sz w:val="24"/>
          <w:szCs w:val="24"/>
        </w:rPr>
        <w:t>kW</w:t>
      </w:r>
      <w:r w:rsidR="009361AA">
        <w:rPr>
          <w:rFonts w:ascii="Times New Roman" w:hAnsi="Times New Roman"/>
          <w:i/>
          <w:sz w:val="24"/>
          <w:szCs w:val="24"/>
        </w:rPr>
        <w:t>)</w:t>
      </w:r>
      <w:r w:rsidRPr="00077661">
        <w:rPr>
          <w:rFonts w:ascii="Times New Roman" w:hAnsi="Times New Roman"/>
          <w:i/>
          <w:sz w:val="24"/>
          <w:szCs w:val="24"/>
        </w:rPr>
        <w:t xml:space="preserve"> üzerinden güç bedeli alma ve bu gücün aşılması halinde aşılan kısım için ilave güç aşım bedeli alma esasına dayalı tarife sınıfıdır. </w:t>
      </w:r>
      <w:proofErr w:type="gramEnd"/>
    </w:p>
    <w:p w:rsidR="00077661" w:rsidRPr="00077661" w:rsidRDefault="00077661" w:rsidP="00077661">
      <w:pPr>
        <w:spacing w:before="100" w:beforeAutospacing="1" w:after="100" w:afterAutospacing="1" w:line="240" w:lineRule="exact"/>
        <w:jc w:val="both"/>
        <w:rPr>
          <w:rFonts w:ascii="Times New Roman" w:hAnsi="Times New Roman"/>
          <w:i/>
          <w:sz w:val="24"/>
          <w:szCs w:val="24"/>
        </w:rPr>
      </w:pPr>
      <w:r w:rsidRPr="00077661">
        <w:rPr>
          <w:rFonts w:ascii="Times New Roman" w:hAnsi="Times New Roman"/>
          <w:i/>
          <w:sz w:val="24"/>
          <w:szCs w:val="24"/>
        </w:rPr>
        <w:t>Darbeli yük çeken sanayi tesisleri ile ark ocağı tesisleri zorunlu olarak çift terimli tarife sınıfına tabi olup, diğer OG seviyesinden bağlı kullanıcılara talep etmeleri halinde çift terimli tarife sınıfı uygulanır. Ayrıca AG seviyesinden bağlı üreticilere</w:t>
      </w:r>
      <w:r w:rsidR="00AD3883">
        <w:rPr>
          <w:rFonts w:ascii="Times New Roman" w:hAnsi="Times New Roman"/>
          <w:i/>
          <w:sz w:val="24"/>
          <w:szCs w:val="24"/>
        </w:rPr>
        <w:t xml:space="preserve"> veriş yönünde</w:t>
      </w:r>
      <w:r w:rsidRPr="00077661">
        <w:rPr>
          <w:rFonts w:ascii="Times New Roman" w:hAnsi="Times New Roman"/>
          <w:i/>
          <w:sz w:val="24"/>
          <w:szCs w:val="24"/>
        </w:rPr>
        <w:t xml:space="preserve"> talep etmeleri halin</w:t>
      </w:r>
      <w:r w:rsidR="00AD3883">
        <w:rPr>
          <w:rFonts w:ascii="Times New Roman" w:hAnsi="Times New Roman"/>
          <w:i/>
          <w:sz w:val="24"/>
          <w:szCs w:val="24"/>
        </w:rPr>
        <w:t>d</w:t>
      </w:r>
      <w:r w:rsidRPr="00077661">
        <w:rPr>
          <w:rFonts w:ascii="Times New Roman" w:hAnsi="Times New Roman"/>
          <w:i/>
          <w:sz w:val="24"/>
          <w:szCs w:val="24"/>
        </w:rPr>
        <w:t>e çift terimli tarife sınıfı uygulanabilir.</w:t>
      </w:r>
    </w:p>
    <w:p w:rsidR="00077661" w:rsidRDefault="00077661" w:rsidP="00077661">
      <w:pPr>
        <w:spacing w:before="100" w:beforeAutospacing="1" w:after="100" w:afterAutospacing="1" w:line="240" w:lineRule="exact"/>
        <w:jc w:val="both"/>
        <w:rPr>
          <w:rFonts w:ascii="Times New Roman" w:hAnsi="Times New Roman"/>
          <w:i/>
          <w:sz w:val="24"/>
          <w:szCs w:val="24"/>
        </w:rPr>
      </w:pPr>
      <w:r w:rsidRPr="00077661">
        <w:rPr>
          <w:rFonts w:ascii="Times New Roman" w:hAnsi="Times New Roman"/>
          <w:i/>
          <w:sz w:val="24"/>
          <w:szCs w:val="24"/>
        </w:rPr>
        <w:t xml:space="preserve">Çift terimli tarife sınıfına tabi kullanıcılar tarafından çekilen/verilen gücün en yüksek anlık değerinin belirlenmesi için </w:t>
      </w:r>
      <w:proofErr w:type="spellStart"/>
      <w:r w:rsidRPr="00077661">
        <w:rPr>
          <w:rFonts w:ascii="Times New Roman" w:hAnsi="Times New Roman"/>
          <w:i/>
          <w:sz w:val="24"/>
          <w:szCs w:val="24"/>
        </w:rPr>
        <w:t>demandmetreli</w:t>
      </w:r>
      <w:proofErr w:type="spellEnd"/>
      <w:r w:rsidRPr="00077661">
        <w:rPr>
          <w:rFonts w:ascii="Times New Roman" w:hAnsi="Times New Roman"/>
          <w:i/>
          <w:sz w:val="24"/>
          <w:szCs w:val="24"/>
        </w:rPr>
        <w:t xml:space="preserve"> sayaç tesis edilmesi zorunludur.</w:t>
      </w:r>
    </w:p>
    <w:p w:rsidR="00077661" w:rsidRPr="00077661" w:rsidRDefault="00077661" w:rsidP="00077661">
      <w:pPr>
        <w:spacing w:before="100" w:beforeAutospacing="1" w:after="100" w:afterAutospacing="1" w:line="240" w:lineRule="exact"/>
        <w:jc w:val="both"/>
        <w:rPr>
          <w:rFonts w:ascii="Times New Roman" w:hAnsi="Times New Roman"/>
          <w:i/>
          <w:sz w:val="24"/>
          <w:szCs w:val="24"/>
        </w:rPr>
      </w:pPr>
      <w:r w:rsidRPr="00077661">
        <w:rPr>
          <w:rFonts w:ascii="Times New Roman" w:hAnsi="Times New Roman"/>
          <w:i/>
          <w:sz w:val="24"/>
          <w:szCs w:val="24"/>
        </w:rPr>
        <w:t>(3) Tek terimli tarife sınıfı: Sadece dağıtım sisteminden çekilen veya dağıtım sistemine verilen elektrik enerjisi miktarı (</w:t>
      </w:r>
      <w:proofErr w:type="spellStart"/>
      <w:r w:rsidRPr="00077661">
        <w:rPr>
          <w:rFonts w:ascii="Times New Roman" w:hAnsi="Times New Roman"/>
          <w:i/>
          <w:sz w:val="24"/>
          <w:szCs w:val="24"/>
        </w:rPr>
        <w:t>kWh</w:t>
      </w:r>
      <w:proofErr w:type="spellEnd"/>
      <w:r w:rsidRPr="00077661">
        <w:rPr>
          <w:rFonts w:ascii="Times New Roman" w:hAnsi="Times New Roman"/>
          <w:i/>
          <w:sz w:val="24"/>
          <w:szCs w:val="24"/>
        </w:rPr>
        <w:t>) üzerinden dağıtım bedeli uygulanması esasına dayalı tarife sınıfıdır. Bu maddenin ikinci fıkrası kapsamında olmayan kullanıcılar tek terimli tarife sınıfı kapsamındadır.</w:t>
      </w:r>
    </w:p>
    <w:p w:rsidR="00077661" w:rsidRPr="00077661" w:rsidRDefault="00077661" w:rsidP="00077661">
      <w:pPr>
        <w:spacing w:before="100" w:beforeAutospacing="1" w:after="100" w:afterAutospacing="1" w:line="240" w:lineRule="exact"/>
        <w:jc w:val="both"/>
        <w:rPr>
          <w:rFonts w:ascii="Times New Roman" w:hAnsi="Times New Roman"/>
          <w:i/>
          <w:sz w:val="24"/>
          <w:szCs w:val="24"/>
        </w:rPr>
      </w:pPr>
      <w:r w:rsidRPr="00077661">
        <w:rPr>
          <w:rFonts w:ascii="Times New Roman" w:hAnsi="Times New Roman"/>
          <w:i/>
          <w:sz w:val="24"/>
          <w:szCs w:val="24"/>
        </w:rPr>
        <w:t xml:space="preserve">(4) Tarife sınıfında değişiklik yapmak isteyen dağıtım sistemi kullanıcısı, bu talebini dağıtım şirketine yazılı olarak yapar. Kullanıcının talebinin uygun bulunması halinde, yeni tarife sınıfına ilişkin sözleşme/ek sözleşme veya anlaşma/ek anlaşmanın imzalandığı tarihin içinde bulunduğu fatura döneminden sonraki fatura döneminden itibaren geçerli olmak üzere tarife sınıfı değiştirilir. </w:t>
      </w:r>
    </w:p>
    <w:p w:rsidR="003354D5" w:rsidRDefault="00077661" w:rsidP="00077661">
      <w:pPr>
        <w:spacing w:before="100" w:beforeAutospacing="1" w:after="100" w:afterAutospacing="1" w:line="240" w:lineRule="exact"/>
        <w:jc w:val="both"/>
        <w:rPr>
          <w:rFonts w:ascii="Times New Roman" w:hAnsi="Times New Roman"/>
          <w:sz w:val="24"/>
          <w:szCs w:val="24"/>
        </w:rPr>
      </w:pPr>
      <w:r w:rsidRPr="00077661">
        <w:rPr>
          <w:rFonts w:ascii="Times New Roman" w:hAnsi="Times New Roman"/>
          <w:i/>
          <w:sz w:val="24"/>
          <w:szCs w:val="24"/>
        </w:rPr>
        <w:t xml:space="preserve">(5) Tarife sınıfı değişiklikleri, eş zamanlı olarak ilgili kullanıcının tedarikçisine </w:t>
      </w:r>
      <w:r w:rsidRPr="00246DE8">
        <w:rPr>
          <w:rFonts w:ascii="Times New Roman" w:hAnsi="Times New Roman"/>
          <w:i/>
          <w:sz w:val="24"/>
          <w:szCs w:val="24"/>
        </w:rPr>
        <w:t>bildirilir.</w:t>
      </w:r>
      <w:r w:rsidR="00246DE8" w:rsidRPr="00246DE8">
        <w:rPr>
          <w:rFonts w:ascii="Times New Roman" w:hAnsi="Times New Roman"/>
          <w:i/>
          <w:sz w:val="24"/>
          <w:szCs w:val="24"/>
        </w:rPr>
        <w:t>”</w:t>
      </w:r>
      <w:r>
        <w:rPr>
          <w:rFonts w:ascii="Times New Roman" w:hAnsi="Times New Roman"/>
          <w:i/>
          <w:sz w:val="24"/>
          <w:szCs w:val="24"/>
        </w:rPr>
        <w:t xml:space="preserve"> </w:t>
      </w:r>
      <w:r w:rsidR="003354D5" w:rsidRPr="003354D5">
        <w:rPr>
          <w:rFonts w:ascii="Times New Roman" w:hAnsi="Times New Roman"/>
          <w:sz w:val="24"/>
          <w:szCs w:val="24"/>
        </w:rPr>
        <w:t>şeklinde değiştirilmesine</w:t>
      </w:r>
      <w:r w:rsidR="003354D5">
        <w:rPr>
          <w:rFonts w:ascii="Times New Roman" w:hAnsi="Times New Roman"/>
          <w:sz w:val="24"/>
          <w:szCs w:val="24"/>
        </w:rPr>
        <w:t>;</w:t>
      </w:r>
    </w:p>
    <w:p w:rsidR="00246DE8" w:rsidRPr="009361AA" w:rsidRDefault="00246DE8" w:rsidP="009361AA">
      <w:pPr>
        <w:pStyle w:val="ListeParagraf"/>
        <w:numPr>
          <w:ilvl w:val="0"/>
          <w:numId w:val="5"/>
        </w:numPr>
        <w:spacing w:before="100" w:beforeAutospacing="1" w:after="100" w:afterAutospacing="1" w:line="240" w:lineRule="exact"/>
        <w:jc w:val="both"/>
        <w:rPr>
          <w:rFonts w:ascii="Times New Roman" w:hAnsi="Times New Roman"/>
          <w:sz w:val="24"/>
          <w:szCs w:val="24"/>
        </w:rPr>
      </w:pPr>
      <w:r w:rsidRPr="009361AA">
        <w:rPr>
          <w:rFonts w:ascii="Times New Roman" w:hAnsi="Times New Roman"/>
          <w:sz w:val="24"/>
          <w:szCs w:val="24"/>
        </w:rPr>
        <w:t xml:space="preserve">16 </w:t>
      </w:r>
      <w:proofErr w:type="spellStart"/>
      <w:r w:rsidRPr="009361AA">
        <w:rPr>
          <w:rFonts w:ascii="Times New Roman" w:hAnsi="Times New Roman"/>
          <w:sz w:val="24"/>
          <w:szCs w:val="24"/>
        </w:rPr>
        <w:t>n</w:t>
      </w:r>
      <w:r w:rsidR="004222B4" w:rsidRPr="009361AA">
        <w:rPr>
          <w:rFonts w:ascii="Times New Roman" w:hAnsi="Times New Roman"/>
          <w:sz w:val="24"/>
          <w:szCs w:val="24"/>
        </w:rPr>
        <w:t>cı</w:t>
      </w:r>
      <w:proofErr w:type="spellEnd"/>
      <w:r w:rsidR="004222B4" w:rsidRPr="009361AA">
        <w:rPr>
          <w:rFonts w:ascii="Times New Roman" w:hAnsi="Times New Roman"/>
          <w:sz w:val="24"/>
          <w:szCs w:val="24"/>
        </w:rPr>
        <w:t xml:space="preserve"> maddesinin birinci fıkrasının</w:t>
      </w:r>
      <w:r w:rsidRPr="009361AA">
        <w:rPr>
          <w:rFonts w:ascii="Times New Roman" w:hAnsi="Times New Roman"/>
          <w:sz w:val="24"/>
          <w:szCs w:val="24"/>
        </w:rPr>
        <w:t>,</w:t>
      </w:r>
    </w:p>
    <w:p w:rsidR="00246DE8" w:rsidRPr="00246DE8" w:rsidRDefault="00246DE8" w:rsidP="00246DE8">
      <w:pPr>
        <w:spacing w:before="100" w:beforeAutospacing="1" w:after="100" w:afterAutospacing="1" w:line="240" w:lineRule="exact"/>
        <w:jc w:val="both"/>
        <w:rPr>
          <w:rFonts w:ascii="Times New Roman" w:hAnsi="Times New Roman"/>
          <w:sz w:val="24"/>
          <w:szCs w:val="24"/>
        </w:rPr>
      </w:pPr>
      <w:r w:rsidRPr="00246DE8">
        <w:rPr>
          <w:rFonts w:ascii="Times New Roman" w:hAnsi="Times New Roman"/>
          <w:i/>
          <w:sz w:val="24"/>
          <w:szCs w:val="24"/>
        </w:rPr>
        <w:t xml:space="preserve">“(1) Dağıtım sistemine bağlı tüm üretim tesisleri veriş yönünde </w:t>
      </w:r>
      <w:r w:rsidR="0087313D">
        <w:rPr>
          <w:rFonts w:ascii="Times New Roman" w:hAnsi="Times New Roman"/>
          <w:i/>
          <w:sz w:val="24"/>
          <w:szCs w:val="24"/>
        </w:rPr>
        <w:t>tercih etmeleri halinde çift terimli veya tek terimli tarifeden birini seçebilir.</w:t>
      </w:r>
      <w:r w:rsidRPr="00246DE8">
        <w:rPr>
          <w:rFonts w:ascii="Times New Roman" w:hAnsi="Times New Roman"/>
          <w:i/>
          <w:sz w:val="24"/>
          <w:szCs w:val="24"/>
        </w:rPr>
        <w:t>”</w:t>
      </w:r>
      <w:r>
        <w:rPr>
          <w:rFonts w:ascii="Times New Roman" w:hAnsi="Times New Roman"/>
          <w:i/>
          <w:sz w:val="24"/>
          <w:szCs w:val="24"/>
        </w:rPr>
        <w:t xml:space="preserve"> </w:t>
      </w:r>
      <w:r w:rsidR="004222B4">
        <w:rPr>
          <w:rFonts w:ascii="Times New Roman" w:hAnsi="Times New Roman"/>
          <w:sz w:val="24"/>
          <w:szCs w:val="24"/>
        </w:rPr>
        <w:t>şeklinde değiştirilmesine</w:t>
      </w:r>
      <w:r>
        <w:rPr>
          <w:rFonts w:ascii="Times New Roman" w:hAnsi="Times New Roman"/>
          <w:sz w:val="24"/>
          <w:szCs w:val="24"/>
        </w:rPr>
        <w:t>;</w:t>
      </w:r>
    </w:p>
    <w:p w:rsidR="003354D5" w:rsidRPr="009361AA" w:rsidRDefault="00246DE8" w:rsidP="009361AA">
      <w:pPr>
        <w:pStyle w:val="ListeParagraf"/>
        <w:numPr>
          <w:ilvl w:val="0"/>
          <w:numId w:val="5"/>
        </w:numPr>
        <w:spacing w:before="100" w:beforeAutospacing="1" w:after="100" w:afterAutospacing="1" w:line="240" w:lineRule="atLeast"/>
        <w:jc w:val="both"/>
        <w:rPr>
          <w:rFonts w:ascii="Times New Roman" w:hAnsi="Times New Roman"/>
          <w:sz w:val="24"/>
          <w:szCs w:val="24"/>
        </w:rPr>
      </w:pPr>
      <w:r w:rsidRPr="009361AA">
        <w:rPr>
          <w:rFonts w:ascii="Times New Roman" w:hAnsi="Times New Roman"/>
          <w:sz w:val="24"/>
          <w:szCs w:val="24"/>
        </w:rPr>
        <w:t>21 inci</w:t>
      </w:r>
      <w:r w:rsidR="003354D5" w:rsidRPr="009361AA">
        <w:rPr>
          <w:rFonts w:ascii="Times New Roman" w:hAnsi="Times New Roman"/>
          <w:sz w:val="24"/>
          <w:szCs w:val="24"/>
        </w:rPr>
        <w:t xml:space="preserve"> maddesinin birinci</w:t>
      </w:r>
      <w:r w:rsidRPr="009361AA">
        <w:rPr>
          <w:rFonts w:ascii="Times New Roman" w:hAnsi="Times New Roman"/>
          <w:sz w:val="24"/>
          <w:szCs w:val="24"/>
        </w:rPr>
        <w:t xml:space="preserve"> fıkrasının</w:t>
      </w:r>
      <w:r w:rsidR="0013205B" w:rsidRPr="009361AA">
        <w:rPr>
          <w:rFonts w:ascii="Times New Roman" w:hAnsi="Times New Roman"/>
          <w:sz w:val="24"/>
          <w:szCs w:val="24"/>
        </w:rPr>
        <w:t>,</w:t>
      </w:r>
    </w:p>
    <w:p w:rsidR="0000635C" w:rsidRPr="00246DE8" w:rsidRDefault="00246DE8" w:rsidP="00246DE8">
      <w:pPr>
        <w:spacing w:before="100" w:beforeAutospacing="1" w:after="100" w:afterAutospacing="1" w:line="240" w:lineRule="atLeast"/>
        <w:jc w:val="both"/>
        <w:rPr>
          <w:rFonts w:ascii="Times New Roman" w:hAnsi="Times New Roman"/>
          <w:i/>
          <w:sz w:val="24"/>
          <w:szCs w:val="24"/>
        </w:rPr>
      </w:pPr>
      <w:r w:rsidRPr="00246DE8">
        <w:rPr>
          <w:rFonts w:ascii="Times New Roman" w:hAnsi="Times New Roman"/>
          <w:i/>
          <w:sz w:val="24"/>
          <w:szCs w:val="24"/>
        </w:rPr>
        <w:lastRenderedPageBreak/>
        <w:t>“(1) Dağıtım sistemine bağlı kullanıcılara dağıtım, reaktif enerji bedelleri ile çift terimli tarife sınıfına tabi olan kullanıcılara ayrıca güç ve güç aşım bedeli uygulanır. Bu kullanıcılardan görevli tedarik şirketinden enerji satın alanlara aktif enerji bedeli de uygulanır.”</w:t>
      </w:r>
      <w:r>
        <w:rPr>
          <w:rFonts w:ascii="Times New Roman" w:hAnsi="Times New Roman"/>
          <w:i/>
          <w:sz w:val="24"/>
          <w:szCs w:val="24"/>
        </w:rPr>
        <w:t xml:space="preserve"> </w:t>
      </w:r>
      <w:r>
        <w:rPr>
          <w:rFonts w:ascii="Times New Roman" w:hAnsi="Times New Roman"/>
          <w:sz w:val="24"/>
          <w:szCs w:val="24"/>
        </w:rPr>
        <w:t>şeklinde değiştirilmesine;</w:t>
      </w:r>
    </w:p>
    <w:p w:rsidR="003354D5" w:rsidRDefault="0000635C" w:rsidP="003354D5">
      <w:pPr>
        <w:spacing w:before="100" w:beforeAutospacing="1" w:after="100" w:afterAutospacing="1" w:line="240" w:lineRule="exact"/>
        <w:jc w:val="both"/>
        <w:rPr>
          <w:rFonts w:ascii="Times New Roman" w:hAnsi="Times New Roman"/>
          <w:sz w:val="24"/>
          <w:szCs w:val="24"/>
        </w:rPr>
      </w:pPr>
      <w:proofErr w:type="gramStart"/>
      <w:r>
        <w:rPr>
          <w:rFonts w:ascii="Times New Roman" w:hAnsi="Times New Roman"/>
          <w:sz w:val="24"/>
          <w:szCs w:val="24"/>
        </w:rPr>
        <w:t>k</w:t>
      </w:r>
      <w:r w:rsidR="003354D5">
        <w:rPr>
          <w:rFonts w:ascii="Times New Roman" w:hAnsi="Times New Roman"/>
          <w:sz w:val="24"/>
          <w:szCs w:val="24"/>
        </w:rPr>
        <w:t>arar</w:t>
      </w:r>
      <w:proofErr w:type="gramEnd"/>
      <w:r w:rsidR="003354D5">
        <w:rPr>
          <w:rFonts w:ascii="Times New Roman" w:hAnsi="Times New Roman"/>
          <w:sz w:val="24"/>
          <w:szCs w:val="24"/>
        </w:rPr>
        <w:t xml:space="preserve"> verilmiştir.</w:t>
      </w:r>
    </w:p>
    <w:p w:rsidR="00133C9E" w:rsidRDefault="00133C9E" w:rsidP="0004425F">
      <w:pPr>
        <w:spacing w:before="120" w:after="120" w:line="240" w:lineRule="auto"/>
        <w:jc w:val="both"/>
        <w:rPr>
          <w:rFonts w:ascii="Times New Roman" w:hAnsi="Times New Roman"/>
          <w:sz w:val="24"/>
          <w:szCs w:val="24"/>
        </w:rPr>
      </w:pPr>
    </w:p>
    <w:p w:rsidR="00A36924" w:rsidRDefault="00A36924" w:rsidP="0004425F">
      <w:pPr>
        <w:spacing w:before="120" w:after="120" w:line="240" w:lineRule="auto"/>
        <w:jc w:val="both"/>
        <w:rPr>
          <w:rFonts w:ascii="Times New Roman" w:hAnsi="Times New Roman"/>
          <w:sz w:val="24"/>
          <w:szCs w:val="24"/>
        </w:rPr>
      </w:pPr>
    </w:p>
    <w:p w:rsidR="00A36924" w:rsidRDefault="00A36924" w:rsidP="0004425F">
      <w:pPr>
        <w:spacing w:before="120" w:after="120" w:line="240" w:lineRule="auto"/>
        <w:jc w:val="both"/>
        <w:rPr>
          <w:rFonts w:ascii="Times New Roman" w:hAnsi="Times New Roman"/>
          <w:sz w:val="24"/>
          <w:szCs w:val="24"/>
        </w:rPr>
      </w:pPr>
    </w:p>
    <w:p w:rsidR="00A36924" w:rsidRDefault="00A36924" w:rsidP="0004425F">
      <w:pPr>
        <w:spacing w:before="120" w:after="120" w:line="240" w:lineRule="auto"/>
        <w:jc w:val="both"/>
        <w:rPr>
          <w:rFonts w:ascii="Times New Roman" w:hAnsi="Times New Roman"/>
          <w:sz w:val="24"/>
          <w:szCs w:val="24"/>
        </w:rPr>
      </w:pPr>
    </w:p>
    <w:p w:rsidR="00A36924" w:rsidRDefault="00A36924" w:rsidP="0004425F">
      <w:pPr>
        <w:spacing w:before="120" w:after="120" w:line="240" w:lineRule="auto"/>
        <w:jc w:val="both"/>
        <w:rPr>
          <w:rFonts w:ascii="Times New Roman" w:hAnsi="Times New Roman"/>
          <w:sz w:val="24"/>
          <w:szCs w:val="24"/>
        </w:rPr>
      </w:pPr>
    </w:p>
    <w:p w:rsidR="00A36924" w:rsidRDefault="00A36924" w:rsidP="0004425F">
      <w:pPr>
        <w:spacing w:before="120" w:after="120" w:line="240" w:lineRule="auto"/>
        <w:jc w:val="both"/>
        <w:rPr>
          <w:rFonts w:ascii="Times New Roman" w:hAnsi="Times New Roman"/>
          <w:sz w:val="24"/>
          <w:szCs w:val="24"/>
        </w:rPr>
      </w:pPr>
    </w:p>
    <w:p w:rsidR="006965E6" w:rsidRDefault="006965E6" w:rsidP="00FB5E24">
      <w:pPr>
        <w:tabs>
          <w:tab w:val="left" w:pos="9570"/>
        </w:tabs>
        <w:spacing w:before="120" w:after="120" w:line="240" w:lineRule="auto"/>
        <w:jc w:val="center"/>
        <w:rPr>
          <w:rFonts w:ascii="Times New Roman" w:hAnsi="Times New Roman"/>
          <w:b/>
          <w:sz w:val="24"/>
          <w:szCs w:val="24"/>
        </w:rPr>
      </w:pPr>
    </w:p>
    <w:sectPr w:rsidR="006965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C04" w:rsidRDefault="008D0C04">
      <w:pPr>
        <w:spacing w:after="0" w:line="240" w:lineRule="auto"/>
      </w:pPr>
      <w:r>
        <w:separator/>
      </w:r>
    </w:p>
  </w:endnote>
  <w:endnote w:type="continuationSeparator" w:id="0">
    <w:p w:rsidR="008D0C04" w:rsidRDefault="008D0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C04" w:rsidRDefault="008D0C04">
      <w:pPr>
        <w:spacing w:after="0" w:line="240" w:lineRule="auto"/>
      </w:pPr>
      <w:r>
        <w:separator/>
      </w:r>
    </w:p>
  </w:footnote>
  <w:footnote w:type="continuationSeparator" w:id="0">
    <w:p w:rsidR="008D0C04" w:rsidRDefault="008D0C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821C5"/>
    <w:multiLevelType w:val="hybridMultilevel"/>
    <w:tmpl w:val="7B2CAE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947E76"/>
    <w:multiLevelType w:val="hybridMultilevel"/>
    <w:tmpl w:val="9B2427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442F6C"/>
    <w:multiLevelType w:val="hybridMultilevel"/>
    <w:tmpl w:val="3CDAD4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17D0028"/>
    <w:multiLevelType w:val="hybridMultilevel"/>
    <w:tmpl w:val="656AF0D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244EBB"/>
    <w:multiLevelType w:val="hybridMultilevel"/>
    <w:tmpl w:val="371C89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89D61D1"/>
    <w:multiLevelType w:val="hybridMultilevel"/>
    <w:tmpl w:val="B58E9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900"/>
    <w:rsid w:val="0000635C"/>
    <w:rsid w:val="00012BB9"/>
    <w:rsid w:val="0004425F"/>
    <w:rsid w:val="000706EF"/>
    <w:rsid w:val="00077661"/>
    <w:rsid w:val="00080513"/>
    <w:rsid w:val="000A41DA"/>
    <w:rsid w:val="000B1CD0"/>
    <w:rsid w:val="00100598"/>
    <w:rsid w:val="0013205B"/>
    <w:rsid w:val="00133C9E"/>
    <w:rsid w:val="00246DE8"/>
    <w:rsid w:val="00256915"/>
    <w:rsid w:val="002C03FA"/>
    <w:rsid w:val="002E1CC6"/>
    <w:rsid w:val="00312447"/>
    <w:rsid w:val="00314274"/>
    <w:rsid w:val="003162B2"/>
    <w:rsid w:val="003279A5"/>
    <w:rsid w:val="003354D5"/>
    <w:rsid w:val="00343F1A"/>
    <w:rsid w:val="003A1BB8"/>
    <w:rsid w:val="003D560C"/>
    <w:rsid w:val="004222B4"/>
    <w:rsid w:val="00422E20"/>
    <w:rsid w:val="00422FC6"/>
    <w:rsid w:val="004B076A"/>
    <w:rsid w:val="004C5D74"/>
    <w:rsid w:val="004C7E5D"/>
    <w:rsid w:val="004D70AB"/>
    <w:rsid w:val="00517A05"/>
    <w:rsid w:val="00583F00"/>
    <w:rsid w:val="005D52AE"/>
    <w:rsid w:val="0060110F"/>
    <w:rsid w:val="00610B24"/>
    <w:rsid w:val="006965E6"/>
    <w:rsid w:val="006D16FD"/>
    <w:rsid w:val="007074E8"/>
    <w:rsid w:val="00717DAF"/>
    <w:rsid w:val="00743D44"/>
    <w:rsid w:val="00744494"/>
    <w:rsid w:val="007462C3"/>
    <w:rsid w:val="007745E4"/>
    <w:rsid w:val="007976F7"/>
    <w:rsid w:val="007F0184"/>
    <w:rsid w:val="008062CC"/>
    <w:rsid w:val="00854AD7"/>
    <w:rsid w:val="0087313D"/>
    <w:rsid w:val="008A3053"/>
    <w:rsid w:val="008A7DD7"/>
    <w:rsid w:val="008B13C6"/>
    <w:rsid w:val="008D0C04"/>
    <w:rsid w:val="008F2EBC"/>
    <w:rsid w:val="00926E76"/>
    <w:rsid w:val="009361AA"/>
    <w:rsid w:val="00966215"/>
    <w:rsid w:val="009B0C45"/>
    <w:rsid w:val="009B235D"/>
    <w:rsid w:val="009C740F"/>
    <w:rsid w:val="009C77DE"/>
    <w:rsid w:val="009F4533"/>
    <w:rsid w:val="00A32EF8"/>
    <w:rsid w:val="00A36924"/>
    <w:rsid w:val="00A65B70"/>
    <w:rsid w:val="00A814AF"/>
    <w:rsid w:val="00A96CB2"/>
    <w:rsid w:val="00AB4C74"/>
    <w:rsid w:val="00AD3883"/>
    <w:rsid w:val="00AF0D6B"/>
    <w:rsid w:val="00C35C11"/>
    <w:rsid w:val="00C4471C"/>
    <w:rsid w:val="00C55791"/>
    <w:rsid w:val="00C6327E"/>
    <w:rsid w:val="00C64F4D"/>
    <w:rsid w:val="00C736ED"/>
    <w:rsid w:val="00C8529E"/>
    <w:rsid w:val="00CE682D"/>
    <w:rsid w:val="00CF2407"/>
    <w:rsid w:val="00D34900"/>
    <w:rsid w:val="00DA695A"/>
    <w:rsid w:val="00DB6C3F"/>
    <w:rsid w:val="00DC5AD7"/>
    <w:rsid w:val="00DD14DA"/>
    <w:rsid w:val="00E47092"/>
    <w:rsid w:val="00E725EA"/>
    <w:rsid w:val="00E87452"/>
    <w:rsid w:val="00ED06F1"/>
    <w:rsid w:val="00EE06E7"/>
    <w:rsid w:val="00EF64F5"/>
    <w:rsid w:val="00F156F5"/>
    <w:rsid w:val="00F2116A"/>
    <w:rsid w:val="00F34C80"/>
    <w:rsid w:val="00F450DC"/>
    <w:rsid w:val="00FB54AC"/>
    <w:rsid w:val="00FB5E24"/>
    <w:rsid w:val="00FC39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90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34900"/>
    <w:pPr>
      <w:ind w:left="720"/>
      <w:contextualSpacing/>
    </w:pPr>
  </w:style>
  <w:style w:type="paragraph" w:styleId="Altbilgi">
    <w:name w:val="footer"/>
    <w:basedOn w:val="Normal"/>
    <w:link w:val="AltbilgiChar"/>
    <w:uiPriority w:val="99"/>
    <w:rsid w:val="00D3490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4900"/>
    <w:rPr>
      <w:rFonts w:ascii="Calibri" w:eastAsia="Calibri" w:hAnsi="Calibri" w:cs="Times New Roman"/>
    </w:rPr>
  </w:style>
  <w:style w:type="paragraph" w:styleId="BalonMetni">
    <w:name w:val="Balloon Text"/>
    <w:basedOn w:val="Normal"/>
    <w:link w:val="BalonMetniChar"/>
    <w:uiPriority w:val="99"/>
    <w:semiHidden/>
    <w:unhideWhenUsed/>
    <w:rsid w:val="00D349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4900"/>
    <w:rPr>
      <w:rFonts w:ascii="Tahoma" w:eastAsia="Calibri" w:hAnsi="Tahoma" w:cs="Tahoma"/>
      <w:sz w:val="16"/>
      <w:szCs w:val="16"/>
    </w:rPr>
  </w:style>
  <w:style w:type="paragraph" w:customStyle="1" w:styleId="3-normalyaz">
    <w:name w:val="3-normalyaz"/>
    <w:basedOn w:val="Normal"/>
    <w:rsid w:val="00C736ED"/>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C736ED"/>
  </w:style>
  <w:style w:type="paragraph" w:styleId="stbilgi">
    <w:name w:val="header"/>
    <w:basedOn w:val="Normal"/>
    <w:link w:val="stbilgiChar"/>
    <w:uiPriority w:val="99"/>
    <w:unhideWhenUsed/>
    <w:rsid w:val="0000635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635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90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34900"/>
    <w:pPr>
      <w:ind w:left="720"/>
      <w:contextualSpacing/>
    </w:pPr>
  </w:style>
  <w:style w:type="paragraph" w:styleId="Altbilgi">
    <w:name w:val="footer"/>
    <w:basedOn w:val="Normal"/>
    <w:link w:val="AltbilgiChar"/>
    <w:uiPriority w:val="99"/>
    <w:rsid w:val="00D3490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4900"/>
    <w:rPr>
      <w:rFonts w:ascii="Calibri" w:eastAsia="Calibri" w:hAnsi="Calibri" w:cs="Times New Roman"/>
    </w:rPr>
  </w:style>
  <w:style w:type="paragraph" w:styleId="BalonMetni">
    <w:name w:val="Balloon Text"/>
    <w:basedOn w:val="Normal"/>
    <w:link w:val="BalonMetniChar"/>
    <w:uiPriority w:val="99"/>
    <w:semiHidden/>
    <w:unhideWhenUsed/>
    <w:rsid w:val="00D349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4900"/>
    <w:rPr>
      <w:rFonts w:ascii="Tahoma" w:eastAsia="Calibri" w:hAnsi="Tahoma" w:cs="Tahoma"/>
      <w:sz w:val="16"/>
      <w:szCs w:val="16"/>
    </w:rPr>
  </w:style>
  <w:style w:type="paragraph" w:customStyle="1" w:styleId="3-normalyaz">
    <w:name w:val="3-normalyaz"/>
    <w:basedOn w:val="Normal"/>
    <w:rsid w:val="00C736ED"/>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C736ED"/>
  </w:style>
  <w:style w:type="paragraph" w:styleId="stbilgi">
    <w:name w:val="header"/>
    <w:basedOn w:val="Normal"/>
    <w:link w:val="stbilgiChar"/>
    <w:uiPriority w:val="99"/>
    <w:unhideWhenUsed/>
    <w:rsid w:val="0000635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635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30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457</Words>
  <Characters>2608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EPDK</Company>
  <LinksUpToDate>false</LinksUpToDate>
  <CharactersWithSpaces>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Rıza Dinç</dc:creator>
  <cp:lastModifiedBy>Güzide KÖKTÜRK</cp:lastModifiedBy>
  <cp:revision>2</cp:revision>
  <cp:lastPrinted>2016-03-25T12:20:00Z</cp:lastPrinted>
  <dcterms:created xsi:type="dcterms:W3CDTF">2019-03-26T07:42:00Z</dcterms:created>
  <dcterms:modified xsi:type="dcterms:W3CDTF">2019-03-26T07:42:00Z</dcterms:modified>
</cp:coreProperties>
</file>