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DFF" w:rsidRPr="00F614D3" w:rsidRDefault="00025DFF" w:rsidP="00025DFF">
      <w:pPr>
        <w:rPr>
          <w:rFonts w:asciiTheme="minorHAnsi" w:hAnsiTheme="minorHAnsi"/>
          <w:color w:val="4BACC6" w:themeColor="accent5"/>
          <w:sz w:val="20"/>
          <w:szCs w:val="20"/>
          <w:lang w:val="en-US"/>
        </w:rPr>
      </w:pPr>
    </w:p>
    <w:p w:rsidR="00025DFF" w:rsidRPr="00F614D3" w:rsidRDefault="00025DFF" w:rsidP="00025DFF">
      <w:pPr>
        <w:keepNext/>
        <w:tabs>
          <w:tab w:val="left" w:pos="8739"/>
          <w:tab w:val="right" w:leader="dot" w:pos="8820"/>
        </w:tabs>
        <w:spacing w:before="240" w:after="60" w:line="480" w:lineRule="auto"/>
        <w:ind w:right="-81"/>
        <w:jc w:val="center"/>
        <w:outlineLvl w:val="0"/>
        <w:rPr>
          <w:b/>
          <w:bCs/>
          <w:kern w:val="32"/>
          <w:sz w:val="32"/>
          <w:szCs w:val="32"/>
          <w:lang w:val="en-US" w:eastAsia="x-none"/>
        </w:rPr>
      </w:pPr>
    </w:p>
    <w:p w:rsidR="00025DFF" w:rsidRPr="00F614D3" w:rsidRDefault="00025DFF" w:rsidP="00025DFF">
      <w:pPr>
        <w:keepNext/>
        <w:tabs>
          <w:tab w:val="left" w:pos="8739"/>
          <w:tab w:val="right" w:leader="dot" w:pos="8820"/>
        </w:tabs>
        <w:spacing w:before="240" w:after="60" w:line="480" w:lineRule="auto"/>
        <w:ind w:right="-81"/>
        <w:outlineLvl w:val="0"/>
        <w:rPr>
          <w:noProof/>
          <w:kern w:val="32"/>
          <w:sz w:val="32"/>
          <w:szCs w:val="32"/>
          <w:lang w:val="en-US" w:eastAsia="x-none"/>
        </w:rPr>
      </w:pPr>
      <w:bookmarkStart w:id="0" w:name="_Toc428963342"/>
      <w:bookmarkStart w:id="1" w:name="_Toc428963968"/>
      <w:bookmarkStart w:id="2" w:name="_Toc428966355"/>
      <w:bookmarkStart w:id="3" w:name="_Toc429048067"/>
      <w:r w:rsidRPr="00F614D3">
        <w:rPr>
          <w:rFonts w:ascii="Arial" w:hAnsi="Arial"/>
          <w:b/>
          <w:bCs/>
          <w:noProof/>
          <w:kern w:val="32"/>
          <w:sz w:val="32"/>
          <w:szCs w:val="32"/>
        </w:rPr>
        <w:drawing>
          <wp:anchor distT="0" distB="0" distL="114300" distR="114300" simplePos="0" relativeHeight="251659264" behindDoc="1" locked="0" layoutInCell="1" allowOverlap="1" wp14:anchorId="53DA44C2" wp14:editId="778CAF73">
            <wp:simplePos x="0" y="0"/>
            <wp:positionH relativeFrom="column">
              <wp:posOffset>1317625</wp:posOffset>
            </wp:positionH>
            <wp:positionV relativeFrom="paragraph">
              <wp:posOffset>309245</wp:posOffset>
            </wp:positionV>
            <wp:extent cx="3126105" cy="1732915"/>
            <wp:effectExtent l="0" t="0" r="0" b="0"/>
            <wp:wrapNone/>
            <wp:docPr id="2" name="Resim 2" descr="EPDKLOGOENG copy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PDKLOGOENG copy copy.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6105" cy="173291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r w:rsidRPr="00F614D3">
        <w:rPr>
          <w:b/>
          <w:bCs/>
          <w:kern w:val="32"/>
          <w:sz w:val="32"/>
          <w:szCs w:val="32"/>
          <w:lang w:val="en-US" w:eastAsia="x-none"/>
        </w:rPr>
        <w:t xml:space="preserve">                           </w:t>
      </w:r>
    </w:p>
    <w:p w:rsidR="00025DFF" w:rsidRPr="00F614D3" w:rsidRDefault="00025DFF" w:rsidP="00025DFF">
      <w:pPr>
        <w:keepNext/>
        <w:tabs>
          <w:tab w:val="left" w:pos="8739"/>
          <w:tab w:val="right" w:leader="dot" w:pos="8820"/>
        </w:tabs>
        <w:spacing w:before="240" w:after="60" w:line="480" w:lineRule="auto"/>
        <w:ind w:right="-81"/>
        <w:jc w:val="center"/>
        <w:outlineLvl w:val="0"/>
        <w:rPr>
          <w:b/>
          <w:bCs/>
          <w:sz w:val="32"/>
          <w:szCs w:val="32"/>
          <w:lang w:val="en-US" w:eastAsia="x-none"/>
        </w:rPr>
      </w:pPr>
    </w:p>
    <w:p w:rsidR="00025DFF" w:rsidRPr="00F614D3" w:rsidRDefault="00025DFF" w:rsidP="00025DFF">
      <w:pPr>
        <w:rPr>
          <w:lang w:val="en-US"/>
        </w:rPr>
      </w:pPr>
    </w:p>
    <w:p w:rsidR="00025DFF" w:rsidRPr="00F614D3" w:rsidRDefault="00025DFF" w:rsidP="00025DFF">
      <w:pPr>
        <w:rPr>
          <w:lang w:val="en-US"/>
        </w:rPr>
      </w:pPr>
    </w:p>
    <w:p w:rsidR="00025DFF" w:rsidRPr="00F614D3" w:rsidRDefault="00025DFF" w:rsidP="00025DFF">
      <w:pPr>
        <w:rPr>
          <w:lang w:val="en-US"/>
        </w:rPr>
      </w:pPr>
    </w:p>
    <w:p w:rsidR="00025DFF" w:rsidRPr="00F614D3" w:rsidRDefault="00025DFF" w:rsidP="00025DFF">
      <w:pPr>
        <w:rPr>
          <w:lang w:val="en-US"/>
        </w:rPr>
      </w:pPr>
    </w:p>
    <w:p w:rsidR="00025DFF" w:rsidRPr="00F614D3" w:rsidRDefault="00025DFF" w:rsidP="00025DFF">
      <w:pPr>
        <w:rPr>
          <w:lang w:val="en-US"/>
        </w:rPr>
      </w:pPr>
    </w:p>
    <w:p w:rsidR="00025DFF" w:rsidRPr="00F614D3" w:rsidRDefault="00025DFF" w:rsidP="00025DFF">
      <w:pPr>
        <w:tabs>
          <w:tab w:val="left" w:pos="3525"/>
          <w:tab w:val="left" w:pos="6832"/>
        </w:tabs>
        <w:spacing w:before="120" w:after="120"/>
        <w:rPr>
          <w:rFonts w:eastAsia="Batang"/>
          <w:b/>
          <w:bCs/>
          <w:color w:val="9BBB59"/>
          <w:kern w:val="52"/>
          <w:sz w:val="36"/>
          <w:szCs w:val="36"/>
          <w:lang w:val="en-US"/>
        </w:rPr>
      </w:pPr>
      <w:r w:rsidRPr="00F614D3">
        <w:rPr>
          <w:rFonts w:eastAsia="Batang"/>
          <w:b/>
          <w:bCs/>
          <w:color w:val="9BBB59"/>
          <w:kern w:val="52"/>
          <w:sz w:val="36"/>
          <w:szCs w:val="36"/>
          <w:lang w:val="en-US"/>
        </w:rPr>
        <w:tab/>
      </w:r>
    </w:p>
    <w:p w:rsidR="00025DFF" w:rsidRPr="00F614D3" w:rsidRDefault="00025DFF" w:rsidP="00025DFF">
      <w:pPr>
        <w:tabs>
          <w:tab w:val="left" w:pos="3525"/>
          <w:tab w:val="left" w:pos="6832"/>
        </w:tabs>
        <w:spacing w:before="120" w:after="120"/>
        <w:rPr>
          <w:rFonts w:eastAsia="Batang"/>
          <w:b/>
          <w:bCs/>
          <w:color w:val="9BBB59"/>
          <w:kern w:val="52"/>
          <w:sz w:val="36"/>
          <w:szCs w:val="36"/>
          <w:lang w:val="en-US"/>
        </w:rPr>
      </w:pPr>
    </w:p>
    <w:p w:rsidR="00025DFF" w:rsidRPr="00F614D3" w:rsidRDefault="00025DFF" w:rsidP="00025DFF">
      <w:pPr>
        <w:tabs>
          <w:tab w:val="left" w:pos="3525"/>
        </w:tabs>
        <w:spacing w:before="120" w:after="120"/>
        <w:jc w:val="center"/>
        <w:rPr>
          <w:rFonts w:eastAsia="Batang"/>
          <w:b/>
          <w:bCs/>
          <w:color w:val="9BBB59"/>
          <w:kern w:val="52"/>
          <w:sz w:val="36"/>
          <w:szCs w:val="36"/>
          <w:lang w:val="en-US"/>
        </w:rPr>
      </w:pPr>
    </w:p>
    <w:p w:rsidR="00025DFF" w:rsidRPr="00F614D3" w:rsidRDefault="00025DFF" w:rsidP="00025DFF">
      <w:pPr>
        <w:tabs>
          <w:tab w:val="left" w:pos="3525"/>
        </w:tabs>
        <w:spacing w:before="120" w:after="120"/>
        <w:jc w:val="center"/>
        <w:rPr>
          <w:rFonts w:eastAsia="Batang"/>
          <w:b/>
          <w:bCs/>
          <w:color w:val="9BBB59"/>
          <w:kern w:val="52"/>
          <w:sz w:val="36"/>
          <w:szCs w:val="36"/>
          <w:lang w:val="en-US"/>
        </w:rPr>
      </w:pPr>
    </w:p>
    <w:p w:rsidR="00025DFF" w:rsidRPr="00F614D3" w:rsidRDefault="00025DFF" w:rsidP="00025DFF">
      <w:pPr>
        <w:tabs>
          <w:tab w:val="left" w:pos="3525"/>
        </w:tabs>
        <w:spacing w:before="120" w:after="120"/>
        <w:jc w:val="center"/>
        <w:rPr>
          <w:rFonts w:eastAsia="Batang"/>
          <w:b/>
          <w:bCs/>
          <w:color w:val="9BBB59"/>
          <w:kern w:val="52"/>
          <w:sz w:val="36"/>
          <w:szCs w:val="36"/>
          <w:lang w:val="en-US"/>
        </w:rPr>
      </w:pPr>
    </w:p>
    <w:p w:rsidR="00025DFF" w:rsidRPr="00F614D3" w:rsidRDefault="00025DFF" w:rsidP="00025DFF">
      <w:pPr>
        <w:jc w:val="center"/>
        <w:rPr>
          <w:b/>
          <w:sz w:val="48"/>
          <w:szCs w:val="48"/>
          <w:lang w:val="en-US"/>
        </w:rPr>
      </w:pPr>
    </w:p>
    <w:p w:rsidR="00025DFF" w:rsidRPr="00F614D3" w:rsidRDefault="00025DFF" w:rsidP="00025DFF">
      <w:pPr>
        <w:jc w:val="center"/>
        <w:rPr>
          <w:b/>
          <w:sz w:val="72"/>
          <w:szCs w:val="72"/>
          <w:lang w:val="en-US"/>
        </w:rPr>
      </w:pPr>
      <w:r w:rsidRPr="00F614D3">
        <w:rPr>
          <w:b/>
          <w:sz w:val="48"/>
          <w:szCs w:val="48"/>
          <w:lang w:val="en-US"/>
        </w:rPr>
        <w:t xml:space="preserve">SUMMARY OF TURKISH PETROLEUM MARKET REPORT 2014 </w:t>
      </w:r>
    </w:p>
    <w:p w:rsidR="00025DFF" w:rsidRPr="00F614D3" w:rsidRDefault="00025DFF" w:rsidP="00025DFF">
      <w:pPr>
        <w:rPr>
          <w:sz w:val="72"/>
          <w:szCs w:val="72"/>
          <w:lang w:val="en-US"/>
        </w:rPr>
      </w:pPr>
    </w:p>
    <w:p w:rsidR="00025DFF" w:rsidRPr="00F614D3" w:rsidRDefault="00025DFF" w:rsidP="00025DFF">
      <w:pPr>
        <w:jc w:val="center"/>
        <w:rPr>
          <w:b/>
          <w:sz w:val="72"/>
          <w:szCs w:val="72"/>
          <w:lang w:val="en-US"/>
        </w:rPr>
      </w:pPr>
    </w:p>
    <w:p w:rsidR="00025DFF" w:rsidRPr="00F614D3" w:rsidRDefault="00025DFF" w:rsidP="00025DFF">
      <w:pPr>
        <w:tabs>
          <w:tab w:val="left" w:pos="567"/>
          <w:tab w:val="right" w:pos="6520"/>
        </w:tabs>
        <w:spacing w:line="360" w:lineRule="auto"/>
        <w:rPr>
          <w:lang w:val="en-US"/>
        </w:rPr>
      </w:pPr>
    </w:p>
    <w:p w:rsidR="00025DFF" w:rsidRPr="00F614D3" w:rsidRDefault="00025DFF" w:rsidP="00025DFF">
      <w:pPr>
        <w:tabs>
          <w:tab w:val="left" w:pos="567"/>
          <w:tab w:val="right" w:pos="6520"/>
        </w:tabs>
        <w:spacing w:line="360" w:lineRule="auto"/>
        <w:rPr>
          <w:lang w:val="en-US"/>
        </w:rPr>
      </w:pPr>
    </w:p>
    <w:p w:rsidR="00025DFF" w:rsidRPr="00F614D3" w:rsidRDefault="00025DFF" w:rsidP="00025DFF">
      <w:pPr>
        <w:tabs>
          <w:tab w:val="left" w:pos="567"/>
          <w:tab w:val="right" w:pos="6520"/>
        </w:tabs>
        <w:spacing w:line="360" w:lineRule="auto"/>
        <w:rPr>
          <w:lang w:val="en-US"/>
        </w:rPr>
      </w:pPr>
    </w:p>
    <w:p w:rsidR="00025DFF" w:rsidRPr="00F614D3" w:rsidRDefault="00025DFF" w:rsidP="00025DFF">
      <w:pPr>
        <w:tabs>
          <w:tab w:val="left" w:pos="567"/>
          <w:tab w:val="right" w:pos="6520"/>
        </w:tabs>
        <w:spacing w:line="360" w:lineRule="auto"/>
        <w:rPr>
          <w:lang w:val="en-US"/>
        </w:rPr>
      </w:pPr>
    </w:p>
    <w:p w:rsidR="00025DFF" w:rsidRPr="00F614D3" w:rsidRDefault="00025DFF" w:rsidP="00025DFF">
      <w:pPr>
        <w:tabs>
          <w:tab w:val="left" w:pos="567"/>
          <w:tab w:val="right" w:pos="6520"/>
        </w:tabs>
        <w:spacing w:line="360" w:lineRule="auto"/>
        <w:rPr>
          <w:lang w:val="en-US"/>
        </w:rPr>
      </w:pPr>
    </w:p>
    <w:p w:rsidR="00025DFF" w:rsidRPr="00F614D3" w:rsidRDefault="00025DFF" w:rsidP="00025DFF">
      <w:pPr>
        <w:tabs>
          <w:tab w:val="left" w:pos="567"/>
          <w:tab w:val="right" w:pos="6520"/>
        </w:tabs>
        <w:spacing w:line="360" w:lineRule="auto"/>
        <w:rPr>
          <w:lang w:val="en-US"/>
        </w:rPr>
      </w:pPr>
    </w:p>
    <w:p w:rsidR="00025DFF" w:rsidRPr="00F614D3" w:rsidRDefault="00025DFF" w:rsidP="00025DFF">
      <w:pPr>
        <w:tabs>
          <w:tab w:val="left" w:pos="567"/>
          <w:tab w:val="right" w:pos="6520"/>
        </w:tabs>
        <w:spacing w:line="360" w:lineRule="auto"/>
        <w:rPr>
          <w:lang w:val="en-US"/>
        </w:rPr>
      </w:pPr>
    </w:p>
    <w:p w:rsidR="00025DFF" w:rsidRPr="00F614D3" w:rsidRDefault="00025DFF" w:rsidP="00025DFF">
      <w:pPr>
        <w:tabs>
          <w:tab w:val="left" w:pos="567"/>
          <w:tab w:val="right" w:pos="6520"/>
        </w:tabs>
        <w:spacing w:line="360" w:lineRule="auto"/>
        <w:rPr>
          <w:lang w:val="en-US"/>
        </w:rPr>
      </w:pPr>
    </w:p>
    <w:p w:rsidR="00025DFF" w:rsidRPr="00F614D3" w:rsidRDefault="00025DFF" w:rsidP="00025DFF">
      <w:pPr>
        <w:rPr>
          <w:lang w:val="en-US"/>
        </w:rPr>
      </w:pPr>
      <w:r w:rsidRPr="00F614D3">
        <w:rPr>
          <w:lang w:val="en-US"/>
        </w:rPr>
        <w:lastRenderedPageBreak/>
        <w:t xml:space="preserve"> </w:t>
      </w:r>
    </w:p>
    <w:p w:rsidR="00025DFF" w:rsidRPr="00F614D3" w:rsidRDefault="00025DFF" w:rsidP="00025DFF">
      <w:pPr>
        <w:rPr>
          <w:lang w:val="en-US"/>
        </w:rPr>
      </w:pPr>
    </w:p>
    <w:p w:rsidR="00025DFF" w:rsidRPr="00F614D3" w:rsidRDefault="00025DFF" w:rsidP="00025DFF">
      <w:pPr>
        <w:rPr>
          <w:lang w:val="en-US"/>
        </w:rPr>
      </w:pPr>
    </w:p>
    <w:p w:rsidR="00025DFF" w:rsidRPr="00F614D3" w:rsidRDefault="00025DFF" w:rsidP="00025DFF">
      <w:pPr>
        <w:rPr>
          <w:lang w:val="en-US"/>
        </w:rPr>
      </w:pPr>
    </w:p>
    <w:p w:rsidR="00025DFF" w:rsidRPr="00F614D3" w:rsidRDefault="00025DFF" w:rsidP="00025DFF">
      <w:pPr>
        <w:rPr>
          <w:lang w:val="en-US"/>
        </w:rPr>
      </w:pPr>
    </w:p>
    <w:p w:rsidR="00025DFF" w:rsidRPr="00F614D3" w:rsidRDefault="00025DFF" w:rsidP="00025DFF">
      <w:pPr>
        <w:jc w:val="center"/>
        <w:rPr>
          <w:lang w:val="en-US"/>
        </w:rPr>
      </w:pPr>
      <w:r w:rsidRPr="00F614D3">
        <w:rPr>
          <w:lang w:val="en-US"/>
        </w:rPr>
        <w:t>All the information, tables and figures provided in this report are</w:t>
      </w:r>
      <w:r w:rsidR="00BC084D">
        <w:rPr>
          <w:lang w:val="en-US"/>
        </w:rPr>
        <w:t xml:space="preserve"> </w:t>
      </w:r>
      <w:r w:rsidRPr="00F614D3">
        <w:rPr>
          <w:lang w:val="en-US"/>
        </w:rPr>
        <w:t>reserved and cannot be used without reference.</w:t>
      </w:r>
    </w:p>
    <w:p w:rsidR="00025DFF" w:rsidRPr="00F614D3" w:rsidRDefault="00025DFF" w:rsidP="00025DFF">
      <w:pPr>
        <w:jc w:val="center"/>
        <w:rPr>
          <w:sz w:val="28"/>
          <w:szCs w:val="28"/>
          <w:lang w:val="en-US"/>
        </w:rPr>
      </w:pPr>
    </w:p>
    <w:p w:rsidR="00025DFF" w:rsidRPr="00F614D3" w:rsidRDefault="00025DFF" w:rsidP="00025DFF">
      <w:pPr>
        <w:jc w:val="center"/>
        <w:rPr>
          <w:sz w:val="28"/>
          <w:szCs w:val="28"/>
          <w:lang w:val="en-US"/>
        </w:rPr>
      </w:pPr>
    </w:p>
    <w:p w:rsidR="00025DFF" w:rsidRPr="00F614D3" w:rsidRDefault="00025DFF" w:rsidP="00025DFF">
      <w:pPr>
        <w:jc w:val="center"/>
        <w:rPr>
          <w:sz w:val="28"/>
          <w:szCs w:val="28"/>
          <w:lang w:val="en-US"/>
        </w:rPr>
      </w:pPr>
    </w:p>
    <w:p w:rsidR="00025DFF" w:rsidRPr="00F614D3" w:rsidRDefault="00025DFF" w:rsidP="00025DFF">
      <w:pPr>
        <w:jc w:val="center"/>
        <w:rPr>
          <w:sz w:val="28"/>
          <w:szCs w:val="28"/>
          <w:lang w:val="en-US"/>
        </w:rPr>
      </w:pPr>
    </w:p>
    <w:p w:rsidR="00025DFF" w:rsidRPr="00F614D3" w:rsidRDefault="00025DFF" w:rsidP="00025DFF">
      <w:pPr>
        <w:jc w:val="center"/>
        <w:rPr>
          <w:sz w:val="28"/>
          <w:szCs w:val="28"/>
          <w:lang w:val="en-US"/>
        </w:rPr>
      </w:pPr>
    </w:p>
    <w:p w:rsidR="00025DFF" w:rsidRPr="00F614D3" w:rsidRDefault="00025DFF" w:rsidP="00025DFF">
      <w:pPr>
        <w:jc w:val="center"/>
        <w:rPr>
          <w:sz w:val="32"/>
          <w:szCs w:val="32"/>
          <w:lang w:val="en-US"/>
        </w:rPr>
      </w:pPr>
      <w:r w:rsidRPr="00F614D3">
        <w:rPr>
          <w:sz w:val="32"/>
          <w:szCs w:val="32"/>
          <w:lang w:val="en-US"/>
        </w:rPr>
        <w:t>T.R. ENERGY MARKET REGULATORY AUTHORITY</w:t>
      </w:r>
    </w:p>
    <w:p w:rsidR="00025DFF" w:rsidRPr="00F614D3" w:rsidRDefault="00025DFF" w:rsidP="00025DFF">
      <w:pPr>
        <w:jc w:val="center"/>
        <w:rPr>
          <w:sz w:val="28"/>
          <w:szCs w:val="28"/>
          <w:lang w:val="en-US"/>
        </w:rPr>
      </w:pPr>
      <w:r w:rsidRPr="00F614D3">
        <w:rPr>
          <w:sz w:val="28"/>
          <w:szCs w:val="28"/>
          <w:lang w:val="en-US"/>
        </w:rPr>
        <w:t xml:space="preserve">Strategy Development Department </w:t>
      </w:r>
    </w:p>
    <w:p w:rsidR="00025DFF" w:rsidRPr="00F614D3" w:rsidRDefault="00025DFF" w:rsidP="00025DFF">
      <w:pPr>
        <w:jc w:val="center"/>
        <w:rPr>
          <w:sz w:val="28"/>
          <w:szCs w:val="28"/>
          <w:lang w:val="en-US"/>
        </w:rPr>
      </w:pPr>
    </w:p>
    <w:p w:rsidR="00025DFF" w:rsidRPr="00F614D3" w:rsidRDefault="00025DFF" w:rsidP="00025DFF">
      <w:pPr>
        <w:jc w:val="center"/>
        <w:rPr>
          <w:sz w:val="28"/>
          <w:szCs w:val="28"/>
          <w:lang w:val="en-US"/>
        </w:rPr>
      </w:pPr>
    </w:p>
    <w:p w:rsidR="00025DFF" w:rsidRPr="00F614D3" w:rsidRDefault="00025DFF" w:rsidP="00025DFF">
      <w:pPr>
        <w:jc w:val="center"/>
        <w:rPr>
          <w:sz w:val="28"/>
          <w:szCs w:val="28"/>
          <w:lang w:val="en-US"/>
        </w:rPr>
      </w:pPr>
    </w:p>
    <w:p w:rsidR="00025DFF" w:rsidRPr="00F614D3" w:rsidRDefault="00025DFF" w:rsidP="00025DFF">
      <w:pPr>
        <w:jc w:val="center"/>
        <w:rPr>
          <w:sz w:val="28"/>
          <w:szCs w:val="28"/>
          <w:lang w:val="en-US"/>
        </w:rPr>
      </w:pPr>
    </w:p>
    <w:p w:rsidR="00025DFF" w:rsidRPr="00F614D3" w:rsidRDefault="00025DFF" w:rsidP="00025DFF">
      <w:pPr>
        <w:jc w:val="center"/>
        <w:rPr>
          <w:sz w:val="28"/>
          <w:szCs w:val="28"/>
          <w:lang w:val="en-US"/>
        </w:rPr>
      </w:pPr>
    </w:p>
    <w:p w:rsidR="00025DFF" w:rsidRPr="00F614D3" w:rsidRDefault="00025DFF" w:rsidP="00025DFF">
      <w:pPr>
        <w:jc w:val="center"/>
        <w:rPr>
          <w:sz w:val="28"/>
          <w:szCs w:val="28"/>
          <w:lang w:val="en-US"/>
        </w:rPr>
      </w:pPr>
    </w:p>
    <w:p w:rsidR="00025DFF" w:rsidRPr="00F614D3" w:rsidRDefault="00025DFF" w:rsidP="00025DFF">
      <w:pPr>
        <w:jc w:val="center"/>
        <w:rPr>
          <w:sz w:val="28"/>
          <w:szCs w:val="28"/>
          <w:lang w:val="en-US"/>
        </w:rPr>
      </w:pPr>
      <w:r w:rsidRPr="00F614D3">
        <w:rPr>
          <w:sz w:val="28"/>
          <w:szCs w:val="28"/>
          <w:lang w:val="en-US"/>
        </w:rPr>
        <w:t>ANKARA, 2015</w:t>
      </w:r>
    </w:p>
    <w:p w:rsidR="00025DFF" w:rsidRPr="00F614D3" w:rsidRDefault="00025DFF" w:rsidP="00025DFF">
      <w:pPr>
        <w:tabs>
          <w:tab w:val="left" w:pos="567"/>
          <w:tab w:val="right" w:pos="6520"/>
        </w:tabs>
        <w:spacing w:line="360" w:lineRule="auto"/>
        <w:rPr>
          <w:lang w:val="en-US"/>
        </w:rPr>
      </w:pPr>
      <w:r w:rsidRPr="00F614D3">
        <w:rPr>
          <w:lang w:val="en-US"/>
        </w:rPr>
        <w:t xml:space="preserve">                                                                                          </w:t>
      </w:r>
    </w:p>
    <w:p w:rsidR="00025DFF" w:rsidRPr="00F614D3" w:rsidRDefault="00025DFF" w:rsidP="00025DFF">
      <w:pPr>
        <w:tabs>
          <w:tab w:val="left" w:pos="567"/>
          <w:tab w:val="right" w:pos="6520"/>
        </w:tabs>
        <w:spacing w:line="360" w:lineRule="auto"/>
        <w:rPr>
          <w:lang w:val="en-US"/>
        </w:rPr>
      </w:pPr>
    </w:p>
    <w:p w:rsidR="00025DFF" w:rsidRPr="00F614D3" w:rsidRDefault="00025DFF" w:rsidP="00025DFF">
      <w:pPr>
        <w:tabs>
          <w:tab w:val="left" w:pos="567"/>
          <w:tab w:val="right" w:pos="6520"/>
        </w:tabs>
        <w:spacing w:line="360" w:lineRule="auto"/>
        <w:rPr>
          <w:lang w:val="en-US"/>
        </w:rPr>
      </w:pPr>
    </w:p>
    <w:p w:rsidR="00025DFF" w:rsidRPr="00F614D3" w:rsidRDefault="00025DFF" w:rsidP="00025DFF">
      <w:pPr>
        <w:jc w:val="center"/>
        <w:rPr>
          <w:b/>
          <w:color w:val="000000"/>
          <w:sz w:val="32"/>
          <w:szCs w:val="32"/>
          <w:lang w:val="en-US"/>
        </w:rPr>
      </w:pPr>
    </w:p>
    <w:p w:rsidR="00025DFF" w:rsidRPr="00F614D3" w:rsidRDefault="00025DFF" w:rsidP="00025DFF">
      <w:pPr>
        <w:jc w:val="center"/>
        <w:rPr>
          <w:b/>
          <w:color w:val="000000"/>
          <w:sz w:val="32"/>
          <w:szCs w:val="32"/>
          <w:lang w:val="en-US"/>
        </w:rPr>
      </w:pPr>
    </w:p>
    <w:p w:rsidR="00025DFF" w:rsidRPr="00F614D3" w:rsidRDefault="00025DFF" w:rsidP="00025DFF">
      <w:pPr>
        <w:jc w:val="center"/>
        <w:rPr>
          <w:b/>
          <w:color w:val="000000"/>
          <w:sz w:val="32"/>
          <w:szCs w:val="32"/>
          <w:lang w:val="en-US"/>
        </w:rPr>
      </w:pPr>
    </w:p>
    <w:p w:rsidR="00025DFF" w:rsidRPr="00F614D3" w:rsidRDefault="00025DFF" w:rsidP="00025DFF">
      <w:pPr>
        <w:jc w:val="center"/>
        <w:rPr>
          <w:b/>
          <w:color w:val="000000"/>
          <w:sz w:val="32"/>
          <w:szCs w:val="32"/>
          <w:lang w:val="en-US"/>
        </w:rPr>
      </w:pPr>
    </w:p>
    <w:p w:rsidR="00025DFF" w:rsidRPr="00F614D3" w:rsidRDefault="00025DFF" w:rsidP="00025DFF">
      <w:pPr>
        <w:jc w:val="center"/>
        <w:rPr>
          <w:b/>
          <w:color w:val="000000"/>
          <w:sz w:val="32"/>
          <w:szCs w:val="32"/>
          <w:lang w:val="en-US"/>
        </w:rPr>
      </w:pPr>
    </w:p>
    <w:p w:rsidR="00025DFF" w:rsidRPr="00F614D3" w:rsidRDefault="00025DFF" w:rsidP="00025DFF">
      <w:pPr>
        <w:jc w:val="both"/>
        <w:rPr>
          <w:rFonts w:eastAsia="Calibri"/>
          <w:b/>
          <w:lang w:val="en-US"/>
        </w:rPr>
      </w:pPr>
    </w:p>
    <w:p w:rsidR="00025DFF" w:rsidRPr="00F614D3" w:rsidRDefault="00025DFF" w:rsidP="00025DFF">
      <w:pPr>
        <w:jc w:val="both"/>
        <w:rPr>
          <w:rFonts w:eastAsia="Calibri"/>
          <w:lang w:val="en-US"/>
        </w:rPr>
      </w:pPr>
      <w:r w:rsidRPr="00F614D3">
        <w:rPr>
          <w:rFonts w:eastAsia="Calibri"/>
          <w:b/>
          <w:lang w:val="en-US"/>
        </w:rPr>
        <w:t xml:space="preserve">Disclaimer: </w:t>
      </w:r>
      <w:r w:rsidRPr="00F614D3">
        <w:rPr>
          <w:rFonts w:eastAsia="Calibri"/>
          <w:lang w:val="en-US"/>
        </w:rPr>
        <w:t>Licensees may revise their own data submitted before, through correction requests. Therefore, there may be some nonconformity between previous reports and present report published.</w:t>
      </w:r>
    </w:p>
    <w:p w:rsidR="00025DFF" w:rsidRPr="00F614D3" w:rsidRDefault="00025DFF" w:rsidP="00025DFF">
      <w:pPr>
        <w:jc w:val="both"/>
        <w:rPr>
          <w:rFonts w:eastAsia="Calibri"/>
          <w:lang w:val="en-US"/>
        </w:rPr>
        <w:sectPr w:rsidR="00025DFF" w:rsidRPr="00F614D3" w:rsidSect="00025DFF">
          <w:pgSz w:w="11906" w:h="16838"/>
          <w:pgMar w:top="1417" w:right="1417" w:bottom="1417" w:left="1417" w:header="708" w:footer="708" w:gutter="0"/>
          <w:cols w:space="708"/>
          <w:docGrid w:linePitch="360"/>
        </w:sectPr>
      </w:pPr>
    </w:p>
    <w:p w:rsidR="003D57B7" w:rsidRPr="00F614D3" w:rsidRDefault="00025DFF" w:rsidP="003D57B7">
      <w:pPr>
        <w:rPr>
          <w:b/>
          <w:color w:val="000000"/>
          <w:sz w:val="32"/>
          <w:szCs w:val="32"/>
          <w:lang w:val="en-US"/>
        </w:rPr>
      </w:pPr>
      <w:r w:rsidRPr="00F614D3">
        <w:rPr>
          <w:b/>
          <w:color w:val="000000"/>
          <w:sz w:val="32"/>
          <w:szCs w:val="32"/>
          <w:lang w:val="en-US"/>
        </w:rPr>
        <w:lastRenderedPageBreak/>
        <w:t>PRESIDENT’S MESSAGE</w:t>
      </w:r>
    </w:p>
    <w:p w:rsidR="003D57B7" w:rsidRPr="00F614D3" w:rsidRDefault="003D57B7" w:rsidP="003D57B7">
      <w:pPr>
        <w:rPr>
          <w:b/>
          <w:color w:val="000000"/>
          <w:sz w:val="32"/>
          <w:szCs w:val="32"/>
          <w:lang w:val="en-US"/>
        </w:rPr>
      </w:pPr>
    </w:p>
    <w:p w:rsidR="003D57B7" w:rsidRPr="00F614D3" w:rsidRDefault="003D57B7" w:rsidP="003D57B7">
      <w:pPr>
        <w:spacing w:after="200" w:line="276" w:lineRule="auto"/>
        <w:jc w:val="both"/>
        <w:rPr>
          <w:rFonts w:eastAsia="Calibri"/>
          <w:lang w:val="en-US" w:eastAsia="en-US"/>
        </w:rPr>
      </w:pPr>
      <w:r w:rsidRPr="00F614D3">
        <w:rPr>
          <w:rFonts w:eastAsia="Calibri"/>
          <w:lang w:val="en-US" w:eastAsia="en-US"/>
        </w:rPr>
        <w:t>Parallel to the</w:t>
      </w:r>
      <w:r w:rsidR="00B56E79" w:rsidRPr="00F614D3">
        <w:rPr>
          <w:rFonts w:eastAsia="Calibri"/>
          <w:lang w:val="en-US" w:eastAsia="en-US"/>
        </w:rPr>
        <w:t xml:space="preserve"> economic</w:t>
      </w:r>
      <w:r w:rsidRPr="00F614D3">
        <w:rPr>
          <w:rFonts w:eastAsia="Calibri"/>
          <w:lang w:val="en-US" w:eastAsia="en-US"/>
        </w:rPr>
        <w:t xml:space="preserve"> growth</w:t>
      </w:r>
      <w:r w:rsidR="00B56E79" w:rsidRPr="00F614D3">
        <w:rPr>
          <w:rFonts w:eastAsia="Calibri"/>
          <w:lang w:val="en-US" w:eastAsia="en-US"/>
        </w:rPr>
        <w:t>,</w:t>
      </w:r>
      <w:r w:rsidRPr="00F614D3">
        <w:rPr>
          <w:rFonts w:eastAsia="Calibri"/>
          <w:lang w:val="en-US" w:eastAsia="en-US"/>
        </w:rPr>
        <w:t xml:space="preserve"> energy demand is </w:t>
      </w:r>
      <w:r w:rsidR="00B56E79" w:rsidRPr="00F614D3">
        <w:rPr>
          <w:rFonts w:eastAsia="Calibri"/>
          <w:lang w:val="en-US" w:eastAsia="en-US"/>
        </w:rPr>
        <w:t xml:space="preserve">also in </w:t>
      </w:r>
      <w:r w:rsidRPr="00F614D3">
        <w:rPr>
          <w:rFonts w:eastAsia="Calibri"/>
          <w:lang w:val="en-US" w:eastAsia="en-US"/>
        </w:rPr>
        <w:t>a continuous increasing trend. The need for oil</w:t>
      </w:r>
      <w:r w:rsidR="00B56E79" w:rsidRPr="00F614D3">
        <w:rPr>
          <w:rFonts w:eastAsia="Calibri"/>
          <w:lang w:val="en-US" w:eastAsia="en-US"/>
        </w:rPr>
        <w:t>,</w:t>
      </w:r>
      <w:r w:rsidRPr="00F614D3">
        <w:rPr>
          <w:rFonts w:eastAsia="Calibri"/>
          <w:lang w:val="en-US" w:eastAsia="en-US"/>
        </w:rPr>
        <w:t xml:space="preserve"> as a primary energy source</w:t>
      </w:r>
      <w:r w:rsidR="00B56E79" w:rsidRPr="00F614D3">
        <w:rPr>
          <w:rFonts w:eastAsia="Calibri"/>
          <w:lang w:val="en-US" w:eastAsia="en-US"/>
        </w:rPr>
        <w:t>,</w:t>
      </w:r>
      <w:r w:rsidRPr="00F614D3">
        <w:rPr>
          <w:rFonts w:eastAsia="Calibri"/>
          <w:lang w:val="en-US" w:eastAsia="en-US"/>
        </w:rPr>
        <w:t xml:space="preserve"> is constantly increasing. As Turkey is a growing market, the oil market has recorded important improvements in 2014.</w:t>
      </w:r>
    </w:p>
    <w:p w:rsidR="003D57B7" w:rsidRPr="00F614D3" w:rsidRDefault="003D57B7" w:rsidP="003D57B7">
      <w:pPr>
        <w:spacing w:after="200" w:line="276" w:lineRule="auto"/>
        <w:jc w:val="both"/>
        <w:rPr>
          <w:rFonts w:eastAsia="Calibri"/>
          <w:lang w:val="en-US" w:eastAsia="en-US"/>
        </w:rPr>
      </w:pPr>
      <w:r w:rsidRPr="00F614D3">
        <w:rPr>
          <w:rFonts w:eastAsia="Calibri"/>
          <w:lang w:val="en-US" w:eastAsia="en-US"/>
        </w:rPr>
        <w:t>Refinery investments rapidly developing and growing, distribution and vendors network becomes powerful; as a result, Turkish petroleum market has become as a center of attraction for domestic and foreign investors.</w:t>
      </w:r>
    </w:p>
    <w:p w:rsidR="003D57B7" w:rsidRPr="00F614D3" w:rsidRDefault="003D57B7" w:rsidP="003D57B7">
      <w:pPr>
        <w:spacing w:after="200" w:line="276" w:lineRule="auto"/>
        <w:jc w:val="both"/>
        <w:rPr>
          <w:rFonts w:eastAsia="Calibri"/>
          <w:lang w:val="en-US" w:eastAsia="en-US"/>
        </w:rPr>
      </w:pPr>
      <w:r w:rsidRPr="00F614D3">
        <w:rPr>
          <w:rFonts w:eastAsia="Calibri"/>
          <w:lang w:val="en-US" w:eastAsia="en-US"/>
        </w:rPr>
        <w:t xml:space="preserve">Energy Market Regulatory Authority </w:t>
      </w:r>
      <w:r w:rsidR="00B56E79" w:rsidRPr="00F614D3">
        <w:rPr>
          <w:rFonts w:eastAsia="Calibri"/>
          <w:lang w:val="en-US" w:eastAsia="en-US"/>
        </w:rPr>
        <w:t xml:space="preserve">is responsible for fulfilling its supervision and control functions with regard to </w:t>
      </w:r>
      <w:r w:rsidRPr="00F614D3">
        <w:rPr>
          <w:rFonts w:eastAsia="Calibri"/>
          <w:lang w:val="en-US" w:eastAsia="en-US"/>
        </w:rPr>
        <w:t xml:space="preserve">the Petroleum Market Law No. 5015 </w:t>
      </w:r>
      <w:r w:rsidR="00B56E79" w:rsidRPr="00F614D3">
        <w:rPr>
          <w:rFonts w:eastAsia="Calibri"/>
          <w:lang w:val="en-US" w:eastAsia="en-US"/>
        </w:rPr>
        <w:t>defining market structure of our country.</w:t>
      </w:r>
      <w:r w:rsidRPr="00F614D3">
        <w:rPr>
          <w:rFonts w:eastAsia="Calibri"/>
          <w:lang w:val="en-US" w:eastAsia="en-US"/>
        </w:rPr>
        <w:t xml:space="preserve"> </w:t>
      </w:r>
      <w:r w:rsidR="00B56E79" w:rsidRPr="00F614D3">
        <w:rPr>
          <w:rFonts w:eastAsia="Calibri"/>
          <w:lang w:val="en-US" w:eastAsia="en-US"/>
        </w:rPr>
        <w:t>One of the Law's most important goals</w:t>
      </w:r>
      <w:r w:rsidRPr="00F614D3">
        <w:rPr>
          <w:rFonts w:eastAsia="Calibri"/>
          <w:lang w:val="en-US" w:eastAsia="en-US"/>
        </w:rPr>
        <w:t xml:space="preserve"> is to ensure transparency in the market. Therefore, we pay great attention for information gathering, compiling and reporting to be presented to the public.</w:t>
      </w:r>
    </w:p>
    <w:p w:rsidR="003D57B7" w:rsidRPr="00F614D3" w:rsidRDefault="003D57B7" w:rsidP="003D57B7">
      <w:pPr>
        <w:spacing w:after="200" w:line="276" w:lineRule="auto"/>
        <w:jc w:val="both"/>
        <w:rPr>
          <w:rFonts w:eastAsia="Calibri"/>
          <w:lang w:val="en-US" w:eastAsia="en-US"/>
        </w:rPr>
      </w:pPr>
      <w:r w:rsidRPr="00F614D3">
        <w:rPr>
          <w:rFonts w:eastAsia="Calibri"/>
          <w:lang w:val="en-US" w:eastAsia="en-US"/>
        </w:rPr>
        <w:t xml:space="preserve">As a result of such studies </w:t>
      </w:r>
      <w:r w:rsidR="00B56E79" w:rsidRPr="00F614D3">
        <w:rPr>
          <w:rFonts w:eastAsia="Calibri"/>
          <w:lang w:val="en-US" w:eastAsia="en-US"/>
        </w:rPr>
        <w:t>our reports</w:t>
      </w:r>
      <w:r w:rsidRPr="00F614D3">
        <w:rPr>
          <w:rFonts w:eastAsia="Calibri"/>
          <w:lang w:val="en-US" w:eastAsia="en-US"/>
        </w:rPr>
        <w:t xml:space="preserve"> are being followed with interest by</w:t>
      </w:r>
      <w:r w:rsidR="00B56E79" w:rsidRPr="00F614D3">
        <w:rPr>
          <w:rFonts w:eastAsia="Calibri"/>
          <w:lang w:val="en-US" w:eastAsia="en-US"/>
        </w:rPr>
        <w:t xml:space="preserve"> public sector,</w:t>
      </w:r>
      <w:r w:rsidRPr="00F614D3">
        <w:rPr>
          <w:rFonts w:eastAsia="Calibri"/>
          <w:lang w:val="en-US" w:eastAsia="en-US"/>
        </w:rPr>
        <w:t xml:space="preserve"> the private sector and international investors. Oil market sector reports were published annually from 2005 until 2011. The reports </w:t>
      </w:r>
      <w:r w:rsidR="00B56E79" w:rsidRPr="00F614D3">
        <w:rPr>
          <w:rFonts w:eastAsia="Calibri"/>
          <w:lang w:val="en-US" w:eastAsia="en-US"/>
        </w:rPr>
        <w:t>have been</w:t>
      </w:r>
      <w:r w:rsidRPr="00F614D3">
        <w:rPr>
          <w:rFonts w:eastAsia="Calibri"/>
          <w:lang w:val="en-US" w:eastAsia="en-US"/>
        </w:rPr>
        <w:t xml:space="preserve"> published monthly since 2011, both on an annual</w:t>
      </w:r>
      <w:r w:rsidR="00B56E79" w:rsidRPr="00F614D3">
        <w:rPr>
          <w:rFonts w:eastAsia="Calibri"/>
          <w:lang w:val="en-US" w:eastAsia="en-US"/>
        </w:rPr>
        <w:t xml:space="preserve"> and monthly</w:t>
      </w:r>
      <w:r w:rsidRPr="00F614D3">
        <w:rPr>
          <w:rFonts w:eastAsia="Calibri"/>
          <w:lang w:val="en-US" w:eastAsia="en-US"/>
        </w:rPr>
        <w:t xml:space="preserve"> basis. As a result of the opinions and suggestions </w:t>
      </w:r>
      <w:r w:rsidR="00B56E79" w:rsidRPr="00F614D3">
        <w:rPr>
          <w:rFonts w:eastAsia="Calibri"/>
          <w:lang w:val="en-US" w:eastAsia="en-US"/>
        </w:rPr>
        <w:t>coming from</w:t>
      </w:r>
      <w:r w:rsidRPr="00F614D3">
        <w:rPr>
          <w:rFonts w:eastAsia="Calibri"/>
          <w:lang w:val="en-US" w:eastAsia="en-US"/>
        </w:rPr>
        <w:t xml:space="preserve"> stakeholders</w:t>
      </w:r>
      <w:r w:rsidR="00B56E79" w:rsidRPr="00F614D3">
        <w:rPr>
          <w:rFonts w:eastAsia="Calibri"/>
          <w:lang w:val="en-US" w:eastAsia="en-US"/>
        </w:rPr>
        <w:t xml:space="preserve"> and</w:t>
      </w:r>
      <w:r w:rsidRPr="00F614D3">
        <w:rPr>
          <w:rFonts w:eastAsia="Calibri"/>
          <w:lang w:val="en-US" w:eastAsia="en-US"/>
        </w:rPr>
        <w:t xml:space="preserve"> on the experience gained from previous years, </w:t>
      </w:r>
      <w:r w:rsidR="00B56E79" w:rsidRPr="00F614D3">
        <w:rPr>
          <w:rFonts w:eastAsia="Calibri"/>
          <w:lang w:val="en-US" w:eastAsia="en-US"/>
        </w:rPr>
        <w:t>scope and data quality of sector reports</w:t>
      </w:r>
      <w:r w:rsidRPr="00F614D3">
        <w:rPr>
          <w:rFonts w:eastAsia="Calibri"/>
          <w:lang w:val="en-US" w:eastAsia="en-US"/>
        </w:rPr>
        <w:t xml:space="preserve"> continuously improved. The checks on data quality is not only limited to data notified to the Authority, </w:t>
      </w:r>
      <w:r w:rsidR="00B56E79" w:rsidRPr="00F614D3">
        <w:rPr>
          <w:rFonts w:eastAsia="Calibri"/>
          <w:lang w:val="en-US" w:eastAsia="en-US"/>
        </w:rPr>
        <w:t>but also</w:t>
      </w:r>
      <w:r w:rsidRPr="00F614D3">
        <w:rPr>
          <w:rFonts w:eastAsia="Calibri"/>
          <w:lang w:val="en-US" w:eastAsia="en-US"/>
        </w:rPr>
        <w:t xml:space="preserve"> controlled by the data received from governmental organizations and other related organizations.</w:t>
      </w:r>
    </w:p>
    <w:p w:rsidR="00076DED" w:rsidRPr="00076DED" w:rsidRDefault="00076DED" w:rsidP="00076DED">
      <w:pPr>
        <w:spacing w:after="200" w:line="276" w:lineRule="auto"/>
        <w:jc w:val="both"/>
        <w:rPr>
          <w:rFonts w:eastAsia="Calibri"/>
          <w:lang w:val="en-US" w:eastAsia="en-US"/>
        </w:rPr>
      </w:pPr>
      <w:r w:rsidRPr="00076DED">
        <w:rPr>
          <w:rFonts w:eastAsia="Calibri"/>
          <w:lang w:val="en-US" w:eastAsia="en-US"/>
        </w:rPr>
        <w:t>I would like to thank to companies acting in the market for their participation within the scope of their notification liabilities, and to Energy Experts and Assistant Energy Experts of our Department who have participated in preparation of this report; and we wish this report becomes beneficial for all related parties.</w:t>
      </w:r>
    </w:p>
    <w:p w:rsidR="003D57B7" w:rsidRPr="00F614D3" w:rsidRDefault="003D57B7" w:rsidP="003D57B7">
      <w:pPr>
        <w:rPr>
          <w:b/>
          <w:color w:val="000000"/>
          <w:sz w:val="32"/>
          <w:szCs w:val="32"/>
          <w:lang w:val="en-US"/>
        </w:rPr>
      </w:pPr>
    </w:p>
    <w:p w:rsidR="003D57B7" w:rsidRPr="00F614D3" w:rsidRDefault="003D57B7" w:rsidP="003D57B7">
      <w:pPr>
        <w:rPr>
          <w:b/>
          <w:color w:val="000000"/>
          <w:sz w:val="32"/>
          <w:szCs w:val="32"/>
          <w:lang w:val="en-US"/>
        </w:rPr>
      </w:pPr>
    </w:p>
    <w:p w:rsidR="00025DFF" w:rsidRPr="00F614D3" w:rsidRDefault="00025DFF" w:rsidP="00025DFF">
      <w:pPr>
        <w:jc w:val="right"/>
        <w:rPr>
          <w:b/>
          <w:color w:val="000000"/>
          <w:sz w:val="32"/>
          <w:szCs w:val="32"/>
          <w:lang w:val="en-US"/>
        </w:rPr>
      </w:pPr>
      <w:r w:rsidRPr="00F614D3">
        <w:rPr>
          <w:b/>
          <w:color w:val="000000"/>
          <w:sz w:val="32"/>
          <w:szCs w:val="32"/>
          <w:lang w:val="en-US"/>
        </w:rPr>
        <w:t>Mustafa YILMAZ</w:t>
      </w:r>
    </w:p>
    <w:p w:rsidR="00025DFF" w:rsidRPr="00F614D3" w:rsidRDefault="00025DFF" w:rsidP="00025DFF">
      <w:pPr>
        <w:rPr>
          <w:b/>
          <w:sz w:val="32"/>
          <w:szCs w:val="32"/>
          <w:lang w:val="en-US"/>
        </w:rPr>
      </w:pPr>
      <w:r w:rsidRPr="00F614D3">
        <w:rPr>
          <w:b/>
          <w:sz w:val="32"/>
          <w:szCs w:val="32"/>
          <w:lang w:val="en-US"/>
        </w:rPr>
        <w:t xml:space="preserve">                                                                                               </w:t>
      </w:r>
      <w:r w:rsidRPr="00F614D3">
        <w:rPr>
          <w:b/>
          <w:sz w:val="32"/>
          <w:szCs w:val="32"/>
          <w:lang w:val="en-US"/>
        </w:rPr>
        <w:tab/>
        <w:t xml:space="preserve">   President</w:t>
      </w:r>
    </w:p>
    <w:p w:rsidR="003D57B7" w:rsidRPr="00F614D3" w:rsidRDefault="003D57B7" w:rsidP="003D57B7">
      <w:pPr>
        <w:jc w:val="center"/>
        <w:rPr>
          <w:b/>
          <w:color w:val="000000"/>
          <w:sz w:val="32"/>
          <w:szCs w:val="32"/>
          <w:lang w:val="en-US"/>
        </w:rPr>
      </w:pPr>
    </w:p>
    <w:p w:rsidR="003D57B7" w:rsidRPr="00F614D3" w:rsidRDefault="003D57B7" w:rsidP="003D57B7">
      <w:pPr>
        <w:jc w:val="center"/>
        <w:rPr>
          <w:b/>
          <w:color w:val="000000"/>
          <w:sz w:val="32"/>
          <w:szCs w:val="32"/>
          <w:lang w:val="en-US"/>
        </w:rPr>
      </w:pPr>
    </w:p>
    <w:p w:rsidR="003D57B7" w:rsidRPr="00F614D3" w:rsidRDefault="003D57B7" w:rsidP="003D57B7">
      <w:pPr>
        <w:rPr>
          <w:lang w:val="en-US"/>
        </w:rPr>
        <w:sectPr w:rsidR="003D57B7" w:rsidRPr="00F614D3" w:rsidSect="00025DFF">
          <w:footerReference w:type="default" r:id="rId10"/>
          <w:headerReference w:type="first" r:id="rId11"/>
          <w:footerReference w:type="first" r:id="rId12"/>
          <w:pgSz w:w="11906" w:h="16838"/>
          <w:pgMar w:top="1135" w:right="849" w:bottom="1440" w:left="1134" w:header="708" w:footer="708" w:gutter="0"/>
          <w:cols w:space="708"/>
          <w:titlePg/>
          <w:docGrid w:linePitch="360"/>
        </w:sectPr>
      </w:pPr>
    </w:p>
    <w:p w:rsidR="003D57B7" w:rsidRPr="00BC084D" w:rsidRDefault="003D57B7" w:rsidP="003D57B7">
      <w:pPr>
        <w:rPr>
          <w:rFonts w:asciiTheme="majorHAnsi" w:hAnsiTheme="majorHAnsi"/>
          <w:b/>
          <w:sz w:val="22"/>
          <w:szCs w:val="22"/>
          <w:lang w:val="en-US"/>
        </w:rPr>
      </w:pPr>
      <w:r w:rsidRPr="00BC084D">
        <w:rPr>
          <w:rFonts w:asciiTheme="majorHAnsi" w:hAnsiTheme="majorHAnsi"/>
          <w:b/>
          <w:sz w:val="22"/>
          <w:szCs w:val="22"/>
          <w:lang w:val="en-US"/>
        </w:rPr>
        <w:lastRenderedPageBreak/>
        <w:t>Executive Summary</w:t>
      </w:r>
    </w:p>
    <w:p w:rsidR="003D57B7" w:rsidRPr="00BC084D" w:rsidRDefault="003D57B7" w:rsidP="003D57B7">
      <w:pPr>
        <w:rPr>
          <w:rFonts w:asciiTheme="majorHAnsi" w:hAnsiTheme="majorHAnsi"/>
          <w:b/>
          <w:sz w:val="22"/>
          <w:szCs w:val="22"/>
          <w:lang w:val="en-US"/>
        </w:rPr>
      </w:pPr>
    </w:p>
    <w:p w:rsidR="003D57B7" w:rsidRPr="00BC084D" w:rsidRDefault="003D57B7" w:rsidP="003D57B7">
      <w:pPr>
        <w:pStyle w:val="ListeParagraf"/>
        <w:numPr>
          <w:ilvl w:val="0"/>
          <w:numId w:val="1"/>
        </w:numPr>
        <w:rPr>
          <w:rFonts w:asciiTheme="majorHAnsi" w:hAnsiTheme="majorHAnsi"/>
          <w:b/>
          <w:lang w:val="en-US"/>
        </w:rPr>
      </w:pPr>
      <w:r w:rsidRPr="00BC084D">
        <w:rPr>
          <w:rFonts w:asciiTheme="majorHAnsi" w:hAnsiTheme="majorHAnsi"/>
          <w:b/>
          <w:lang w:val="en-US"/>
        </w:rPr>
        <w:t>Import</w:t>
      </w: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t xml:space="preserve">In 2014, </w:t>
      </w:r>
      <w:r w:rsidR="006340A7" w:rsidRPr="00BC084D">
        <w:rPr>
          <w:rFonts w:asciiTheme="majorHAnsi" w:hAnsiTheme="majorHAnsi"/>
          <w:sz w:val="22"/>
          <w:szCs w:val="22"/>
          <w:lang w:val="en-US"/>
        </w:rPr>
        <w:t>32</w:t>
      </w:r>
      <w:proofErr w:type="gramStart"/>
      <w:r w:rsidR="006340A7" w:rsidRPr="00BC084D">
        <w:rPr>
          <w:rFonts w:asciiTheme="majorHAnsi" w:hAnsiTheme="majorHAnsi"/>
          <w:sz w:val="22"/>
          <w:szCs w:val="22"/>
          <w:lang w:val="en-US"/>
        </w:rPr>
        <w:t>,</w:t>
      </w:r>
      <w:r w:rsidR="00076DED" w:rsidRPr="00BC084D">
        <w:rPr>
          <w:rFonts w:asciiTheme="majorHAnsi" w:hAnsiTheme="majorHAnsi"/>
          <w:sz w:val="22"/>
          <w:szCs w:val="22"/>
          <w:lang w:val="en-US"/>
        </w:rPr>
        <w:t>55</w:t>
      </w:r>
      <w:proofErr w:type="gramEnd"/>
      <w:r w:rsidR="00076DED" w:rsidRPr="00BC084D">
        <w:rPr>
          <w:rFonts w:asciiTheme="majorHAnsi" w:hAnsiTheme="majorHAnsi"/>
          <w:sz w:val="22"/>
          <w:szCs w:val="22"/>
          <w:lang w:val="en-US"/>
        </w:rPr>
        <w:t xml:space="preserve"> million tons of petroleum</w:t>
      </w:r>
      <w:r w:rsidR="006340A7" w:rsidRPr="00BC084D">
        <w:rPr>
          <w:rFonts w:asciiTheme="majorHAnsi" w:hAnsiTheme="majorHAnsi"/>
          <w:sz w:val="22"/>
          <w:szCs w:val="22"/>
          <w:lang w:val="en-US"/>
        </w:rPr>
        <w:t xml:space="preserve"> was imported by refinery license holders, distributor license holders and bunker delivery license holders, share of each type of license holder are </w:t>
      </w:r>
      <w:r w:rsidRPr="00BC084D">
        <w:rPr>
          <w:rFonts w:asciiTheme="majorHAnsi" w:hAnsiTheme="majorHAnsi"/>
          <w:sz w:val="22"/>
          <w:szCs w:val="22"/>
          <w:lang w:val="en-US"/>
        </w:rPr>
        <w:t>20,52 million tons, 12,01 million tons and 5.02 million tons</w:t>
      </w:r>
      <w:r w:rsidR="006340A7" w:rsidRPr="00BC084D">
        <w:rPr>
          <w:rFonts w:asciiTheme="majorHAnsi" w:hAnsiTheme="majorHAnsi"/>
          <w:sz w:val="22"/>
          <w:szCs w:val="22"/>
          <w:lang w:val="en-US"/>
        </w:rPr>
        <w:t xml:space="preserve"> respectively.</w:t>
      </w:r>
    </w:p>
    <w:p w:rsidR="003D57B7" w:rsidRPr="00BC084D" w:rsidRDefault="003D57B7" w:rsidP="003D57B7">
      <w:pPr>
        <w:jc w:val="both"/>
        <w:rPr>
          <w:rFonts w:asciiTheme="majorHAnsi" w:hAnsiTheme="majorHAnsi"/>
          <w:sz w:val="22"/>
          <w:szCs w:val="22"/>
          <w:lang w:val="en-US"/>
        </w:rPr>
      </w:pPr>
    </w:p>
    <w:p w:rsidR="003D57B7" w:rsidRPr="00BC084D" w:rsidRDefault="006340A7" w:rsidP="003D57B7">
      <w:pPr>
        <w:jc w:val="both"/>
        <w:rPr>
          <w:rStyle w:val="hps"/>
          <w:rFonts w:asciiTheme="majorHAnsi" w:hAnsiTheme="majorHAnsi" w:cs="Arial"/>
          <w:color w:val="222222"/>
          <w:sz w:val="22"/>
          <w:szCs w:val="22"/>
          <w:lang w:val="en-US"/>
        </w:rPr>
      </w:pPr>
      <w:r w:rsidRPr="00BC084D">
        <w:rPr>
          <w:rStyle w:val="hps"/>
          <w:rFonts w:asciiTheme="majorHAnsi" w:hAnsiTheme="majorHAnsi" w:cs="Arial"/>
          <w:color w:val="222222"/>
          <w:sz w:val="22"/>
          <w:szCs w:val="22"/>
          <w:lang w:val="en-US"/>
        </w:rPr>
        <w:t>Crude oil</w:t>
      </w:r>
      <w:r w:rsidRPr="00BC084D">
        <w:rPr>
          <w:rFonts w:asciiTheme="majorHAnsi" w:hAnsiTheme="majorHAnsi" w:cs="Arial"/>
          <w:color w:val="222222"/>
          <w:sz w:val="22"/>
          <w:szCs w:val="22"/>
          <w:lang w:val="en-US"/>
        </w:rPr>
        <w:t xml:space="preserve"> </w:t>
      </w:r>
      <w:r w:rsidRPr="00BC084D">
        <w:rPr>
          <w:rStyle w:val="hps"/>
          <w:rFonts w:asciiTheme="majorHAnsi" w:hAnsiTheme="majorHAnsi" w:cs="Arial"/>
          <w:color w:val="222222"/>
          <w:sz w:val="22"/>
          <w:szCs w:val="22"/>
          <w:lang w:val="en-US"/>
        </w:rPr>
        <w:t>imports with17</w:t>
      </w:r>
      <w:proofErr w:type="gramStart"/>
      <w:r w:rsidRPr="00BC084D">
        <w:rPr>
          <w:rStyle w:val="hps"/>
          <w:rFonts w:asciiTheme="majorHAnsi" w:hAnsiTheme="majorHAnsi" w:cs="Arial"/>
          <w:color w:val="222222"/>
          <w:sz w:val="22"/>
          <w:szCs w:val="22"/>
          <w:lang w:val="en-US"/>
        </w:rPr>
        <w:t>,47</w:t>
      </w:r>
      <w:proofErr w:type="gramEnd"/>
      <w:r w:rsidRPr="00BC084D">
        <w:rPr>
          <w:rFonts w:asciiTheme="majorHAnsi" w:hAnsiTheme="majorHAnsi" w:cs="Arial"/>
          <w:color w:val="222222"/>
          <w:sz w:val="22"/>
          <w:szCs w:val="22"/>
          <w:lang w:val="en-US"/>
        </w:rPr>
        <w:t xml:space="preserve"> </w:t>
      </w:r>
      <w:r w:rsidRPr="00BC084D">
        <w:rPr>
          <w:rStyle w:val="hps"/>
          <w:rFonts w:asciiTheme="majorHAnsi" w:hAnsiTheme="majorHAnsi" w:cs="Arial"/>
          <w:color w:val="222222"/>
          <w:sz w:val="22"/>
          <w:szCs w:val="22"/>
          <w:lang w:val="en-US"/>
        </w:rPr>
        <w:t>million</w:t>
      </w:r>
      <w:r w:rsidRPr="00BC084D">
        <w:rPr>
          <w:rFonts w:asciiTheme="majorHAnsi" w:hAnsiTheme="majorHAnsi" w:cs="Arial"/>
          <w:color w:val="222222"/>
          <w:sz w:val="22"/>
          <w:szCs w:val="22"/>
          <w:lang w:val="en-US"/>
        </w:rPr>
        <w:t xml:space="preserve"> </w:t>
      </w:r>
      <w:r w:rsidRPr="00BC084D">
        <w:rPr>
          <w:rStyle w:val="hps"/>
          <w:rFonts w:asciiTheme="majorHAnsi" w:hAnsiTheme="majorHAnsi" w:cs="Arial"/>
          <w:color w:val="222222"/>
          <w:sz w:val="22"/>
          <w:szCs w:val="22"/>
          <w:lang w:val="en-US"/>
        </w:rPr>
        <w:t xml:space="preserve">tons </w:t>
      </w:r>
      <w:r w:rsidR="003D57B7" w:rsidRPr="00BC084D">
        <w:rPr>
          <w:rStyle w:val="hps"/>
          <w:rFonts w:asciiTheme="majorHAnsi" w:hAnsiTheme="majorHAnsi" w:cs="Arial"/>
          <w:color w:val="222222"/>
          <w:sz w:val="22"/>
          <w:szCs w:val="22"/>
          <w:lang w:val="en-US"/>
        </w:rPr>
        <w:t>constitutes</w:t>
      </w:r>
      <w:r w:rsidR="003D57B7" w:rsidRPr="00BC084D">
        <w:rPr>
          <w:rFonts w:asciiTheme="majorHAnsi" w:hAnsiTheme="majorHAnsi" w:cs="Arial"/>
          <w:color w:val="222222"/>
          <w:sz w:val="22"/>
          <w:szCs w:val="22"/>
          <w:lang w:val="en-US"/>
        </w:rPr>
        <w:t xml:space="preserve"> </w:t>
      </w:r>
      <w:r w:rsidR="003D57B7" w:rsidRPr="00BC084D">
        <w:rPr>
          <w:rStyle w:val="hps"/>
          <w:rFonts w:asciiTheme="majorHAnsi" w:hAnsiTheme="majorHAnsi" w:cs="Arial"/>
          <w:color w:val="222222"/>
          <w:sz w:val="22"/>
          <w:szCs w:val="22"/>
          <w:lang w:val="en-US"/>
        </w:rPr>
        <w:t>approximately 54%</w:t>
      </w:r>
      <w:r w:rsidR="003D57B7" w:rsidRPr="00BC084D">
        <w:rPr>
          <w:rFonts w:asciiTheme="majorHAnsi" w:hAnsiTheme="majorHAnsi" w:cs="Arial"/>
          <w:color w:val="222222"/>
          <w:sz w:val="22"/>
          <w:szCs w:val="22"/>
          <w:lang w:val="en-US"/>
        </w:rPr>
        <w:t xml:space="preserve"> </w:t>
      </w:r>
      <w:r w:rsidR="003D57B7" w:rsidRPr="00BC084D">
        <w:rPr>
          <w:rStyle w:val="hps"/>
          <w:rFonts w:asciiTheme="majorHAnsi" w:hAnsiTheme="majorHAnsi" w:cs="Arial"/>
          <w:color w:val="222222"/>
          <w:sz w:val="22"/>
          <w:szCs w:val="22"/>
          <w:lang w:val="en-US"/>
        </w:rPr>
        <w:t>of the total</w:t>
      </w:r>
      <w:r w:rsidR="003D57B7" w:rsidRPr="00BC084D">
        <w:rPr>
          <w:rFonts w:asciiTheme="majorHAnsi" w:hAnsiTheme="majorHAnsi" w:cs="Arial"/>
          <w:color w:val="222222"/>
          <w:sz w:val="22"/>
          <w:szCs w:val="22"/>
          <w:lang w:val="en-US"/>
        </w:rPr>
        <w:t xml:space="preserve"> </w:t>
      </w:r>
      <w:r w:rsidR="003D57B7" w:rsidRPr="00BC084D">
        <w:rPr>
          <w:rStyle w:val="hps"/>
          <w:rFonts w:asciiTheme="majorHAnsi" w:hAnsiTheme="majorHAnsi" w:cs="Arial"/>
          <w:color w:val="222222"/>
          <w:sz w:val="22"/>
          <w:szCs w:val="22"/>
          <w:lang w:val="en-US"/>
        </w:rPr>
        <w:t xml:space="preserve">imports </w:t>
      </w:r>
      <w:r w:rsidRPr="00BC084D">
        <w:rPr>
          <w:rStyle w:val="hps"/>
          <w:rFonts w:asciiTheme="majorHAnsi" w:hAnsiTheme="majorHAnsi" w:cs="Arial"/>
          <w:color w:val="222222"/>
          <w:sz w:val="22"/>
          <w:szCs w:val="22"/>
          <w:lang w:val="en-US"/>
        </w:rPr>
        <w:t>in 2014</w:t>
      </w:r>
      <w:r w:rsidR="003D57B7" w:rsidRPr="00BC084D">
        <w:rPr>
          <w:rFonts w:asciiTheme="majorHAnsi" w:hAnsiTheme="majorHAnsi" w:cs="Arial"/>
          <w:color w:val="222222"/>
          <w:sz w:val="22"/>
          <w:szCs w:val="22"/>
          <w:lang w:val="en-US"/>
        </w:rPr>
        <w:t xml:space="preserve">. </w:t>
      </w:r>
      <w:r w:rsidR="003D57B7" w:rsidRPr="00BC084D">
        <w:rPr>
          <w:rStyle w:val="hps"/>
          <w:rFonts w:asciiTheme="majorHAnsi" w:hAnsiTheme="majorHAnsi" w:cs="Arial"/>
          <w:color w:val="222222"/>
          <w:sz w:val="22"/>
          <w:szCs w:val="22"/>
          <w:lang w:val="en-US"/>
        </w:rPr>
        <w:t>Iraq, Iran and</w:t>
      </w:r>
      <w:r w:rsidR="003D57B7" w:rsidRPr="00BC084D">
        <w:rPr>
          <w:rFonts w:asciiTheme="majorHAnsi" w:hAnsiTheme="majorHAnsi" w:cs="Arial"/>
          <w:color w:val="222222"/>
          <w:sz w:val="22"/>
          <w:szCs w:val="22"/>
          <w:lang w:val="en-US"/>
        </w:rPr>
        <w:t xml:space="preserve"> </w:t>
      </w:r>
      <w:r w:rsidR="003D57B7" w:rsidRPr="00BC084D">
        <w:rPr>
          <w:rStyle w:val="hps"/>
          <w:rFonts w:asciiTheme="majorHAnsi" w:hAnsiTheme="majorHAnsi" w:cs="Arial"/>
          <w:color w:val="222222"/>
          <w:sz w:val="22"/>
          <w:szCs w:val="22"/>
          <w:lang w:val="en-US"/>
        </w:rPr>
        <w:t>the Russian Federation</w:t>
      </w:r>
      <w:r w:rsidRPr="00BC084D">
        <w:rPr>
          <w:rStyle w:val="hps"/>
          <w:rFonts w:asciiTheme="majorHAnsi" w:hAnsiTheme="majorHAnsi" w:cs="Arial"/>
          <w:color w:val="222222"/>
          <w:sz w:val="22"/>
          <w:szCs w:val="22"/>
          <w:lang w:val="en-US"/>
        </w:rPr>
        <w:t xml:space="preserve"> are the first</w:t>
      </w:r>
      <w:r w:rsidRPr="00BC084D">
        <w:rPr>
          <w:rFonts w:asciiTheme="majorHAnsi" w:hAnsiTheme="majorHAnsi" w:cs="Arial"/>
          <w:color w:val="222222"/>
          <w:sz w:val="22"/>
          <w:szCs w:val="22"/>
          <w:lang w:val="en-US"/>
        </w:rPr>
        <w:t xml:space="preserve"> </w:t>
      </w:r>
      <w:r w:rsidRPr="00BC084D">
        <w:rPr>
          <w:rStyle w:val="hps"/>
          <w:rFonts w:asciiTheme="majorHAnsi" w:hAnsiTheme="majorHAnsi" w:cs="Arial"/>
          <w:color w:val="222222"/>
          <w:sz w:val="22"/>
          <w:szCs w:val="22"/>
          <w:lang w:val="en-US"/>
        </w:rPr>
        <w:t>three</w:t>
      </w:r>
      <w:r w:rsidRPr="00BC084D">
        <w:rPr>
          <w:rFonts w:asciiTheme="majorHAnsi" w:hAnsiTheme="majorHAnsi" w:cs="Arial"/>
          <w:color w:val="222222"/>
          <w:sz w:val="22"/>
          <w:szCs w:val="22"/>
          <w:lang w:val="en-US"/>
        </w:rPr>
        <w:t xml:space="preserve"> </w:t>
      </w:r>
      <w:r w:rsidRPr="00BC084D">
        <w:rPr>
          <w:rStyle w:val="hps"/>
          <w:rFonts w:asciiTheme="majorHAnsi" w:hAnsiTheme="majorHAnsi" w:cs="Arial"/>
          <w:color w:val="222222"/>
          <w:sz w:val="22"/>
          <w:szCs w:val="22"/>
          <w:lang w:val="en-US"/>
        </w:rPr>
        <w:t>countries with respect to the share in total petroleum imports</w:t>
      </w:r>
      <w:r w:rsidR="003D57B7" w:rsidRPr="00BC084D">
        <w:rPr>
          <w:rStyle w:val="hps"/>
          <w:rFonts w:asciiTheme="majorHAnsi" w:hAnsiTheme="majorHAnsi" w:cs="Arial"/>
          <w:color w:val="222222"/>
          <w:sz w:val="22"/>
          <w:szCs w:val="22"/>
          <w:lang w:val="en-US"/>
        </w:rPr>
        <w:t>.</w:t>
      </w:r>
      <w:r w:rsidR="003D57B7" w:rsidRPr="00BC084D">
        <w:rPr>
          <w:rFonts w:asciiTheme="majorHAnsi" w:hAnsiTheme="majorHAnsi" w:cs="Arial"/>
          <w:color w:val="222222"/>
          <w:sz w:val="22"/>
          <w:szCs w:val="22"/>
          <w:lang w:val="en-US"/>
        </w:rPr>
        <w:t xml:space="preserve"> </w:t>
      </w:r>
      <w:r w:rsidR="003D57B7" w:rsidRPr="00BC084D">
        <w:rPr>
          <w:rStyle w:val="hps"/>
          <w:rFonts w:asciiTheme="majorHAnsi" w:hAnsiTheme="majorHAnsi" w:cs="Arial"/>
          <w:color w:val="222222"/>
          <w:sz w:val="22"/>
          <w:szCs w:val="22"/>
          <w:lang w:val="en-US"/>
        </w:rPr>
        <w:t>Imports from</w:t>
      </w:r>
      <w:r w:rsidR="003D57B7" w:rsidRPr="00BC084D">
        <w:rPr>
          <w:rFonts w:asciiTheme="majorHAnsi" w:hAnsiTheme="majorHAnsi" w:cs="Arial"/>
          <w:color w:val="222222"/>
          <w:sz w:val="22"/>
          <w:szCs w:val="22"/>
          <w:lang w:val="en-US"/>
        </w:rPr>
        <w:t xml:space="preserve"> </w:t>
      </w:r>
      <w:r w:rsidR="003D57B7" w:rsidRPr="00BC084D">
        <w:rPr>
          <w:rStyle w:val="hps"/>
          <w:rFonts w:asciiTheme="majorHAnsi" w:hAnsiTheme="majorHAnsi" w:cs="Arial"/>
          <w:color w:val="222222"/>
          <w:sz w:val="22"/>
          <w:szCs w:val="22"/>
          <w:lang w:val="en-US"/>
        </w:rPr>
        <w:t>these countries</w:t>
      </w:r>
      <w:r w:rsidR="003D57B7" w:rsidRPr="00BC084D">
        <w:rPr>
          <w:rFonts w:asciiTheme="majorHAnsi" w:hAnsiTheme="majorHAnsi" w:cs="Arial"/>
          <w:color w:val="222222"/>
          <w:sz w:val="22"/>
          <w:szCs w:val="22"/>
          <w:lang w:val="en-US"/>
        </w:rPr>
        <w:t xml:space="preserve"> </w:t>
      </w:r>
      <w:r w:rsidR="003D57B7" w:rsidRPr="00BC084D">
        <w:rPr>
          <w:rStyle w:val="hps"/>
          <w:rFonts w:asciiTheme="majorHAnsi" w:hAnsiTheme="majorHAnsi" w:cs="Arial"/>
          <w:color w:val="222222"/>
          <w:sz w:val="22"/>
          <w:szCs w:val="22"/>
          <w:lang w:val="en-US"/>
        </w:rPr>
        <w:t>accounted for 45</w:t>
      </w:r>
      <w:r w:rsidR="003D57B7" w:rsidRPr="00BC084D">
        <w:rPr>
          <w:rFonts w:asciiTheme="majorHAnsi" w:hAnsiTheme="majorHAnsi" w:cs="Arial"/>
          <w:color w:val="222222"/>
          <w:sz w:val="22"/>
          <w:szCs w:val="22"/>
          <w:lang w:val="en-US"/>
        </w:rPr>
        <w:t xml:space="preserve">% of total </w:t>
      </w:r>
      <w:r w:rsidR="003D57B7" w:rsidRPr="00BC084D">
        <w:rPr>
          <w:rStyle w:val="hps"/>
          <w:rFonts w:asciiTheme="majorHAnsi" w:hAnsiTheme="majorHAnsi" w:cs="Arial"/>
          <w:color w:val="222222"/>
          <w:sz w:val="22"/>
          <w:szCs w:val="22"/>
          <w:lang w:val="en-US"/>
        </w:rPr>
        <w:t>oil</w:t>
      </w:r>
      <w:r w:rsidR="003D57B7" w:rsidRPr="00BC084D">
        <w:rPr>
          <w:rFonts w:asciiTheme="majorHAnsi" w:hAnsiTheme="majorHAnsi" w:cs="Arial"/>
          <w:color w:val="222222"/>
          <w:sz w:val="22"/>
          <w:szCs w:val="22"/>
          <w:lang w:val="en-US"/>
        </w:rPr>
        <w:t xml:space="preserve"> </w:t>
      </w:r>
      <w:r w:rsidR="003D57B7" w:rsidRPr="00BC084D">
        <w:rPr>
          <w:rStyle w:val="hps"/>
          <w:rFonts w:asciiTheme="majorHAnsi" w:hAnsiTheme="majorHAnsi" w:cs="Arial"/>
          <w:color w:val="222222"/>
          <w:sz w:val="22"/>
          <w:szCs w:val="22"/>
          <w:lang w:val="en-US"/>
        </w:rPr>
        <w:t>imports.</w:t>
      </w:r>
    </w:p>
    <w:p w:rsidR="003D57B7" w:rsidRPr="00BC084D" w:rsidRDefault="003D57B7" w:rsidP="003D57B7">
      <w:pPr>
        <w:jc w:val="both"/>
        <w:rPr>
          <w:rFonts w:asciiTheme="majorHAnsi" w:hAnsiTheme="majorHAnsi"/>
          <w:sz w:val="22"/>
          <w:szCs w:val="22"/>
          <w:lang w:val="en-US"/>
        </w:rPr>
      </w:pP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t xml:space="preserve">At the same time, crude oil imports from the Russian Federation and Libya decreased significantly compared to previous years. Unlike previous years, crude oil import from Azerbaijan didn’t </w:t>
      </w:r>
      <w:r w:rsidR="0099679E" w:rsidRPr="00BC084D">
        <w:rPr>
          <w:rFonts w:asciiTheme="majorHAnsi" w:hAnsiTheme="majorHAnsi"/>
          <w:sz w:val="22"/>
          <w:szCs w:val="22"/>
          <w:lang w:val="en-US"/>
        </w:rPr>
        <w:t>realize</w:t>
      </w:r>
      <w:r w:rsidRPr="00BC084D">
        <w:rPr>
          <w:rFonts w:asciiTheme="majorHAnsi" w:hAnsiTheme="majorHAnsi"/>
          <w:sz w:val="22"/>
          <w:szCs w:val="22"/>
          <w:lang w:val="en-US"/>
        </w:rPr>
        <w:t xml:space="preserve"> in 2014. Nigeria’s share in total crude oil import increased considerably. It is observed that diversity of sources of crude oil supply increased significantly in 2014.</w:t>
      </w:r>
    </w:p>
    <w:p w:rsidR="003D57B7" w:rsidRPr="00BC084D" w:rsidRDefault="003D57B7" w:rsidP="003D57B7">
      <w:pPr>
        <w:jc w:val="both"/>
        <w:rPr>
          <w:rFonts w:asciiTheme="majorHAnsi" w:hAnsiTheme="majorHAnsi"/>
          <w:sz w:val="22"/>
          <w:szCs w:val="22"/>
          <w:lang w:val="en-US"/>
        </w:rPr>
      </w:pP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t>When oil import</w:t>
      </w:r>
      <w:r w:rsidR="0099679E" w:rsidRPr="00BC084D">
        <w:rPr>
          <w:rFonts w:asciiTheme="majorHAnsi" w:hAnsiTheme="majorHAnsi"/>
          <w:sz w:val="22"/>
          <w:szCs w:val="22"/>
          <w:lang w:val="en-US"/>
        </w:rPr>
        <w:t>s</w:t>
      </w:r>
      <w:r w:rsidRPr="00BC084D">
        <w:rPr>
          <w:rFonts w:asciiTheme="majorHAnsi" w:hAnsiTheme="majorHAnsi"/>
          <w:sz w:val="22"/>
          <w:szCs w:val="22"/>
          <w:lang w:val="en-US"/>
        </w:rPr>
        <w:t xml:space="preserve"> compared to the previous year, it is observed that imports of gasoline types decreased significantly and crude oil imports decreased by 5.8%. </w:t>
      </w:r>
      <w:r w:rsidR="0099679E" w:rsidRPr="00BC084D">
        <w:rPr>
          <w:rFonts w:asciiTheme="majorHAnsi" w:hAnsiTheme="majorHAnsi"/>
          <w:sz w:val="22"/>
          <w:szCs w:val="22"/>
          <w:lang w:val="en-US"/>
        </w:rPr>
        <w:t>On the other hand,</w:t>
      </w:r>
      <w:r w:rsidRPr="00BC084D">
        <w:rPr>
          <w:rFonts w:asciiTheme="majorHAnsi" w:hAnsiTheme="majorHAnsi"/>
          <w:sz w:val="22"/>
          <w:szCs w:val="22"/>
          <w:lang w:val="en-US"/>
        </w:rPr>
        <w:t xml:space="preserve"> imports of diesel and jet fuel increased by 26% and 60%</w:t>
      </w:r>
      <w:r w:rsidR="0099679E" w:rsidRPr="00BC084D">
        <w:rPr>
          <w:rFonts w:asciiTheme="majorHAnsi" w:hAnsiTheme="majorHAnsi"/>
          <w:sz w:val="22"/>
          <w:szCs w:val="22"/>
          <w:lang w:val="en-US"/>
        </w:rPr>
        <w:t>,</w:t>
      </w:r>
      <w:r w:rsidRPr="00BC084D">
        <w:rPr>
          <w:rFonts w:asciiTheme="majorHAnsi" w:hAnsiTheme="majorHAnsi"/>
          <w:sz w:val="22"/>
          <w:szCs w:val="22"/>
          <w:lang w:val="en-US"/>
        </w:rPr>
        <w:t xml:space="preserve"> respectively. For license based</w:t>
      </w:r>
      <w:r w:rsidR="0099679E" w:rsidRPr="00BC084D">
        <w:rPr>
          <w:rFonts w:asciiTheme="majorHAnsi" w:hAnsiTheme="majorHAnsi"/>
          <w:sz w:val="22"/>
          <w:szCs w:val="22"/>
          <w:lang w:val="en-US"/>
        </w:rPr>
        <w:t>, total</w:t>
      </w:r>
      <w:r w:rsidRPr="00BC084D">
        <w:rPr>
          <w:rFonts w:asciiTheme="majorHAnsi" w:hAnsiTheme="majorHAnsi"/>
          <w:sz w:val="22"/>
          <w:szCs w:val="22"/>
          <w:lang w:val="en-US"/>
        </w:rPr>
        <w:t xml:space="preserve"> imports of refinery license </w:t>
      </w:r>
      <w:r w:rsidR="0099679E" w:rsidRPr="00BC084D">
        <w:rPr>
          <w:rFonts w:asciiTheme="majorHAnsi" w:hAnsiTheme="majorHAnsi"/>
          <w:sz w:val="22"/>
          <w:szCs w:val="22"/>
          <w:lang w:val="en-US"/>
        </w:rPr>
        <w:t>holders decreased</w:t>
      </w:r>
      <w:r w:rsidRPr="00BC084D">
        <w:rPr>
          <w:rFonts w:asciiTheme="majorHAnsi" w:hAnsiTheme="majorHAnsi"/>
          <w:sz w:val="22"/>
          <w:szCs w:val="22"/>
          <w:lang w:val="en-US"/>
        </w:rPr>
        <w:t xml:space="preserve"> compared to 2013, while the import of distribution and bunker delivery license holders increased in parallel </w:t>
      </w:r>
      <w:r w:rsidR="0099679E" w:rsidRPr="00BC084D">
        <w:rPr>
          <w:rFonts w:asciiTheme="majorHAnsi" w:hAnsiTheme="majorHAnsi"/>
          <w:sz w:val="22"/>
          <w:szCs w:val="22"/>
          <w:lang w:val="en-US"/>
        </w:rPr>
        <w:t>to</w:t>
      </w:r>
      <w:r w:rsidRPr="00BC084D">
        <w:rPr>
          <w:rFonts w:asciiTheme="majorHAnsi" w:hAnsiTheme="majorHAnsi"/>
          <w:sz w:val="22"/>
          <w:szCs w:val="22"/>
          <w:lang w:val="en-US"/>
        </w:rPr>
        <w:t xml:space="preserve"> the increase in diesel imports.</w:t>
      </w:r>
    </w:p>
    <w:p w:rsidR="003D57B7" w:rsidRPr="00BC084D" w:rsidRDefault="003D57B7" w:rsidP="003D57B7">
      <w:pPr>
        <w:jc w:val="both"/>
        <w:rPr>
          <w:rFonts w:asciiTheme="majorHAnsi" w:hAnsiTheme="majorHAnsi"/>
          <w:sz w:val="22"/>
          <w:szCs w:val="22"/>
          <w:lang w:val="en-US"/>
        </w:rPr>
      </w:pPr>
    </w:p>
    <w:p w:rsidR="003D57B7" w:rsidRPr="00BC084D" w:rsidRDefault="0099679E" w:rsidP="003D57B7">
      <w:pPr>
        <w:numPr>
          <w:ilvl w:val="0"/>
          <w:numId w:val="1"/>
        </w:numPr>
        <w:spacing w:after="200" w:line="276" w:lineRule="auto"/>
        <w:contextualSpacing/>
        <w:rPr>
          <w:rFonts w:asciiTheme="majorHAnsi" w:hAnsiTheme="majorHAnsi"/>
          <w:b/>
          <w:sz w:val="22"/>
          <w:szCs w:val="22"/>
          <w:lang w:val="en-US"/>
        </w:rPr>
      </w:pPr>
      <w:r w:rsidRPr="00BC084D">
        <w:rPr>
          <w:rFonts w:asciiTheme="majorHAnsi" w:hAnsiTheme="majorHAnsi"/>
          <w:b/>
          <w:sz w:val="22"/>
          <w:szCs w:val="22"/>
          <w:lang w:val="en-US"/>
        </w:rPr>
        <w:t>Export</w:t>
      </w: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t xml:space="preserve">From the comparison of the amount of oil </w:t>
      </w:r>
      <w:r w:rsidR="0099679E" w:rsidRPr="00BC084D">
        <w:rPr>
          <w:rFonts w:asciiTheme="majorHAnsi" w:hAnsiTheme="majorHAnsi"/>
          <w:sz w:val="22"/>
          <w:szCs w:val="22"/>
          <w:lang w:val="en-US"/>
        </w:rPr>
        <w:t>exports of</w:t>
      </w:r>
      <w:r w:rsidRPr="00BC084D">
        <w:rPr>
          <w:rFonts w:asciiTheme="majorHAnsi" w:hAnsiTheme="majorHAnsi"/>
          <w:sz w:val="22"/>
          <w:szCs w:val="22"/>
          <w:lang w:val="en-US"/>
        </w:rPr>
        <w:t xml:space="preserve"> last 3 years, it is observed that the total oil exports in 2014 increased by approximately 11</w:t>
      </w:r>
      <w:proofErr w:type="gramStart"/>
      <w:r w:rsidRPr="00BC084D">
        <w:rPr>
          <w:rFonts w:asciiTheme="majorHAnsi" w:hAnsiTheme="majorHAnsi"/>
          <w:sz w:val="22"/>
          <w:szCs w:val="22"/>
          <w:lang w:val="en-US"/>
        </w:rPr>
        <w:t>,28</w:t>
      </w:r>
      <w:proofErr w:type="gramEnd"/>
      <w:r w:rsidRPr="00BC084D">
        <w:rPr>
          <w:rFonts w:asciiTheme="majorHAnsi" w:hAnsiTheme="majorHAnsi"/>
          <w:sz w:val="22"/>
          <w:szCs w:val="22"/>
          <w:lang w:val="en-US"/>
        </w:rPr>
        <w:t xml:space="preserve">% compared to the previous year.   From the comparison of the amount of oil exports of refinery license holders in last three years, it is observed that, there was increase in the amount of refinery license </w:t>
      </w:r>
      <w:r w:rsidR="0099679E" w:rsidRPr="00BC084D">
        <w:rPr>
          <w:rFonts w:asciiTheme="majorHAnsi" w:hAnsiTheme="majorHAnsi"/>
          <w:sz w:val="22"/>
          <w:szCs w:val="22"/>
          <w:lang w:val="en-US"/>
        </w:rPr>
        <w:t>holders’</w:t>
      </w:r>
      <w:r w:rsidRPr="00BC084D">
        <w:rPr>
          <w:rFonts w:asciiTheme="majorHAnsi" w:hAnsiTheme="majorHAnsi"/>
          <w:sz w:val="22"/>
          <w:szCs w:val="22"/>
          <w:lang w:val="en-US"/>
        </w:rPr>
        <w:t xml:space="preserve"> oil export in 2013-2014, unlike the decrease that occurred in 2012-2013. For product base, while there was a dramatic decrease in jet fuel export of refinery license holders, it is observed that the growth rate of jet fuel export in the oil exports, made by distribution and bunker delivery license holders in last 3 years, is </w:t>
      </w:r>
      <w:r w:rsidR="0099679E" w:rsidRPr="00BC084D">
        <w:rPr>
          <w:rFonts w:asciiTheme="majorHAnsi" w:hAnsiTheme="majorHAnsi"/>
          <w:sz w:val="22"/>
          <w:szCs w:val="22"/>
          <w:lang w:val="en-US"/>
        </w:rPr>
        <w:t>increasing</w:t>
      </w:r>
      <w:r w:rsidRPr="00BC084D">
        <w:rPr>
          <w:rFonts w:asciiTheme="majorHAnsi" w:hAnsiTheme="majorHAnsi"/>
          <w:sz w:val="22"/>
          <w:szCs w:val="22"/>
          <w:lang w:val="en-US"/>
        </w:rPr>
        <w:t xml:space="preserve"> annually.</w:t>
      </w:r>
    </w:p>
    <w:p w:rsidR="003D57B7" w:rsidRPr="00BC084D" w:rsidRDefault="003D57B7" w:rsidP="003D57B7">
      <w:pPr>
        <w:jc w:val="both"/>
        <w:rPr>
          <w:rFonts w:asciiTheme="majorHAnsi" w:hAnsiTheme="majorHAnsi"/>
          <w:sz w:val="22"/>
          <w:szCs w:val="22"/>
          <w:lang w:val="en-US"/>
        </w:rPr>
      </w:pPr>
    </w:p>
    <w:p w:rsidR="003D57B7" w:rsidRPr="00BC084D" w:rsidRDefault="003D57B7" w:rsidP="003D57B7">
      <w:pPr>
        <w:jc w:val="both"/>
        <w:rPr>
          <w:rFonts w:asciiTheme="majorHAnsi" w:hAnsiTheme="majorHAnsi"/>
          <w:sz w:val="22"/>
          <w:szCs w:val="22"/>
          <w:lang w:val="en-US"/>
        </w:rPr>
      </w:pPr>
    </w:p>
    <w:p w:rsidR="003D57B7" w:rsidRPr="00BC084D" w:rsidRDefault="00F614D3" w:rsidP="003D57B7">
      <w:pPr>
        <w:numPr>
          <w:ilvl w:val="0"/>
          <w:numId w:val="1"/>
        </w:numPr>
        <w:spacing w:after="200" w:line="276" w:lineRule="auto"/>
        <w:contextualSpacing/>
        <w:rPr>
          <w:rFonts w:asciiTheme="majorHAnsi" w:hAnsiTheme="majorHAnsi"/>
          <w:b/>
          <w:sz w:val="22"/>
          <w:szCs w:val="22"/>
          <w:lang w:val="en-US"/>
        </w:rPr>
      </w:pPr>
      <w:r w:rsidRPr="00BC084D">
        <w:rPr>
          <w:rFonts w:asciiTheme="majorHAnsi" w:hAnsiTheme="majorHAnsi"/>
          <w:b/>
          <w:sz w:val="22"/>
          <w:szCs w:val="22"/>
          <w:lang w:val="en-US"/>
        </w:rPr>
        <w:t>Refinery Production</w:t>
      </w:r>
    </w:p>
    <w:p w:rsidR="003D57B7" w:rsidRPr="00BC084D" w:rsidRDefault="00F614D3" w:rsidP="003D57B7">
      <w:pPr>
        <w:jc w:val="both"/>
        <w:rPr>
          <w:rFonts w:asciiTheme="majorHAnsi" w:hAnsiTheme="majorHAnsi"/>
          <w:sz w:val="22"/>
          <w:szCs w:val="22"/>
          <w:lang w:val="en-US"/>
        </w:rPr>
      </w:pPr>
      <w:r w:rsidRPr="00BC084D">
        <w:rPr>
          <w:rFonts w:asciiTheme="majorHAnsi" w:hAnsiTheme="majorHAnsi"/>
          <w:sz w:val="22"/>
          <w:szCs w:val="22"/>
          <w:lang w:val="en-US"/>
        </w:rPr>
        <w:t>Diesel, unleaded gasoline and jet fuel constituted 67</w:t>
      </w:r>
      <w:r w:rsidR="003D57B7" w:rsidRPr="00BC084D">
        <w:rPr>
          <w:rFonts w:asciiTheme="majorHAnsi" w:hAnsiTheme="majorHAnsi"/>
          <w:sz w:val="22"/>
          <w:szCs w:val="22"/>
          <w:lang w:val="en-US"/>
        </w:rPr>
        <w:t>% of the total production of refinery license holders. When the course of the last three years of refinery production is considered, it seems that there has been a decrease in the total production.</w:t>
      </w:r>
    </w:p>
    <w:p w:rsidR="003D57B7" w:rsidRPr="00BC084D" w:rsidRDefault="003D57B7" w:rsidP="003D57B7">
      <w:pPr>
        <w:jc w:val="both"/>
        <w:rPr>
          <w:rFonts w:asciiTheme="majorHAnsi" w:hAnsiTheme="majorHAnsi"/>
          <w:sz w:val="22"/>
          <w:szCs w:val="22"/>
          <w:lang w:val="en-US"/>
        </w:rPr>
      </w:pPr>
    </w:p>
    <w:p w:rsidR="003D57B7" w:rsidRPr="00BC084D" w:rsidRDefault="00F614D3" w:rsidP="003D57B7">
      <w:pPr>
        <w:numPr>
          <w:ilvl w:val="0"/>
          <w:numId w:val="1"/>
        </w:numPr>
        <w:spacing w:after="200" w:line="276" w:lineRule="auto"/>
        <w:contextualSpacing/>
        <w:rPr>
          <w:rFonts w:asciiTheme="majorHAnsi" w:hAnsiTheme="majorHAnsi"/>
          <w:b/>
          <w:sz w:val="22"/>
          <w:szCs w:val="22"/>
          <w:lang w:val="en-US"/>
        </w:rPr>
      </w:pPr>
      <w:r w:rsidRPr="00BC084D">
        <w:rPr>
          <w:rFonts w:asciiTheme="majorHAnsi" w:hAnsiTheme="majorHAnsi"/>
          <w:b/>
          <w:sz w:val="22"/>
          <w:szCs w:val="22"/>
          <w:lang w:val="en-US"/>
        </w:rPr>
        <w:t>Domestic Sales</w:t>
      </w: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t xml:space="preserve">More than 10 million tons of refinery license holders’ 13.4 million tons of </w:t>
      </w:r>
      <w:r w:rsidR="00F614D3" w:rsidRPr="00BC084D">
        <w:rPr>
          <w:rFonts w:asciiTheme="majorHAnsi" w:hAnsiTheme="majorHAnsi"/>
          <w:sz w:val="22"/>
          <w:szCs w:val="22"/>
          <w:lang w:val="en-US"/>
        </w:rPr>
        <w:t xml:space="preserve">total </w:t>
      </w:r>
      <w:r w:rsidRPr="00BC084D">
        <w:rPr>
          <w:rFonts w:asciiTheme="majorHAnsi" w:hAnsiTheme="majorHAnsi"/>
          <w:sz w:val="22"/>
          <w:szCs w:val="22"/>
          <w:lang w:val="en-US"/>
        </w:rPr>
        <w:t>sales to the domestic market in 2014, consists of diesel, unleaded gasoline and jet fuel. Also, domestic sales that occurred at the same level in 2012 and 2013, decreased by 15% in 2014.</w:t>
      </w:r>
    </w:p>
    <w:p w:rsidR="003D57B7" w:rsidRPr="00BC084D" w:rsidRDefault="003D57B7" w:rsidP="003D57B7">
      <w:pPr>
        <w:jc w:val="both"/>
        <w:rPr>
          <w:rFonts w:asciiTheme="majorHAnsi" w:hAnsiTheme="majorHAnsi"/>
          <w:sz w:val="22"/>
          <w:szCs w:val="22"/>
          <w:lang w:val="en-US"/>
        </w:rPr>
      </w:pP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t>When the distribution of supply sources of distribution and bunker delivery license holders is analyzed, it is observed that while most of the supply was realized from producer in 2012 and 2013, supply from producer was replaced by the import substantially in 2014. An upward trend occurred in amount of sales between distributors in parallel with to increase in the imports of distributors. Since 2012 the trade between distributors has been increase</w:t>
      </w:r>
      <w:r w:rsidR="00F614D3" w:rsidRPr="00BC084D">
        <w:rPr>
          <w:rFonts w:asciiTheme="majorHAnsi" w:hAnsiTheme="majorHAnsi"/>
          <w:sz w:val="22"/>
          <w:szCs w:val="22"/>
          <w:lang w:val="en-US"/>
        </w:rPr>
        <w:t>d</w:t>
      </w:r>
      <w:r w:rsidRPr="00BC084D">
        <w:rPr>
          <w:rFonts w:asciiTheme="majorHAnsi" w:hAnsiTheme="majorHAnsi"/>
          <w:sz w:val="22"/>
          <w:szCs w:val="22"/>
          <w:lang w:val="en-US"/>
        </w:rPr>
        <w:t xml:space="preserve"> of approximately 3 fold</w:t>
      </w:r>
      <w:r w:rsidR="00F614D3" w:rsidRPr="00BC084D">
        <w:rPr>
          <w:rFonts w:asciiTheme="majorHAnsi" w:hAnsiTheme="majorHAnsi"/>
          <w:sz w:val="22"/>
          <w:szCs w:val="22"/>
          <w:lang w:val="en-US"/>
        </w:rPr>
        <w:t>s</w:t>
      </w:r>
      <w:r w:rsidRPr="00BC084D">
        <w:rPr>
          <w:rFonts w:asciiTheme="majorHAnsi" w:hAnsiTheme="majorHAnsi"/>
          <w:sz w:val="22"/>
          <w:szCs w:val="22"/>
          <w:lang w:val="en-US"/>
        </w:rPr>
        <w:t>.</w:t>
      </w:r>
    </w:p>
    <w:p w:rsidR="003D57B7" w:rsidRPr="00BC084D" w:rsidRDefault="003D57B7" w:rsidP="003D57B7">
      <w:pPr>
        <w:jc w:val="both"/>
        <w:rPr>
          <w:rFonts w:asciiTheme="majorHAnsi" w:hAnsiTheme="majorHAnsi"/>
          <w:sz w:val="22"/>
          <w:szCs w:val="22"/>
          <w:lang w:val="en-US"/>
        </w:rPr>
      </w:pP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lastRenderedPageBreak/>
        <w:t xml:space="preserve">When we look at </w:t>
      </w:r>
      <w:r w:rsidR="00F614D3" w:rsidRPr="00BC084D">
        <w:rPr>
          <w:rFonts w:asciiTheme="majorHAnsi" w:hAnsiTheme="majorHAnsi"/>
          <w:sz w:val="22"/>
          <w:szCs w:val="22"/>
          <w:lang w:val="en-US"/>
        </w:rPr>
        <w:t>the fuel</w:t>
      </w:r>
      <w:r w:rsidRPr="00BC084D">
        <w:rPr>
          <w:rFonts w:asciiTheme="majorHAnsi" w:hAnsiTheme="majorHAnsi"/>
          <w:sz w:val="22"/>
          <w:szCs w:val="22"/>
          <w:lang w:val="en-US"/>
        </w:rPr>
        <w:t xml:space="preserve"> sales invo</w:t>
      </w:r>
      <w:r w:rsidR="00F614D3" w:rsidRPr="00BC084D">
        <w:rPr>
          <w:rFonts w:asciiTheme="majorHAnsi" w:hAnsiTheme="majorHAnsi"/>
          <w:sz w:val="22"/>
          <w:szCs w:val="22"/>
          <w:lang w:val="en-US"/>
        </w:rPr>
        <w:t xml:space="preserve">lving deliveries to vendors, </w:t>
      </w:r>
      <w:r w:rsidRPr="00BC084D">
        <w:rPr>
          <w:rFonts w:asciiTheme="majorHAnsi" w:hAnsiTheme="majorHAnsi"/>
          <w:sz w:val="22"/>
          <w:szCs w:val="22"/>
          <w:lang w:val="en-US"/>
        </w:rPr>
        <w:t xml:space="preserve">eligible users </w:t>
      </w:r>
      <w:r w:rsidR="00F614D3" w:rsidRPr="00BC084D">
        <w:rPr>
          <w:rFonts w:asciiTheme="majorHAnsi" w:hAnsiTheme="majorHAnsi"/>
          <w:sz w:val="22"/>
          <w:szCs w:val="22"/>
          <w:lang w:val="en-US"/>
        </w:rPr>
        <w:t xml:space="preserve">and </w:t>
      </w:r>
      <w:r w:rsidRPr="00BC084D">
        <w:rPr>
          <w:rFonts w:asciiTheme="majorHAnsi" w:hAnsiTheme="majorHAnsi"/>
          <w:sz w:val="22"/>
          <w:szCs w:val="22"/>
          <w:lang w:val="en-US"/>
        </w:rPr>
        <w:t xml:space="preserve">military </w:t>
      </w:r>
      <w:r w:rsidR="00BC084D" w:rsidRPr="00BC084D">
        <w:rPr>
          <w:rFonts w:asciiTheme="majorHAnsi" w:hAnsiTheme="majorHAnsi"/>
          <w:sz w:val="22"/>
          <w:szCs w:val="22"/>
          <w:lang w:val="en-US"/>
        </w:rPr>
        <w:t>deliveries by</w:t>
      </w:r>
      <w:r w:rsidRPr="00BC084D">
        <w:rPr>
          <w:rFonts w:asciiTheme="majorHAnsi" w:hAnsiTheme="majorHAnsi"/>
          <w:sz w:val="22"/>
          <w:szCs w:val="22"/>
          <w:lang w:val="en-US"/>
        </w:rPr>
        <w:t xml:space="preserve"> distribution license holders in 2014, it is </w:t>
      </w:r>
      <w:r w:rsidR="00BC084D" w:rsidRPr="00BC084D">
        <w:rPr>
          <w:rFonts w:asciiTheme="majorHAnsi" w:hAnsiTheme="majorHAnsi"/>
          <w:sz w:val="22"/>
          <w:szCs w:val="22"/>
          <w:lang w:val="en-US"/>
        </w:rPr>
        <w:t>seen that diesel</w:t>
      </w:r>
      <w:r w:rsidRPr="00BC084D">
        <w:rPr>
          <w:rFonts w:asciiTheme="majorHAnsi" w:hAnsiTheme="majorHAnsi"/>
          <w:sz w:val="22"/>
          <w:szCs w:val="22"/>
          <w:lang w:val="en-US"/>
        </w:rPr>
        <w:t xml:space="preserve"> </w:t>
      </w:r>
      <w:r w:rsidR="00F614D3" w:rsidRPr="00BC084D">
        <w:rPr>
          <w:rFonts w:asciiTheme="majorHAnsi" w:hAnsiTheme="majorHAnsi"/>
          <w:sz w:val="22"/>
          <w:szCs w:val="22"/>
          <w:lang w:val="en-US"/>
        </w:rPr>
        <w:t>types</w:t>
      </w:r>
      <w:r w:rsidRPr="00BC084D">
        <w:rPr>
          <w:rFonts w:asciiTheme="majorHAnsi" w:hAnsiTheme="majorHAnsi"/>
          <w:sz w:val="22"/>
          <w:szCs w:val="22"/>
          <w:lang w:val="en-US"/>
        </w:rPr>
        <w:t xml:space="preserve"> constituted 80% of </w:t>
      </w:r>
      <w:r w:rsidR="00D83FF7" w:rsidRPr="00BC084D">
        <w:rPr>
          <w:rFonts w:asciiTheme="majorHAnsi" w:hAnsiTheme="majorHAnsi"/>
          <w:sz w:val="22"/>
          <w:szCs w:val="22"/>
          <w:lang w:val="en-US"/>
        </w:rPr>
        <w:t xml:space="preserve">total </w:t>
      </w:r>
      <w:r w:rsidRPr="00BC084D">
        <w:rPr>
          <w:rFonts w:asciiTheme="majorHAnsi" w:hAnsiTheme="majorHAnsi"/>
          <w:sz w:val="22"/>
          <w:szCs w:val="22"/>
          <w:lang w:val="en-US"/>
        </w:rPr>
        <w:t>sales. When the share of fuel sales of distribution license holders is analyzed, total market share of 3 companies with largest market shares is 60%</w:t>
      </w:r>
      <w:r w:rsidR="00D83FF7" w:rsidRPr="00BC084D">
        <w:rPr>
          <w:rFonts w:asciiTheme="majorHAnsi" w:hAnsiTheme="majorHAnsi"/>
          <w:sz w:val="22"/>
          <w:szCs w:val="22"/>
          <w:lang w:val="en-US"/>
        </w:rPr>
        <w:t xml:space="preserve"> of total market</w:t>
      </w:r>
      <w:r w:rsidRPr="00BC084D">
        <w:rPr>
          <w:rFonts w:asciiTheme="majorHAnsi" w:hAnsiTheme="majorHAnsi"/>
          <w:sz w:val="22"/>
          <w:szCs w:val="22"/>
          <w:lang w:val="en-US"/>
        </w:rPr>
        <w:t>.</w:t>
      </w:r>
    </w:p>
    <w:p w:rsidR="003D57B7" w:rsidRPr="00BC084D" w:rsidRDefault="003D57B7" w:rsidP="003D57B7">
      <w:pPr>
        <w:jc w:val="both"/>
        <w:rPr>
          <w:rFonts w:asciiTheme="majorHAnsi" w:hAnsiTheme="majorHAnsi"/>
          <w:sz w:val="22"/>
          <w:szCs w:val="22"/>
          <w:lang w:val="en-US"/>
        </w:rPr>
      </w:pP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t xml:space="preserve">In 2014, 984,666 </w:t>
      </w:r>
      <w:r w:rsidR="00D83FF7" w:rsidRPr="00BC084D">
        <w:rPr>
          <w:rFonts w:asciiTheme="majorHAnsi" w:hAnsiTheme="majorHAnsi"/>
          <w:sz w:val="22"/>
          <w:szCs w:val="22"/>
          <w:lang w:val="en-US"/>
        </w:rPr>
        <w:t>tons</w:t>
      </w:r>
      <w:r w:rsidRPr="00BC084D">
        <w:rPr>
          <w:rFonts w:asciiTheme="majorHAnsi" w:hAnsiTheme="majorHAnsi"/>
          <w:sz w:val="22"/>
          <w:szCs w:val="22"/>
          <w:lang w:val="en-US"/>
        </w:rPr>
        <w:t xml:space="preserve"> of sales to eligible users </w:t>
      </w:r>
      <w:r w:rsidR="00D83FF7" w:rsidRPr="00BC084D">
        <w:rPr>
          <w:rFonts w:asciiTheme="majorHAnsi" w:hAnsiTheme="majorHAnsi"/>
          <w:sz w:val="22"/>
          <w:szCs w:val="22"/>
          <w:lang w:val="en-US"/>
        </w:rPr>
        <w:t xml:space="preserve">were </w:t>
      </w:r>
      <w:r w:rsidRPr="00BC084D">
        <w:rPr>
          <w:rFonts w:asciiTheme="majorHAnsi" w:hAnsiTheme="majorHAnsi"/>
          <w:sz w:val="22"/>
          <w:szCs w:val="22"/>
          <w:lang w:val="en-US"/>
        </w:rPr>
        <w:t>realized in 63 provinces. When we look at the total deliveries to vendors for provinces, while the rate of change in from</w:t>
      </w:r>
      <w:r w:rsidR="00D83FF7" w:rsidRPr="00BC084D">
        <w:rPr>
          <w:rFonts w:asciiTheme="majorHAnsi" w:hAnsiTheme="majorHAnsi"/>
          <w:sz w:val="22"/>
          <w:szCs w:val="22"/>
          <w:lang w:val="en-US"/>
        </w:rPr>
        <w:t xml:space="preserve"> </w:t>
      </w:r>
      <w:r w:rsidRPr="00BC084D">
        <w:rPr>
          <w:rFonts w:asciiTheme="majorHAnsi" w:hAnsiTheme="majorHAnsi"/>
          <w:sz w:val="22"/>
          <w:szCs w:val="22"/>
          <w:lang w:val="en-US"/>
        </w:rPr>
        <w:t>2012 to 2013 had been increased, the same rate from 2013 to 2014 was reduced.</w:t>
      </w:r>
    </w:p>
    <w:p w:rsidR="003D57B7" w:rsidRPr="00BC084D" w:rsidRDefault="003D57B7" w:rsidP="003D57B7">
      <w:pPr>
        <w:jc w:val="both"/>
        <w:rPr>
          <w:rFonts w:asciiTheme="majorHAnsi" w:hAnsiTheme="majorHAnsi"/>
          <w:sz w:val="22"/>
          <w:szCs w:val="22"/>
          <w:lang w:val="en-US"/>
        </w:rPr>
      </w:pPr>
    </w:p>
    <w:p w:rsidR="003D57B7" w:rsidRPr="00BC084D" w:rsidRDefault="00D83FF7" w:rsidP="003D57B7">
      <w:pPr>
        <w:jc w:val="both"/>
        <w:rPr>
          <w:rFonts w:asciiTheme="majorHAnsi" w:hAnsiTheme="majorHAnsi"/>
          <w:sz w:val="22"/>
          <w:szCs w:val="22"/>
          <w:lang w:val="en-US"/>
        </w:rPr>
      </w:pPr>
      <w:r w:rsidRPr="00BC084D">
        <w:rPr>
          <w:rFonts w:asciiTheme="majorHAnsi" w:hAnsiTheme="majorHAnsi"/>
          <w:sz w:val="22"/>
          <w:szCs w:val="22"/>
          <w:lang w:val="en-US"/>
        </w:rPr>
        <w:t xml:space="preserve">According to the data </w:t>
      </w:r>
      <w:r w:rsidR="003D57B7" w:rsidRPr="00BC084D">
        <w:rPr>
          <w:rFonts w:asciiTheme="majorHAnsi" w:hAnsiTheme="majorHAnsi"/>
          <w:sz w:val="22"/>
          <w:szCs w:val="22"/>
          <w:lang w:val="en-US"/>
        </w:rPr>
        <w:t>provided by 11,983 vendors</w:t>
      </w:r>
      <w:r w:rsidRPr="00BC084D">
        <w:rPr>
          <w:rFonts w:asciiTheme="majorHAnsi" w:hAnsiTheme="majorHAnsi"/>
          <w:sz w:val="22"/>
          <w:szCs w:val="22"/>
          <w:lang w:val="en-US"/>
        </w:rPr>
        <w:t>,</w:t>
      </w:r>
      <w:r w:rsidR="003D57B7" w:rsidRPr="00BC084D">
        <w:rPr>
          <w:rFonts w:asciiTheme="majorHAnsi" w:hAnsiTheme="majorHAnsi"/>
          <w:sz w:val="22"/>
          <w:szCs w:val="22"/>
          <w:lang w:val="en-US"/>
        </w:rPr>
        <w:t xml:space="preserve"> about 60% of</w:t>
      </w:r>
      <w:r w:rsidRPr="00BC084D">
        <w:rPr>
          <w:rFonts w:asciiTheme="majorHAnsi" w:hAnsiTheme="majorHAnsi"/>
          <w:sz w:val="22"/>
          <w:szCs w:val="22"/>
          <w:lang w:val="en-US"/>
        </w:rPr>
        <w:t xml:space="preserve"> total</w:t>
      </w:r>
      <w:r w:rsidR="003D57B7" w:rsidRPr="00BC084D">
        <w:rPr>
          <w:rFonts w:asciiTheme="majorHAnsi" w:hAnsiTheme="majorHAnsi"/>
          <w:sz w:val="22"/>
          <w:szCs w:val="22"/>
          <w:lang w:val="en-US"/>
        </w:rPr>
        <w:t xml:space="preserve"> 89,962 staff </w:t>
      </w:r>
      <w:r w:rsidRPr="00BC084D">
        <w:rPr>
          <w:rFonts w:asciiTheme="majorHAnsi" w:hAnsiTheme="majorHAnsi"/>
          <w:sz w:val="22"/>
          <w:szCs w:val="22"/>
          <w:lang w:val="en-US"/>
        </w:rPr>
        <w:t>working</w:t>
      </w:r>
      <w:r w:rsidR="003D57B7" w:rsidRPr="00BC084D">
        <w:rPr>
          <w:rFonts w:asciiTheme="majorHAnsi" w:hAnsiTheme="majorHAnsi"/>
          <w:sz w:val="22"/>
          <w:szCs w:val="22"/>
          <w:lang w:val="en-US"/>
        </w:rPr>
        <w:t xml:space="preserve"> in fuel delivery.</w:t>
      </w:r>
    </w:p>
    <w:p w:rsidR="003D57B7" w:rsidRPr="00BC084D" w:rsidRDefault="003D57B7" w:rsidP="003D57B7">
      <w:pPr>
        <w:jc w:val="both"/>
        <w:rPr>
          <w:rFonts w:asciiTheme="majorHAnsi" w:hAnsiTheme="majorHAnsi"/>
          <w:sz w:val="22"/>
          <w:szCs w:val="22"/>
          <w:lang w:val="en-US"/>
        </w:rPr>
      </w:pP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t xml:space="preserve">The marine bunker deliveries in 2014 compared to the previous year remained almost at the same level.  It is observed that 82% of the </w:t>
      </w:r>
      <w:r w:rsidR="00D83FF7" w:rsidRPr="00BC084D">
        <w:rPr>
          <w:rFonts w:asciiTheme="majorHAnsi" w:hAnsiTheme="majorHAnsi"/>
          <w:sz w:val="22"/>
          <w:szCs w:val="22"/>
          <w:lang w:val="en-US"/>
        </w:rPr>
        <w:t xml:space="preserve">total </w:t>
      </w:r>
      <w:r w:rsidRPr="00BC084D">
        <w:rPr>
          <w:rFonts w:asciiTheme="majorHAnsi" w:hAnsiTheme="majorHAnsi"/>
          <w:sz w:val="22"/>
          <w:szCs w:val="22"/>
          <w:lang w:val="en-US"/>
        </w:rPr>
        <w:t>sales consisted of foreign sales (transit regime and export). Total market share of the top 10 companies with the highest market share in the total sales in</w:t>
      </w:r>
      <w:r w:rsidR="00D83FF7" w:rsidRPr="00BC084D">
        <w:rPr>
          <w:rFonts w:asciiTheme="majorHAnsi" w:hAnsiTheme="majorHAnsi"/>
          <w:sz w:val="22"/>
          <w:szCs w:val="22"/>
          <w:lang w:val="en-US"/>
        </w:rPr>
        <w:t xml:space="preserve"> </w:t>
      </w:r>
      <w:r w:rsidRPr="00BC084D">
        <w:rPr>
          <w:rFonts w:asciiTheme="majorHAnsi" w:hAnsiTheme="majorHAnsi"/>
          <w:sz w:val="22"/>
          <w:szCs w:val="22"/>
          <w:lang w:val="en-US"/>
        </w:rPr>
        <w:t>2013 was 94%</w:t>
      </w:r>
      <w:proofErr w:type="gramStart"/>
      <w:r w:rsidRPr="00BC084D">
        <w:rPr>
          <w:rFonts w:asciiTheme="majorHAnsi" w:hAnsiTheme="majorHAnsi"/>
          <w:sz w:val="22"/>
          <w:szCs w:val="22"/>
          <w:lang w:val="en-US"/>
        </w:rPr>
        <w:t>,</w:t>
      </w:r>
      <w:proofErr w:type="gramEnd"/>
      <w:r w:rsidRPr="00BC084D">
        <w:rPr>
          <w:rFonts w:asciiTheme="majorHAnsi" w:hAnsiTheme="majorHAnsi"/>
          <w:sz w:val="22"/>
          <w:szCs w:val="22"/>
          <w:lang w:val="en-US"/>
        </w:rPr>
        <w:t xml:space="preserve"> in 2014 </w:t>
      </w:r>
      <w:r w:rsidR="00D83FF7" w:rsidRPr="00BC084D">
        <w:rPr>
          <w:rFonts w:asciiTheme="majorHAnsi" w:hAnsiTheme="majorHAnsi"/>
          <w:sz w:val="22"/>
          <w:szCs w:val="22"/>
          <w:lang w:val="en-US"/>
        </w:rPr>
        <w:t xml:space="preserve">it </w:t>
      </w:r>
      <w:r w:rsidRPr="00BC084D">
        <w:rPr>
          <w:rFonts w:asciiTheme="majorHAnsi" w:hAnsiTheme="majorHAnsi"/>
          <w:sz w:val="22"/>
          <w:szCs w:val="22"/>
          <w:lang w:val="en-US"/>
        </w:rPr>
        <w:t xml:space="preserve">was 97%. The high sulfur fuel </w:t>
      </w:r>
      <w:r w:rsidR="00D83FF7" w:rsidRPr="00BC084D">
        <w:rPr>
          <w:rFonts w:asciiTheme="majorHAnsi" w:hAnsiTheme="majorHAnsi"/>
          <w:sz w:val="22"/>
          <w:szCs w:val="22"/>
          <w:lang w:val="en-US"/>
        </w:rPr>
        <w:t>oil constitutes</w:t>
      </w:r>
      <w:r w:rsidRPr="00BC084D">
        <w:rPr>
          <w:rFonts w:asciiTheme="majorHAnsi" w:hAnsiTheme="majorHAnsi"/>
          <w:sz w:val="22"/>
          <w:szCs w:val="22"/>
          <w:lang w:val="en-US"/>
        </w:rPr>
        <w:t xml:space="preserve"> 65% of the total delivery amount. 90% of the deliveries for domestic consumption </w:t>
      </w:r>
      <w:r w:rsidR="00D83FF7" w:rsidRPr="00BC084D">
        <w:rPr>
          <w:rFonts w:asciiTheme="majorHAnsi" w:hAnsiTheme="majorHAnsi"/>
          <w:sz w:val="22"/>
          <w:szCs w:val="22"/>
          <w:lang w:val="en-US"/>
        </w:rPr>
        <w:t>are</w:t>
      </w:r>
      <w:r w:rsidRPr="00BC084D">
        <w:rPr>
          <w:rFonts w:asciiTheme="majorHAnsi" w:hAnsiTheme="majorHAnsi"/>
          <w:sz w:val="22"/>
          <w:szCs w:val="22"/>
          <w:lang w:val="en-US"/>
        </w:rPr>
        <w:t xml:space="preserve"> constituted by </w:t>
      </w:r>
      <w:r w:rsidR="00D83FF7" w:rsidRPr="00BC084D">
        <w:rPr>
          <w:rFonts w:asciiTheme="majorHAnsi" w:hAnsiTheme="majorHAnsi"/>
          <w:sz w:val="22"/>
          <w:szCs w:val="22"/>
          <w:lang w:val="en-US"/>
        </w:rPr>
        <w:t>diesel and</w:t>
      </w:r>
      <w:r w:rsidRPr="00BC084D">
        <w:rPr>
          <w:rFonts w:asciiTheme="majorHAnsi" w:hAnsiTheme="majorHAnsi"/>
          <w:sz w:val="22"/>
          <w:szCs w:val="22"/>
          <w:lang w:val="en-US"/>
        </w:rPr>
        <w:t xml:space="preserve"> three quarters of foreign sales consists of high sulfur fuel oil sales. When the amounts for marine bunker delivery by provinces studied, the portion</w:t>
      </w:r>
      <w:r w:rsidR="00BC084D" w:rsidRPr="00BC084D">
        <w:rPr>
          <w:rFonts w:asciiTheme="majorHAnsi" w:hAnsiTheme="majorHAnsi"/>
          <w:sz w:val="22"/>
          <w:szCs w:val="22"/>
          <w:lang w:val="en-US"/>
        </w:rPr>
        <w:t xml:space="preserve"> of İstanbul, İzmir and </w:t>
      </w:r>
      <w:proofErr w:type="spellStart"/>
      <w:r w:rsidR="00BC084D" w:rsidRPr="00BC084D">
        <w:rPr>
          <w:rFonts w:asciiTheme="majorHAnsi" w:hAnsiTheme="majorHAnsi"/>
          <w:sz w:val="22"/>
          <w:szCs w:val="22"/>
          <w:lang w:val="en-US"/>
        </w:rPr>
        <w:t>Kocaeli</w:t>
      </w:r>
      <w:proofErr w:type="spellEnd"/>
      <w:r w:rsidR="00BC084D" w:rsidRPr="00BC084D">
        <w:rPr>
          <w:rFonts w:asciiTheme="majorHAnsi" w:hAnsiTheme="majorHAnsi"/>
          <w:sz w:val="22"/>
          <w:szCs w:val="22"/>
          <w:lang w:val="en-US"/>
        </w:rPr>
        <w:t xml:space="preserve"> provinces are</w:t>
      </w:r>
      <w:r w:rsidRPr="00BC084D">
        <w:rPr>
          <w:rFonts w:asciiTheme="majorHAnsi" w:hAnsiTheme="majorHAnsi"/>
          <w:sz w:val="22"/>
          <w:szCs w:val="22"/>
          <w:lang w:val="en-US"/>
        </w:rPr>
        <w:t xml:space="preserve"> exceeding 90% of the</w:t>
      </w:r>
      <w:r w:rsidR="00BC084D" w:rsidRPr="00BC084D">
        <w:rPr>
          <w:rFonts w:asciiTheme="majorHAnsi" w:hAnsiTheme="majorHAnsi"/>
          <w:sz w:val="22"/>
          <w:szCs w:val="22"/>
          <w:lang w:val="en-US"/>
        </w:rPr>
        <w:t xml:space="preserve"> total deliveries </w:t>
      </w:r>
      <w:r w:rsidRPr="00BC084D">
        <w:rPr>
          <w:rFonts w:asciiTheme="majorHAnsi" w:hAnsiTheme="majorHAnsi"/>
          <w:sz w:val="22"/>
          <w:szCs w:val="22"/>
          <w:lang w:val="en-US"/>
        </w:rPr>
        <w:t>realized.</w:t>
      </w:r>
    </w:p>
    <w:p w:rsidR="00BC084D" w:rsidRPr="00BC084D" w:rsidRDefault="00BC084D" w:rsidP="003D57B7">
      <w:pPr>
        <w:jc w:val="both"/>
        <w:rPr>
          <w:rFonts w:asciiTheme="majorHAnsi" w:hAnsiTheme="majorHAnsi"/>
          <w:sz w:val="22"/>
          <w:szCs w:val="22"/>
          <w:lang w:val="en-US"/>
        </w:rPr>
      </w:pP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t xml:space="preserve">11.3% increase was realized in total aviation bunker delivery in 2014 compared to the previous year. Foreign sales (transit regime and export), has created about three-quarters of total sales. While the market share of the first two companies with the highest market share in total sales was 88% in 2013, </w:t>
      </w:r>
      <w:r w:rsidR="00BC084D" w:rsidRPr="00BC084D">
        <w:rPr>
          <w:rFonts w:asciiTheme="majorHAnsi" w:hAnsiTheme="majorHAnsi"/>
          <w:sz w:val="22"/>
          <w:szCs w:val="22"/>
          <w:lang w:val="en-US"/>
        </w:rPr>
        <w:t xml:space="preserve">it </w:t>
      </w:r>
      <w:r w:rsidRPr="00BC084D">
        <w:rPr>
          <w:rFonts w:asciiTheme="majorHAnsi" w:hAnsiTheme="majorHAnsi"/>
          <w:sz w:val="22"/>
          <w:szCs w:val="22"/>
          <w:lang w:val="en-US"/>
        </w:rPr>
        <w:t xml:space="preserve">was 90% in 2014. The portion over 90% of the total aviation bunker deliveries occurred in Ankara, Antalya, İstanbul, İzmir and </w:t>
      </w:r>
      <w:proofErr w:type="spellStart"/>
      <w:r w:rsidRPr="00BC084D">
        <w:rPr>
          <w:rFonts w:asciiTheme="majorHAnsi" w:hAnsiTheme="majorHAnsi"/>
          <w:sz w:val="22"/>
          <w:szCs w:val="22"/>
          <w:lang w:val="en-US"/>
        </w:rPr>
        <w:t>Muğla</w:t>
      </w:r>
      <w:proofErr w:type="spellEnd"/>
      <w:r w:rsidRPr="00BC084D">
        <w:rPr>
          <w:rFonts w:asciiTheme="majorHAnsi" w:hAnsiTheme="majorHAnsi"/>
          <w:sz w:val="22"/>
          <w:szCs w:val="22"/>
          <w:lang w:val="en-US"/>
        </w:rPr>
        <w:t xml:space="preserve"> province</w:t>
      </w:r>
      <w:r w:rsidR="00BC084D" w:rsidRPr="00BC084D">
        <w:rPr>
          <w:rFonts w:asciiTheme="majorHAnsi" w:hAnsiTheme="majorHAnsi"/>
          <w:sz w:val="22"/>
          <w:szCs w:val="22"/>
          <w:lang w:val="en-US"/>
        </w:rPr>
        <w:t>s</w:t>
      </w:r>
      <w:r w:rsidRPr="00BC084D">
        <w:rPr>
          <w:rFonts w:asciiTheme="majorHAnsi" w:hAnsiTheme="majorHAnsi"/>
          <w:sz w:val="22"/>
          <w:szCs w:val="22"/>
          <w:lang w:val="en-US"/>
        </w:rPr>
        <w:t>. Almost all of the total foreign sales and about 70% of the total sales for domestic consumption delivered from these provinces.</w:t>
      </w:r>
    </w:p>
    <w:p w:rsidR="003D57B7" w:rsidRPr="00BC084D" w:rsidRDefault="003D57B7" w:rsidP="003D57B7">
      <w:pPr>
        <w:jc w:val="both"/>
        <w:rPr>
          <w:rFonts w:asciiTheme="majorHAnsi" w:hAnsiTheme="majorHAnsi"/>
          <w:sz w:val="22"/>
          <w:szCs w:val="22"/>
          <w:lang w:val="en-US"/>
        </w:rPr>
      </w:pP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t xml:space="preserve">The total market share of the 10 companies with the largest market shares in the fuel </w:t>
      </w:r>
      <w:proofErr w:type="gramStart"/>
      <w:r w:rsidRPr="00BC084D">
        <w:rPr>
          <w:rFonts w:asciiTheme="majorHAnsi" w:hAnsiTheme="majorHAnsi"/>
          <w:sz w:val="22"/>
          <w:szCs w:val="22"/>
          <w:lang w:val="en-US"/>
        </w:rPr>
        <w:t>types</w:t>
      </w:r>
      <w:proofErr w:type="gramEnd"/>
      <w:r w:rsidRPr="00BC084D">
        <w:rPr>
          <w:rFonts w:asciiTheme="majorHAnsi" w:hAnsiTheme="majorHAnsi"/>
          <w:sz w:val="22"/>
          <w:szCs w:val="22"/>
          <w:lang w:val="en-US"/>
        </w:rPr>
        <w:t xml:space="preserve"> delivery to </w:t>
      </w:r>
      <w:r w:rsidR="00BC084D" w:rsidRPr="00BC084D">
        <w:rPr>
          <w:rFonts w:asciiTheme="majorHAnsi" w:hAnsiTheme="majorHAnsi"/>
          <w:sz w:val="22"/>
          <w:szCs w:val="22"/>
          <w:lang w:val="en-US"/>
        </w:rPr>
        <w:t>vendors was</w:t>
      </w:r>
      <w:r w:rsidRPr="00BC084D">
        <w:rPr>
          <w:rFonts w:asciiTheme="majorHAnsi" w:hAnsiTheme="majorHAnsi"/>
          <w:sz w:val="22"/>
          <w:szCs w:val="22"/>
          <w:lang w:val="en-US"/>
        </w:rPr>
        <w:t xml:space="preserve"> about 91%. The rate for diesel types was approximately 85%.</w:t>
      </w:r>
    </w:p>
    <w:p w:rsidR="003D57B7" w:rsidRPr="00BC084D" w:rsidRDefault="003D57B7" w:rsidP="003D57B7">
      <w:pPr>
        <w:jc w:val="both"/>
        <w:rPr>
          <w:rFonts w:asciiTheme="majorHAnsi" w:hAnsiTheme="majorHAnsi"/>
          <w:sz w:val="22"/>
          <w:szCs w:val="22"/>
          <w:lang w:val="en-US"/>
        </w:rPr>
      </w:pP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t>In 2014, diesel types constituted about 95% of fuel sales through Vehicle Identification System (VIS). Sales through VIS constituted 12.63% of gasoline and diesel types deliveries to vendors made by distribution license holders.</w:t>
      </w:r>
    </w:p>
    <w:p w:rsidR="003D57B7" w:rsidRPr="00BC084D" w:rsidRDefault="003D57B7" w:rsidP="003D57B7">
      <w:pPr>
        <w:jc w:val="both"/>
        <w:rPr>
          <w:rFonts w:asciiTheme="majorHAnsi" w:hAnsiTheme="majorHAnsi"/>
          <w:sz w:val="22"/>
          <w:szCs w:val="22"/>
          <w:lang w:val="en-US"/>
        </w:rPr>
      </w:pPr>
    </w:p>
    <w:p w:rsidR="003D57B7" w:rsidRPr="00BC084D" w:rsidRDefault="00BC084D" w:rsidP="003D57B7">
      <w:pPr>
        <w:numPr>
          <w:ilvl w:val="0"/>
          <w:numId w:val="2"/>
        </w:numPr>
        <w:spacing w:after="120"/>
        <w:contextualSpacing/>
        <w:jc w:val="both"/>
        <w:rPr>
          <w:rFonts w:asciiTheme="majorHAnsi" w:hAnsiTheme="majorHAnsi"/>
          <w:b/>
          <w:bCs/>
          <w:sz w:val="22"/>
          <w:szCs w:val="22"/>
          <w:lang w:val="en-US"/>
        </w:rPr>
      </w:pPr>
      <w:r w:rsidRPr="00BC084D">
        <w:rPr>
          <w:rFonts w:asciiTheme="majorHAnsi" w:hAnsiTheme="majorHAnsi"/>
          <w:b/>
          <w:bCs/>
          <w:sz w:val="22"/>
          <w:szCs w:val="22"/>
          <w:lang w:val="en-US"/>
        </w:rPr>
        <w:t>Price Movements</w:t>
      </w:r>
    </w:p>
    <w:p w:rsidR="003D57B7" w:rsidRPr="00BC084D" w:rsidRDefault="003D57B7" w:rsidP="003D57B7">
      <w:pPr>
        <w:jc w:val="both"/>
        <w:rPr>
          <w:rFonts w:asciiTheme="majorHAnsi" w:hAnsiTheme="majorHAnsi"/>
          <w:sz w:val="22"/>
          <w:szCs w:val="22"/>
          <w:lang w:val="en-US"/>
        </w:rPr>
      </w:pPr>
      <w:r w:rsidRPr="00BC084D">
        <w:rPr>
          <w:rFonts w:asciiTheme="majorHAnsi" w:hAnsiTheme="majorHAnsi"/>
          <w:sz w:val="22"/>
          <w:szCs w:val="22"/>
          <w:lang w:val="en-US"/>
        </w:rPr>
        <w:t>Depending on prices in the international market in the second half of 2014, gasoline and diesel prices have declined in our country and the average vendor selling price without tax realized as 1.98 TL/liter for Unleaded Gasoline 95 Octane and 2.09 TL/liter for diesel.</w:t>
      </w:r>
    </w:p>
    <w:p w:rsidR="000616A2" w:rsidRPr="00F614D3" w:rsidRDefault="000616A2" w:rsidP="000616A2">
      <w:pPr>
        <w:pStyle w:val="Balk1"/>
        <w:rPr>
          <w:rFonts w:asciiTheme="minorHAnsi" w:hAnsiTheme="minorHAnsi"/>
          <w:lang w:val="en-US"/>
        </w:rPr>
      </w:pPr>
    </w:p>
    <w:p w:rsidR="000616A2" w:rsidRPr="00F614D3" w:rsidRDefault="000616A2" w:rsidP="000616A2">
      <w:pPr>
        <w:rPr>
          <w:rFonts w:asciiTheme="minorHAnsi" w:hAnsiTheme="minorHAnsi"/>
          <w:noProof/>
          <w:sz w:val="20"/>
          <w:szCs w:val="20"/>
          <w:lang w:val="en-US"/>
        </w:rPr>
      </w:pPr>
    </w:p>
    <w:p w:rsidR="000616A2" w:rsidRPr="00F614D3" w:rsidRDefault="000616A2" w:rsidP="000616A2">
      <w:pPr>
        <w:rPr>
          <w:rFonts w:asciiTheme="minorHAnsi" w:hAnsiTheme="minorHAnsi"/>
          <w:color w:val="4BACC6" w:themeColor="accent5"/>
          <w:sz w:val="20"/>
          <w:szCs w:val="20"/>
          <w:lang w:val="en-US"/>
        </w:rPr>
      </w:pPr>
    </w:p>
    <w:p w:rsidR="000616A2" w:rsidRPr="00F614D3" w:rsidRDefault="000616A2" w:rsidP="000616A2">
      <w:pPr>
        <w:rPr>
          <w:rFonts w:asciiTheme="minorHAnsi" w:hAnsiTheme="minorHAnsi"/>
          <w:color w:val="4BACC6" w:themeColor="accent5"/>
          <w:sz w:val="20"/>
          <w:szCs w:val="20"/>
          <w:lang w:val="en-US"/>
        </w:rPr>
      </w:pPr>
    </w:p>
    <w:p w:rsidR="00F205A0" w:rsidRPr="00F614D3" w:rsidRDefault="00F205A0" w:rsidP="00F205A0">
      <w:pPr>
        <w:jc w:val="center"/>
        <w:rPr>
          <w:rFonts w:asciiTheme="minorHAnsi" w:hAnsiTheme="minorHAnsi"/>
          <w:b/>
          <w:sz w:val="56"/>
          <w:szCs w:val="56"/>
          <w:lang w:val="en-US"/>
        </w:rPr>
      </w:pPr>
    </w:p>
    <w:p w:rsidR="00F205A0" w:rsidRPr="00F614D3" w:rsidRDefault="00F205A0" w:rsidP="00F205A0">
      <w:pPr>
        <w:jc w:val="center"/>
        <w:rPr>
          <w:rFonts w:asciiTheme="minorHAnsi" w:hAnsiTheme="minorHAnsi"/>
          <w:b/>
          <w:sz w:val="56"/>
          <w:szCs w:val="56"/>
          <w:lang w:val="en-US"/>
        </w:rPr>
      </w:pPr>
    </w:p>
    <w:p w:rsidR="00F205A0" w:rsidRPr="00F614D3" w:rsidRDefault="00F205A0" w:rsidP="00F205A0">
      <w:pPr>
        <w:jc w:val="center"/>
        <w:rPr>
          <w:rFonts w:asciiTheme="minorHAnsi" w:hAnsiTheme="minorHAnsi"/>
          <w:b/>
          <w:sz w:val="56"/>
          <w:szCs w:val="56"/>
          <w:lang w:val="en-US"/>
        </w:rPr>
      </w:pPr>
    </w:p>
    <w:p w:rsidR="00F205A0" w:rsidRPr="00F614D3" w:rsidRDefault="00F205A0" w:rsidP="00F205A0">
      <w:pPr>
        <w:jc w:val="center"/>
        <w:rPr>
          <w:rFonts w:asciiTheme="minorHAnsi" w:hAnsiTheme="minorHAnsi"/>
          <w:b/>
          <w:sz w:val="56"/>
          <w:szCs w:val="56"/>
          <w:lang w:val="en-US"/>
        </w:rPr>
      </w:pPr>
    </w:p>
    <w:p w:rsidR="00697865" w:rsidRPr="00F614D3" w:rsidRDefault="00697865" w:rsidP="00F205A0">
      <w:pPr>
        <w:jc w:val="center"/>
        <w:rPr>
          <w:rFonts w:asciiTheme="minorHAnsi" w:hAnsiTheme="minorHAnsi"/>
          <w:b/>
          <w:sz w:val="72"/>
          <w:szCs w:val="72"/>
          <w:lang w:val="en-US"/>
        </w:rPr>
      </w:pPr>
      <w:r w:rsidRPr="00F614D3">
        <w:rPr>
          <w:rFonts w:asciiTheme="minorHAnsi" w:hAnsiTheme="minorHAnsi"/>
          <w:b/>
          <w:sz w:val="72"/>
          <w:szCs w:val="72"/>
          <w:lang w:val="en-US"/>
        </w:rPr>
        <w:t>EXECUTIVE</w:t>
      </w:r>
    </w:p>
    <w:p w:rsidR="00697865" w:rsidRPr="00F614D3" w:rsidRDefault="00697865" w:rsidP="00F205A0">
      <w:pPr>
        <w:jc w:val="center"/>
        <w:rPr>
          <w:rFonts w:asciiTheme="minorHAnsi" w:hAnsiTheme="minorHAnsi"/>
          <w:b/>
          <w:sz w:val="56"/>
          <w:szCs w:val="56"/>
          <w:lang w:val="en-US"/>
        </w:rPr>
      </w:pPr>
      <w:r w:rsidRPr="00F614D3">
        <w:rPr>
          <w:rFonts w:asciiTheme="minorHAnsi" w:hAnsiTheme="minorHAnsi"/>
          <w:b/>
          <w:sz w:val="72"/>
          <w:szCs w:val="72"/>
          <w:lang w:val="en-US"/>
        </w:rPr>
        <w:t>SUMMARY</w:t>
      </w:r>
      <w:r w:rsidR="00F205A0" w:rsidRPr="00F614D3">
        <w:rPr>
          <w:rFonts w:asciiTheme="minorHAnsi" w:hAnsiTheme="minorHAnsi"/>
          <w:b/>
          <w:sz w:val="72"/>
          <w:szCs w:val="72"/>
          <w:lang w:val="en-US"/>
        </w:rPr>
        <w:t xml:space="preserve"> TABLES</w:t>
      </w:r>
    </w:p>
    <w:p w:rsidR="000616A2" w:rsidRPr="00F614D3" w:rsidRDefault="000616A2" w:rsidP="000616A2">
      <w:pPr>
        <w:spacing w:line="276" w:lineRule="auto"/>
        <w:rPr>
          <w:rFonts w:asciiTheme="minorHAnsi" w:hAnsiTheme="minorHAnsi"/>
          <w:sz w:val="20"/>
          <w:szCs w:val="20"/>
          <w:lang w:val="en-US"/>
        </w:rPr>
      </w:pPr>
    </w:p>
    <w:p w:rsidR="00F205A0" w:rsidRPr="00F614D3" w:rsidRDefault="00F205A0" w:rsidP="000616A2">
      <w:pPr>
        <w:spacing w:line="276" w:lineRule="auto"/>
        <w:rPr>
          <w:rFonts w:asciiTheme="minorHAnsi" w:hAnsiTheme="minorHAnsi"/>
          <w:sz w:val="20"/>
          <w:szCs w:val="20"/>
          <w:lang w:val="en-US"/>
        </w:rPr>
      </w:pPr>
    </w:p>
    <w:p w:rsidR="00F205A0" w:rsidRPr="00F614D3" w:rsidRDefault="00F205A0" w:rsidP="000616A2">
      <w:pPr>
        <w:spacing w:line="276" w:lineRule="auto"/>
        <w:rPr>
          <w:rFonts w:asciiTheme="minorHAnsi" w:hAnsiTheme="minorHAnsi"/>
          <w:sz w:val="20"/>
          <w:szCs w:val="20"/>
          <w:lang w:val="en-US"/>
        </w:rPr>
      </w:pPr>
    </w:p>
    <w:p w:rsidR="00F205A0" w:rsidRPr="00F614D3" w:rsidRDefault="00F205A0" w:rsidP="000616A2">
      <w:pPr>
        <w:spacing w:line="276" w:lineRule="auto"/>
        <w:rPr>
          <w:rFonts w:asciiTheme="minorHAnsi" w:hAnsiTheme="minorHAnsi"/>
          <w:sz w:val="20"/>
          <w:szCs w:val="20"/>
          <w:lang w:val="en-US"/>
        </w:rPr>
      </w:pPr>
    </w:p>
    <w:p w:rsidR="00F205A0" w:rsidRPr="00F614D3" w:rsidRDefault="00F205A0" w:rsidP="000616A2">
      <w:pPr>
        <w:spacing w:line="276" w:lineRule="auto"/>
        <w:rPr>
          <w:rFonts w:asciiTheme="minorHAnsi" w:hAnsiTheme="minorHAnsi"/>
          <w:sz w:val="20"/>
          <w:szCs w:val="20"/>
          <w:lang w:val="en-US"/>
        </w:rPr>
        <w:sectPr w:rsidR="00F205A0" w:rsidRPr="00F614D3" w:rsidSect="0020068B">
          <w:footerReference w:type="default" r:id="rId13"/>
          <w:pgSz w:w="11906" w:h="16838"/>
          <w:pgMar w:top="1417" w:right="1417" w:bottom="1417" w:left="1417" w:header="708" w:footer="708" w:gutter="0"/>
          <w:pgNumType w:fmt="upperRoman" w:start="1"/>
          <w:cols w:space="708"/>
        </w:sectPr>
      </w:pPr>
    </w:p>
    <w:p w:rsidR="000616A2" w:rsidRPr="00F614D3" w:rsidRDefault="00BC084D" w:rsidP="000157FE">
      <w:pPr>
        <w:pStyle w:val="ResimYazs"/>
        <w:spacing w:after="120"/>
        <w:jc w:val="center"/>
        <w:rPr>
          <w:rFonts w:asciiTheme="minorHAnsi" w:hAnsiTheme="minorHAnsi"/>
          <w:color w:val="auto"/>
          <w:sz w:val="24"/>
          <w:szCs w:val="24"/>
          <w:lang w:val="en-US"/>
        </w:rPr>
      </w:pPr>
      <w:bookmarkStart w:id="4" w:name="_Toc374717481"/>
      <w:r>
        <w:rPr>
          <w:rFonts w:asciiTheme="minorHAnsi" w:hAnsiTheme="minorHAnsi"/>
          <w:color w:val="auto"/>
          <w:sz w:val="24"/>
          <w:szCs w:val="24"/>
          <w:lang w:val="en-US"/>
        </w:rPr>
        <w:lastRenderedPageBreak/>
        <w:t>GENERAL OVER</w:t>
      </w:r>
      <w:r w:rsidR="007D5664" w:rsidRPr="00F614D3">
        <w:rPr>
          <w:rFonts w:asciiTheme="minorHAnsi" w:hAnsiTheme="minorHAnsi"/>
          <w:color w:val="auto"/>
          <w:sz w:val="24"/>
          <w:szCs w:val="24"/>
          <w:lang w:val="en-US"/>
        </w:rPr>
        <w:t>VIEW OF THE PETROLEUM MARKET</w:t>
      </w:r>
    </w:p>
    <w:p w:rsidR="000616A2" w:rsidRPr="00F614D3" w:rsidRDefault="000616A2" w:rsidP="000157FE">
      <w:pPr>
        <w:pStyle w:val="ResimYazs"/>
        <w:spacing w:after="120"/>
        <w:jc w:val="center"/>
        <w:rPr>
          <w:rFonts w:asciiTheme="minorHAnsi" w:hAnsiTheme="minorHAnsi"/>
          <w:b w:val="0"/>
          <w:color w:val="auto"/>
          <w:sz w:val="20"/>
          <w:szCs w:val="20"/>
          <w:lang w:val="en-US"/>
        </w:rPr>
      </w:pPr>
      <w:r w:rsidRPr="00F614D3">
        <w:rPr>
          <w:rFonts w:asciiTheme="minorHAnsi" w:hAnsiTheme="minorHAnsi"/>
          <w:b w:val="0"/>
          <w:color w:val="auto"/>
          <w:sz w:val="20"/>
          <w:szCs w:val="20"/>
          <w:lang w:val="en-US"/>
        </w:rPr>
        <w:t xml:space="preserve">2012, 2013 </w:t>
      </w:r>
      <w:r w:rsidR="007D5664" w:rsidRPr="00F614D3">
        <w:rPr>
          <w:rFonts w:asciiTheme="minorHAnsi" w:hAnsiTheme="minorHAnsi"/>
          <w:b w:val="0"/>
          <w:color w:val="auto"/>
          <w:sz w:val="20"/>
          <w:szCs w:val="20"/>
          <w:lang w:val="en-US"/>
        </w:rPr>
        <w:t>and</w:t>
      </w:r>
      <w:r w:rsidRPr="00F614D3">
        <w:rPr>
          <w:rFonts w:asciiTheme="minorHAnsi" w:hAnsiTheme="minorHAnsi"/>
          <w:b w:val="0"/>
          <w:color w:val="auto"/>
          <w:sz w:val="20"/>
          <w:szCs w:val="20"/>
          <w:lang w:val="en-US"/>
        </w:rPr>
        <w:t xml:space="preserve"> 2014 </w:t>
      </w:r>
      <w:r w:rsidR="007D5664" w:rsidRPr="00F614D3">
        <w:rPr>
          <w:rFonts w:asciiTheme="minorHAnsi" w:hAnsiTheme="minorHAnsi"/>
          <w:b w:val="0"/>
          <w:color w:val="auto"/>
          <w:sz w:val="20"/>
          <w:szCs w:val="20"/>
          <w:lang w:val="en-US"/>
        </w:rPr>
        <w:t xml:space="preserve">Petroleum Market Outlook </w:t>
      </w:r>
      <w:r w:rsidRPr="00F614D3">
        <w:rPr>
          <w:rFonts w:asciiTheme="minorHAnsi" w:hAnsiTheme="minorHAnsi"/>
          <w:b w:val="0"/>
          <w:color w:val="auto"/>
          <w:sz w:val="20"/>
          <w:szCs w:val="20"/>
          <w:lang w:val="en-US"/>
        </w:rPr>
        <w:t>(ton)</w:t>
      </w:r>
      <w:bookmarkEnd w:id="4"/>
    </w:p>
    <w:tbl>
      <w:tblPr>
        <w:tblW w:w="5269" w:type="pct"/>
        <w:jc w:val="center"/>
        <w:tblCellMar>
          <w:left w:w="70" w:type="dxa"/>
          <w:right w:w="70" w:type="dxa"/>
        </w:tblCellMar>
        <w:tblLook w:val="04A0" w:firstRow="1" w:lastRow="0" w:firstColumn="1" w:lastColumn="0" w:noHBand="0" w:noVBand="1"/>
      </w:tblPr>
      <w:tblGrid>
        <w:gridCol w:w="828"/>
        <w:gridCol w:w="824"/>
        <w:gridCol w:w="661"/>
        <w:gridCol w:w="412"/>
        <w:gridCol w:w="249"/>
        <w:gridCol w:w="661"/>
        <w:gridCol w:w="601"/>
        <w:gridCol w:w="366"/>
        <w:gridCol w:w="235"/>
        <w:gridCol w:w="601"/>
        <w:gridCol w:w="601"/>
        <w:gridCol w:w="364"/>
        <w:gridCol w:w="237"/>
        <w:gridCol w:w="661"/>
        <w:gridCol w:w="601"/>
        <w:gridCol w:w="362"/>
        <w:gridCol w:w="239"/>
        <w:gridCol w:w="601"/>
        <w:gridCol w:w="601"/>
        <w:gridCol w:w="360"/>
        <w:gridCol w:w="241"/>
        <w:gridCol w:w="73"/>
        <w:gridCol w:w="528"/>
        <w:gridCol w:w="73"/>
        <w:gridCol w:w="446"/>
        <w:gridCol w:w="73"/>
        <w:gridCol w:w="246"/>
        <w:gridCol w:w="73"/>
        <w:gridCol w:w="127"/>
        <w:gridCol w:w="73"/>
        <w:gridCol w:w="446"/>
        <w:gridCol w:w="73"/>
        <w:gridCol w:w="588"/>
        <w:gridCol w:w="73"/>
        <w:gridCol w:w="355"/>
        <w:gridCol w:w="73"/>
        <w:gridCol w:w="160"/>
        <w:gridCol w:w="217"/>
        <w:gridCol w:w="444"/>
        <w:gridCol w:w="73"/>
        <w:gridCol w:w="528"/>
        <w:gridCol w:w="73"/>
        <w:gridCol w:w="305"/>
        <w:gridCol w:w="73"/>
        <w:gridCol w:w="150"/>
        <w:gridCol w:w="216"/>
        <w:gridCol w:w="385"/>
      </w:tblGrid>
      <w:tr w:rsidR="003412FE" w:rsidRPr="00F614D3" w:rsidTr="00943F85">
        <w:trPr>
          <w:trHeight w:val="480"/>
          <w:jc w:val="center"/>
        </w:trPr>
        <w:tc>
          <w:tcPr>
            <w:tcW w:w="1652" w:type="dxa"/>
            <w:gridSpan w:val="2"/>
            <w:vMerge w:val="restart"/>
            <w:tcBorders>
              <w:top w:val="nil"/>
              <w:left w:val="nil"/>
              <w:bottom w:val="nil"/>
              <w:right w:val="single" w:sz="8" w:space="0" w:color="FFFFFF"/>
            </w:tcBorders>
            <w:shd w:val="clear" w:color="auto" w:fill="4F81BD"/>
            <w:vAlign w:val="center"/>
            <w:hideMark/>
          </w:tcPr>
          <w:p w:rsidR="000616A2" w:rsidRPr="00F614D3" w:rsidRDefault="00BC2528">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Product</w:t>
            </w:r>
          </w:p>
        </w:tc>
        <w:tc>
          <w:tcPr>
            <w:tcW w:w="1983" w:type="dxa"/>
            <w:gridSpan w:val="4"/>
            <w:tcBorders>
              <w:top w:val="nil"/>
              <w:left w:val="nil"/>
              <w:bottom w:val="nil"/>
              <w:right w:val="single" w:sz="8" w:space="0" w:color="FFFFFF"/>
            </w:tcBorders>
            <w:shd w:val="clear" w:color="auto" w:fill="4F81BD"/>
            <w:vAlign w:val="center"/>
            <w:hideMark/>
          </w:tcPr>
          <w:p w:rsidR="000616A2" w:rsidRPr="00F614D3" w:rsidRDefault="00BC2528">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Refinery Production</w:t>
            </w:r>
          </w:p>
        </w:tc>
        <w:tc>
          <w:tcPr>
            <w:tcW w:w="1803" w:type="dxa"/>
            <w:gridSpan w:val="4"/>
            <w:tcBorders>
              <w:top w:val="nil"/>
              <w:left w:val="nil"/>
              <w:bottom w:val="single" w:sz="8" w:space="0" w:color="FFFFFF"/>
              <w:right w:val="single" w:sz="8" w:space="0" w:color="FFFFFF"/>
            </w:tcBorders>
            <w:shd w:val="clear" w:color="auto" w:fill="4F81BD"/>
            <w:vAlign w:val="center"/>
            <w:hideMark/>
          </w:tcPr>
          <w:p w:rsidR="000616A2" w:rsidRPr="00F614D3" w:rsidRDefault="00BC2528">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Refinery Import</w:t>
            </w:r>
          </w:p>
        </w:tc>
        <w:tc>
          <w:tcPr>
            <w:tcW w:w="1863" w:type="dxa"/>
            <w:gridSpan w:val="4"/>
            <w:tcBorders>
              <w:top w:val="nil"/>
              <w:left w:val="nil"/>
              <w:bottom w:val="single" w:sz="8" w:space="0" w:color="FFFFFF"/>
              <w:right w:val="single" w:sz="12" w:space="0" w:color="FFFFFF"/>
            </w:tcBorders>
            <w:shd w:val="clear" w:color="auto" w:fill="4F81BD"/>
            <w:vAlign w:val="center"/>
            <w:hideMark/>
          </w:tcPr>
          <w:p w:rsidR="000616A2" w:rsidRPr="00F614D3" w:rsidRDefault="00BC2528" w:rsidP="00BC2528">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Distributer and BDLO</w:t>
            </w:r>
            <w:r w:rsidR="000616A2" w:rsidRPr="00F614D3">
              <w:rPr>
                <w:rFonts w:asciiTheme="minorHAnsi" w:hAnsiTheme="minorHAnsi"/>
                <w:b/>
                <w:bCs/>
                <w:color w:val="FFFFFF"/>
                <w:sz w:val="10"/>
                <w:szCs w:val="10"/>
                <w:vertAlign w:val="superscript"/>
                <w:lang w:val="en-US" w:eastAsia="en-US"/>
              </w:rPr>
              <w:t>(1</w:t>
            </w:r>
            <w:r w:rsidRPr="00F614D3">
              <w:rPr>
                <w:rFonts w:asciiTheme="minorHAnsi" w:hAnsiTheme="minorHAnsi"/>
                <w:b/>
                <w:bCs/>
                <w:color w:val="FFFFFF"/>
                <w:sz w:val="10"/>
                <w:szCs w:val="10"/>
                <w:vertAlign w:val="superscript"/>
                <w:lang w:val="en-US" w:eastAsia="en-US"/>
              </w:rPr>
              <w:t xml:space="preserve">) </w:t>
            </w:r>
            <w:r w:rsidRPr="00F614D3">
              <w:rPr>
                <w:rFonts w:asciiTheme="minorHAnsi" w:hAnsiTheme="minorHAnsi"/>
                <w:b/>
                <w:bCs/>
                <w:color w:val="FFFFFF"/>
                <w:sz w:val="10"/>
                <w:szCs w:val="10"/>
                <w:lang w:val="en-US" w:eastAsia="en-US"/>
              </w:rPr>
              <w:t>Import</w:t>
            </w:r>
          </w:p>
        </w:tc>
        <w:tc>
          <w:tcPr>
            <w:tcW w:w="1803" w:type="dxa"/>
            <w:gridSpan w:val="4"/>
            <w:tcBorders>
              <w:top w:val="nil"/>
              <w:left w:val="nil"/>
              <w:bottom w:val="single" w:sz="8" w:space="0" w:color="FFFFFF"/>
              <w:right w:val="single" w:sz="8" w:space="0" w:color="FFFFFF"/>
            </w:tcBorders>
            <w:shd w:val="clear" w:color="auto" w:fill="4F81BD"/>
            <w:vAlign w:val="center"/>
            <w:hideMark/>
          </w:tcPr>
          <w:p w:rsidR="000616A2" w:rsidRPr="00F614D3" w:rsidRDefault="00BC2528">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Refinery Export</w:t>
            </w:r>
          </w:p>
        </w:tc>
        <w:tc>
          <w:tcPr>
            <w:tcW w:w="1803" w:type="dxa"/>
            <w:gridSpan w:val="5"/>
            <w:tcBorders>
              <w:top w:val="nil"/>
              <w:left w:val="nil"/>
              <w:bottom w:val="single" w:sz="8" w:space="0" w:color="FFFFFF"/>
              <w:right w:val="single" w:sz="8" w:space="0" w:color="FFFFFF"/>
            </w:tcBorders>
            <w:shd w:val="clear" w:color="auto" w:fill="4F81BD"/>
            <w:vAlign w:val="center"/>
            <w:hideMark/>
          </w:tcPr>
          <w:p w:rsidR="000616A2" w:rsidRPr="00F614D3" w:rsidRDefault="00BC2528" w:rsidP="00BC2528">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Distributer and BDLO</w:t>
            </w:r>
            <w:r w:rsidRPr="00F614D3">
              <w:rPr>
                <w:rFonts w:asciiTheme="minorHAnsi" w:hAnsiTheme="minorHAnsi"/>
                <w:b/>
                <w:bCs/>
                <w:color w:val="FFFFFF"/>
                <w:sz w:val="10"/>
                <w:szCs w:val="10"/>
                <w:vertAlign w:val="superscript"/>
                <w:lang w:val="en-US" w:eastAsia="en-US"/>
              </w:rPr>
              <w:t xml:space="preserve"> </w:t>
            </w:r>
            <w:r w:rsidR="000616A2" w:rsidRPr="00F614D3">
              <w:rPr>
                <w:rFonts w:asciiTheme="minorHAnsi" w:hAnsiTheme="minorHAnsi"/>
                <w:b/>
                <w:bCs/>
                <w:color w:val="FFFFFF"/>
                <w:sz w:val="10"/>
                <w:szCs w:val="10"/>
                <w:vertAlign w:val="superscript"/>
                <w:lang w:val="en-US" w:eastAsia="en-US"/>
              </w:rPr>
              <w:t xml:space="preserve">(1) </w:t>
            </w:r>
            <w:r w:rsidR="000616A2" w:rsidRPr="00F614D3">
              <w:rPr>
                <w:rFonts w:asciiTheme="minorHAnsi" w:hAnsiTheme="minorHAnsi"/>
                <w:b/>
                <w:bCs/>
                <w:color w:val="FFFFFF"/>
                <w:sz w:val="10"/>
                <w:szCs w:val="10"/>
                <w:lang w:val="en-US" w:eastAsia="en-US"/>
              </w:rPr>
              <w:t xml:space="preserve"> </w:t>
            </w:r>
            <w:r w:rsidRPr="00F614D3">
              <w:rPr>
                <w:rFonts w:asciiTheme="minorHAnsi" w:hAnsiTheme="minorHAnsi"/>
                <w:b/>
                <w:bCs/>
                <w:color w:val="FFFFFF"/>
                <w:sz w:val="10"/>
                <w:szCs w:val="10"/>
                <w:lang w:val="en-US" w:eastAsia="en-US"/>
              </w:rPr>
              <w:t>Export</w:t>
            </w:r>
          </w:p>
        </w:tc>
        <w:tc>
          <w:tcPr>
            <w:tcW w:w="1557" w:type="dxa"/>
            <w:gridSpan w:val="8"/>
            <w:tcBorders>
              <w:top w:val="nil"/>
              <w:left w:val="nil"/>
              <w:bottom w:val="single" w:sz="8" w:space="0" w:color="FFFFFF"/>
              <w:right w:val="single" w:sz="8" w:space="0" w:color="FFFFFF"/>
            </w:tcBorders>
            <w:shd w:val="clear" w:color="auto" w:fill="4F81BD"/>
            <w:vAlign w:val="center"/>
            <w:hideMark/>
          </w:tcPr>
          <w:p w:rsidR="000616A2" w:rsidRPr="00F614D3" w:rsidRDefault="00BC2528">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Refinery Military Sales</w:t>
            </w:r>
          </w:p>
        </w:tc>
        <w:tc>
          <w:tcPr>
            <w:tcW w:w="1983" w:type="dxa"/>
            <w:gridSpan w:val="8"/>
            <w:tcBorders>
              <w:top w:val="nil"/>
              <w:left w:val="nil"/>
              <w:bottom w:val="single" w:sz="8" w:space="0" w:color="FFFFFF"/>
              <w:right w:val="single" w:sz="8" w:space="0" w:color="FFFFFF"/>
            </w:tcBorders>
            <w:shd w:val="clear" w:color="auto" w:fill="4F81BD"/>
            <w:vAlign w:val="center"/>
            <w:hideMark/>
          </w:tcPr>
          <w:p w:rsidR="000616A2" w:rsidRPr="00F614D3" w:rsidRDefault="00DF1C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Distributor</w:t>
            </w:r>
            <w:r w:rsidR="00BC2528" w:rsidRPr="00F614D3">
              <w:rPr>
                <w:rFonts w:asciiTheme="minorHAnsi" w:hAnsiTheme="minorHAnsi"/>
                <w:b/>
                <w:bCs/>
                <w:color w:val="FFFFFF"/>
                <w:sz w:val="10"/>
                <w:szCs w:val="10"/>
                <w:lang w:val="en-US" w:eastAsia="en-US"/>
              </w:rPr>
              <w:t xml:space="preserve"> Sales</w:t>
            </w:r>
            <w:r w:rsidR="000616A2" w:rsidRPr="00F614D3">
              <w:rPr>
                <w:rFonts w:asciiTheme="minorHAnsi" w:hAnsiTheme="minorHAnsi"/>
                <w:b/>
                <w:bCs/>
                <w:color w:val="FFFFFF"/>
                <w:sz w:val="10"/>
                <w:szCs w:val="10"/>
                <w:vertAlign w:val="superscript"/>
                <w:lang w:val="en-US" w:eastAsia="en-US"/>
              </w:rPr>
              <w:t>(2)</w:t>
            </w:r>
          </w:p>
        </w:tc>
        <w:tc>
          <w:tcPr>
            <w:tcW w:w="1803" w:type="dxa"/>
            <w:gridSpan w:val="8"/>
            <w:tcBorders>
              <w:top w:val="nil"/>
              <w:left w:val="nil"/>
              <w:bottom w:val="single" w:sz="8" w:space="0" w:color="FFFFFF"/>
              <w:right w:val="single" w:sz="8" w:space="0" w:color="FFFFFF"/>
            </w:tcBorders>
            <w:shd w:val="clear" w:color="auto" w:fill="4F81BD"/>
            <w:vAlign w:val="center"/>
            <w:hideMark/>
          </w:tcPr>
          <w:p w:rsidR="000616A2" w:rsidRPr="00F614D3" w:rsidRDefault="00BC2528">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Distributer and BDLO</w:t>
            </w:r>
            <w:r w:rsidRPr="00F614D3">
              <w:rPr>
                <w:rFonts w:asciiTheme="minorHAnsi" w:hAnsiTheme="minorHAnsi"/>
                <w:b/>
                <w:bCs/>
                <w:color w:val="FFFFFF"/>
                <w:sz w:val="10"/>
                <w:szCs w:val="10"/>
                <w:vertAlign w:val="superscript"/>
                <w:lang w:val="en-US" w:eastAsia="en-US"/>
              </w:rPr>
              <w:t xml:space="preserve"> </w:t>
            </w:r>
            <w:r w:rsidR="000616A2" w:rsidRPr="00F614D3">
              <w:rPr>
                <w:rFonts w:asciiTheme="minorHAnsi" w:hAnsiTheme="minorHAnsi"/>
                <w:b/>
                <w:bCs/>
                <w:color w:val="FFFFFF"/>
                <w:sz w:val="10"/>
                <w:szCs w:val="10"/>
                <w:vertAlign w:val="superscript"/>
                <w:lang w:val="en-US" w:eastAsia="en-US"/>
              </w:rPr>
              <w:t>(3)</w:t>
            </w:r>
          </w:p>
        </w:tc>
      </w:tr>
      <w:tr w:rsidR="003412FE" w:rsidRPr="00F614D3" w:rsidTr="00943F85">
        <w:trPr>
          <w:trHeight w:val="315"/>
          <w:jc w:val="center"/>
        </w:trPr>
        <w:tc>
          <w:tcPr>
            <w:tcW w:w="1652" w:type="dxa"/>
            <w:gridSpan w:val="2"/>
            <w:vMerge/>
            <w:tcBorders>
              <w:top w:val="nil"/>
              <w:left w:val="nil"/>
              <w:bottom w:val="nil"/>
              <w:right w:val="single" w:sz="8" w:space="0" w:color="FFFFFF"/>
            </w:tcBorders>
            <w:vAlign w:val="center"/>
            <w:hideMark/>
          </w:tcPr>
          <w:p w:rsidR="000616A2" w:rsidRPr="00F614D3" w:rsidRDefault="000616A2">
            <w:pPr>
              <w:rPr>
                <w:rFonts w:asciiTheme="minorHAnsi" w:hAnsiTheme="minorHAnsi"/>
                <w:b/>
                <w:bCs/>
                <w:color w:val="FFFFFF"/>
                <w:sz w:val="10"/>
                <w:szCs w:val="10"/>
                <w:lang w:val="en-US" w:eastAsia="en-US"/>
              </w:rPr>
            </w:pPr>
          </w:p>
        </w:tc>
        <w:tc>
          <w:tcPr>
            <w:tcW w:w="661" w:type="dxa"/>
            <w:tcBorders>
              <w:top w:val="single" w:sz="8" w:space="0" w:color="FFFFFF"/>
              <w:left w:val="nil"/>
              <w:bottom w:val="single" w:sz="8" w:space="0" w:color="FFFFFF"/>
              <w:right w:val="single" w:sz="8" w:space="0" w:color="FFFFFF"/>
            </w:tcBorders>
            <w:shd w:val="clear" w:color="auto" w:fill="948A54"/>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2012</w:t>
            </w:r>
          </w:p>
        </w:tc>
        <w:tc>
          <w:tcPr>
            <w:tcW w:w="661" w:type="dxa"/>
            <w:gridSpan w:val="2"/>
            <w:tcBorders>
              <w:top w:val="single" w:sz="8" w:space="0" w:color="FFFFFF"/>
              <w:left w:val="nil"/>
              <w:bottom w:val="single" w:sz="8" w:space="0" w:color="FFFFFF"/>
              <w:right w:val="single" w:sz="8" w:space="0" w:color="FFFFFF"/>
            </w:tcBorders>
            <w:shd w:val="clear" w:color="auto" w:fill="A6A6A6"/>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2013</w:t>
            </w:r>
          </w:p>
        </w:tc>
        <w:tc>
          <w:tcPr>
            <w:tcW w:w="661" w:type="dxa"/>
            <w:tcBorders>
              <w:top w:val="single" w:sz="8" w:space="0" w:color="FFFFFF"/>
              <w:left w:val="nil"/>
              <w:bottom w:val="single" w:sz="8" w:space="0" w:color="FFFFFF"/>
              <w:right w:val="single" w:sz="8" w:space="0" w:color="FFFFFF"/>
            </w:tcBorders>
            <w:shd w:val="clear" w:color="auto" w:fill="4F81BD"/>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2014</w:t>
            </w:r>
          </w:p>
        </w:tc>
        <w:tc>
          <w:tcPr>
            <w:tcW w:w="601" w:type="dxa"/>
            <w:tcBorders>
              <w:top w:val="nil"/>
              <w:left w:val="nil"/>
              <w:bottom w:val="single" w:sz="8" w:space="0" w:color="FFFFFF"/>
              <w:right w:val="single" w:sz="8" w:space="0" w:color="FFFFFF"/>
            </w:tcBorders>
            <w:shd w:val="clear" w:color="auto" w:fill="948A54"/>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2012</w:t>
            </w:r>
          </w:p>
        </w:tc>
        <w:tc>
          <w:tcPr>
            <w:tcW w:w="601" w:type="dxa"/>
            <w:gridSpan w:val="2"/>
            <w:tcBorders>
              <w:top w:val="single" w:sz="8" w:space="0" w:color="FFFFFF"/>
              <w:left w:val="nil"/>
              <w:bottom w:val="single" w:sz="8" w:space="0" w:color="FFFFFF"/>
              <w:right w:val="single" w:sz="8" w:space="0" w:color="FFFFFF"/>
            </w:tcBorders>
            <w:shd w:val="clear" w:color="auto" w:fill="A6A6A6"/>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2013</w:t>
            </w:r>
          </w:p>
        </w:tc>
        <w:tc>
          <w:tcPr>
            <w:tcW w:w="601" w:type="dxa"/>
            <w:tcBorders>
              <w:top w:val="nil"/>
              <w:left w:val="nil"/>
              <w:bottom w:val="single" w:sz="8" w:space="0" w:color="FFFFFF"/>
              <w:right w:val="single" w:sz="8" w:space="0" w:color="FFFFFF"/>
            </w:tcBorders>
            <w:shd w:val="clear" w:color="auto" w:fill="4F81BD"/>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2014</w:t>
            </w:r>
          </w:p>
        </w:tc>
        <w:tc>
          <w:tcPr>
            <w:tcW w:w="601" w:type="dxa"/>
            <w:tcBorders>
              <w:top w:val="nil"/>
              <w:left w:val="nil"/>
              <w:bottom w:val="single" w:sz="8" w:space="0" w:color="FFFFFF"/>
              <w:right w:val="single" w:sz="8" w:space="0" w:color="FFFFFF"/>
            </w:tcBorders>
            <w:shd w:val="clear" w:color="auto" w:fill="948A54"/>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2012</w:t>
            </w:r>
          </w:p>
        </w:tc>
        <w:tc>
          <w:tcPr>
            <w:tcW w:w="601" w:type="dxa"/>
            <w:gridSpan w:val="2"/>
            <w:tcBorders>
              <w:top w:val="single" w:sz="8" w:space="0" w:color="FFFFFF"/>
              <w:left w:val="nil"/>
              <w:bottom w:val="single" w:sz="8" w:space="0" w:color="FFFFFF"/>
              <w:right w:val="single" w:sz="8" w:space="0" w:color="FFFFFF"/>
            </w:tcBorders>
            <w:shd w:val="clear" w:color="auto" w:fill="A6A6A6"/>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2013</w:t>
            </w:r>
          </w:p>
        </w:tc>
        <w:tc>
          <w:tcPr>
            <w:tcW w:w="661" w:type="dxa"/>
            <w:tcBorders>
              <w:top w:val="nil"/>
              <w:left w:val="nil"/>
              <w:bottom w:val="single" w:sz="8" w:space="0" w:color="FFFFFF"/>
              <w:right w:val="single" w:sz="8" w:space="0" w:color="FFFFFF"/>
            </w:tcBorders>
            <w:shd w:val="clear" w:color="auto" w:fill="4F81BD"/>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2014</w:t>
            </w:r>
          </w:p>
        </w:tc>
        <w:tc>
          <w:tcPr>
            <w:tcW w:w="601" w:type="dxa"/>
            <w:tcBorders>
              <w:top w:val="nil"/>
              <w:left w:val="nil"/>
              <w:bottom w:val="single" w:sz="8" w:space="0" w:color="FFFFFF"/>
              <w:right w:val="single" w:sz="8" w:space="0" w:color="FFFFFF"/>
            </w:tcBorders>
            <w:shd w:val="clear" w:color="auto" w:fill="948A54"/>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2012</w:t>
            </w:r>
          </w:p>
        </w:tc>
        <w:tc>
          <w:tcPr>
            <w:tcW w:w="601" w:type="dxa"/>
            <w:gridSpan w:val="2"/>
            <w:tcBorders>
              <w:top w:val="single" w:sz="8" w:space="0" w:color="FFFFFF"/>
              <w:left w:val="nil"/>
              <w:bottom w:val="single" w:sz="8" w:space="0" w:color="FFFFFF"/>
              <w:right w:val="single" w:sz="8" w:space="0" w:color="FFFFFF"/>
            </w:tcBorders>
            <w:shd w:val="clear" w:color="auto" w:fill="A6A6A6"/>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2013</w:t>
            </w:r>
          </w:p>
        </w:tc>
        <w:tc>
          <w:tcPr>
            <w:tcW w:w="601" w:type="dxa"/>
            <w:tcBorders>
              <w:top w:val="nil"/>
              <w:left w:val="nil"/>
              <w:bottom w:val="single" w:sz="8" w:space="0" w:color="FFFFFF"/>
              <w:right w:val="single" w:sz="8" w:space="0" w:color="FFFFFF"/>
            </w:tcBorders>
            <w:shd w:val="clear" w:color="auto" w:fill="4F81BD"/>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2014</w:t>
            </w:r>
          </w:p>
        </w:tc>
        <w:tc>
          <w:tcPr>
            <w:tcW w:w="601" w:type="dxa"/>
            <w:tcBorders>
              <w:top w:val="nil"/>
              <w:left w:val="nil"/>
              <w:bottom w:val="single" w:sz="8" w:space="0" w:color="FFFFFF"/>
              <w:right w:val="single" w:sz="8" w:space="0" w:color="FFFFFF"/>
            </w:tcBorders>
            <w:shd w:val="clear" w:color="auto" w:fill="948A54"/>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2012</w:t>
            </w:r>
          </w:p>
        </w:tc>
        <w:tc>
          <w:tcPr>
            <w:tcW w:w="601" w:type="dxa"/>
            <w:gridSpan w:val="2"/>
            <w:tcBorders>
              <w:top w:val="single" w:sz="8" w:space="0" w:color="FFFFFF"/>
              <w:left w:val="nil"/>
              <w:bottom w:val="single" w:sz="8" w:space="0" w:color="FFFFFF"/>
              <w:right w:val="single" w:sz="8" w:space="0" w:color="FFFFFF"/>
            </w:tcBorders>
            <w:shd w:val="clear" w:color="auto" w:fill="A6A6A6"/>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2013</w:t>
            </w:r>
          </w:p>
        </w:tc>
        <w:tc>
          <w:tcPr>
            <w:tcW w:w="601" w:type="dxa"/>
            <w:gridSpan w:val="2"/>
            <w:tcBorders>
              <w:top w:val="nil"/>
              <w:left w:val="nil"/>
              <w:bottom w:val="single" w:sz="8" w:space="0" w:color="FFFFFF"/>
              <w:right w:val="single" w:sz="8" w:space="0" w:color="FFFFFF"/>
            </w:tcBorders>
            <w:shd w:val="clear" w:color="auto" w:fill="4F81BD"/>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2014</w:t>
            </w:r>
          </w:p>
        </w:tc>
        <w:tc>
          <w:tcPr>
            <w:tcW w:w="519" w:type="dxa"/>
            <w:gridSpan w:val="2"/>
            <w:tcBorders>
              <w:top w:val="nil"/>
              <w:left w:val="nil"/>
              <w:bottom w:val="single" w:sz="8" w:space="0" w:color="FFFFFF"/>
              <w:right w:val="single" w:sz="8" w:space="0" w:color="FFFFFF"/>
            </w:tcBorders>
            <w:shd w:val="clear" w:color="auto" w:fill="948A54"/>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2012</w:t>
            </w:r>
          </w:p>
        </w:tc>
        <w:tc>
          <w:tcPr>
            <w:tcW w:w="519" w:type="dxa"/>
            <w:gridSpan w:val="4"/>
            <w:tcBorders>
              <w:top w:val="single" w:sz="8" w:space="0" w:color="FFFFFF"/>
              <w:left w:val="nil"/>
              <w:bottom w:val="single" w:sz="8" w:space="0" w:color="FFFFFF"/>
              <w:right w:val="single" w:sz="8" w:space="0" w:color="FFFFFF"/>
            </w:tcBorders>
            <w:shd w:val="clear" w:color="auto" w:fill="A6A6A6"/>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2013</w:t>
            </w:r>
          </w:p>
        </w:tc>
        <w:tc>
          <w:tcPr>
            <w:tcW w:w="519" w:type="dxa"/>
            <w:gridSpan w:val="2"/>
            <w:tcBorders>
              <w:top w:val="nil"/>
              <w:left w:val="nil"/>
              <w:bottom w:val="single" w:sz="8" w:space="0" w:color="FFFFFF"/>
              <w:right w:val="single" w:sz="8" w:space="0" w:color="FFFFFF"/>
            </w:tcBorders>
            <w:shd w:val="clear" w:color="auto" w:fill="4F81BD"/>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2014</w:t>
            </w:r>
          </w:p>
        </w:tc>
        <w:tc>
          <w:tcPr>
            <w:tcW w:w="661" w:type="dxa"/>
            <w:gridSpan w:val="2"/>
            <w:tcBorders>
              <w:top w:val="nil"/>
              <w:left w:val="nil"/>
              <w:bottom w:val="single" w:sz="8" w:space="0" w:color="FFFFFF"/>
              <w:right w:val="single" w:sz="8" w:space="0" w:color="FFFFFF"/>
            </w:tcBorders>
            <w:shd w:val="clear" w:color="auto" w:fill="948A54"/>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2012</w:t>
            </w:r>
          </w:p>
        </w:tc>
        <w:tc>
          <w:tcPr>
            <w:tcW w:w="661" w:type="dxa"/>
            <w:gridSpan w:val="4"/>
            <w:tcBorders>
              <w:top w:val="single" w:sz="8" w:space="0" w:color="FFFFFF"/>
              <w:left w:val="nil"/>
              <w:bottom w:val="single" w:sz="8" w:space="0" w:color="FFFFFF"/>
              <w:right w:val="single" w:sz="8" w:space="0" w:color="FFFFFF"/>
            </w:tcBorders>
            <w:shd w:val="clear" w:color="auto" w:fill="A6A6A6"/>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2013</w:t>
            </w:r>
          </w:p>
        </w:tc>
        <w:tc>
          <w:tcPr>
            <w:tcW w:w="661" w:type="dxa"/>
            <w:gridSpan w:val="2"/>
            <w:tcBorders>
              <w:top w:val="nil"/>
              <w:left w:val="nil"/>
              <w:bottom w:val="single" w:sz="8" w:space="0" w:color="FFFFFF"/>
              <w:right w:val="single" w:sz="8" w:space="0" w:color="FFFFFF"/>
            </w:tcBorders>
            <w:shd w:val="clear" w:color="auto" w:fill="4F81BD"/>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2014</w:t>
            </w:r>
          </w:p>
        </w:tc>
        <w:tc>
          <w:tcPr>
            <w:tcW w:w="601" w:type="dxa"/>
            <w:gridSpan w:val="2"/>
            <w:tcBorders>
              <w:top w:val="nil"/>
              <w:left w:val="nil"/>
              <w:bottom w:val="single" w:sz="8" w:space="0" w:color="FFFFFF"/>
              <w:right w:val="single" w:sz="8" w:space="0" w:color="FFFFFF"/>
            </w:tcBorders>
            <w:shd w:val="clear" w:color="auto" w:fill="948A54"/>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2012</w:t>
            </w:r>
          </w:p>
        </w:tc>
        <w:tc>
          <w:tcPr>
            <w:tcW w:w="601" w:type="dxa"/>
            <w:gridSpan w:val="4"/>
            <w:tcBorders>
              <w:top w:val="single" w:sz="8" w:space="0" w:color="FFFFFF"/>
              <w:left w:val="nil"/>
              <w:bottom w:val="single" w:sz="8" w:space="0" w:color="FFFFFF"/>
              <w:right w:val="single" w:sz="8" w:space="0" w:color="FFFFFF"/>
            </w:tcBorders>
            <w:shd w:val="clear" w:color="auto" w:fill="A6A6A6"/>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2013</w:t>
            </w:r>
          </w:p>
        </w:tc>
        <w:tc>
          <w:tcPr>
            <w:tcW w:w="601" w:type="dxa"/>
            <w:gridSpan w:val="2"/>
            <w:tcBorders>
              <w:top w:val="nil"/>
              <w:left w:val="nil"/>
              <w:bottom w:val="single" w:sz="8" w:space="0" w:color="FFFFFF"/>
              <w:right w:val="single" w:sz="8" w:space="0" w:color="FFFFFF"/>
            </w:tcBorders>
            <w:shd w:val="clear" w:color="auto" w:fill="4F81BD"/>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2014</w:t>
            </w:r>
          </w:p>
        </w:tc>
      </w:tr>
      <w:tr w:rsidR="003412FE" w:rsidRPr="00F614D3" w:rsidTr="00943F85">
        <w:trPr>
          <w:trHeight w:val="465"/>
          <w:jc w:val="center"/>
        </w:trPr>
        <w:tc>
          <w:tcPr>
            <w:tcW w:w="828" w:type="dxa"/>
            <w:vMerge w:val="restart"/>
            <w:tcBorders>
              <w:top w:val="single" w:sz="8" w:space="0" w:color="FFFFFF"/>
              <w:left w:val="nil"/>
              <w:bottom w:val="single" w:sz="8" w:space="0" w:color="FFFFFF"/>
              <w:right w:val="single" w:sz="8" w:space="0" w:color="FFFFFF"/>
            </w:tcBorders>
            <w:shd w:val="clear" w:color="auto" w:fill="4F81BD"/>
            <w:vAlign w:val="center"/>
            <w:hideMark/>
          </w:tcPr>
          <w:p w:rsidR="000616A2" w:rsidRPr="00F614D3" w:rsidRDefault="00BC2528">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Gasoline Types</w:t>
            </w:r>
          </w:p>
        </w:tc>
        <w:tc>
          <w:tcPr>
            <w:tcW w:w="824" w:type="dxa"/>
            <w:tcBorders>
              <w:top w:val="single" w:sz="8" w:space="0" w:color="FFFFFF"/>
              <w:left w:val="nil"/>
              <w:bottom w:val="single" w:sz="8" w:space="0" w:color="FFFFFF"/>
              <w:right w:val="single" w:sz="8" w:space="0" w:color="FFFFFF"/>
            </w:tcBorders>
            <w:shd w:val="clear" w:color="auto" w:fill="4F81BD"/>
            <w:vAlign w:val="center"/>
            <w:hideMark/>
          </w:tcPr>
          <w:p w:rsidR="000616A2" w:rsidRPr="00F614D3" w:rsidRDefault="001735CB">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Quantity</w:t>
            </w:r>
          </w:p>
        </w:tc>
        <w:tc>
          <w:tcPr>
            <w:tcW w:w="661" w:type="dxa"/>
            <w:tcBorders>
              <w:top w:val="nil"/>
              <w:left w:val="nil"/>
              <w:bottom w:val="single" w:sz="8" w:space="0" w:color="FFFFFF"/>
              <w:right w:val="single" w:sz="8" w:space="0" w:color="FFFFFF"/>
            </w:tcBorders>
            <w:shd w:val="clear" w:color="auto" w:fill="C4BD97"/>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4.368.690</w:t>
            </w:r>
          </w:p>
        </w:tc>
        <w:tc>
          <w:tcPr>
            <w:tcW w:w="661" w:type="dxa"/>
            <w:gridSpan w:val="2"/>
            <w:tcBorders>
              <w:top w:val="nil"/>
              <w:left w:val="nil"/>
              <w:bottom w:val="single" w:sz="8" w:space="0" w:color="FFFFFF"/>
              <w:right w:val="single" w:sz="8" w:space="0" w:color="FFFFFF"/>
            </w:tcBorders>
            <w:shd w:val="clear" w:color="auto" w:fill="BFBFBF"/>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4.307.303</w:t>
            </w:r>
          </w:p>
        </w:tc>
        <w:tc>
          <w:tcPr>
            <w:tcW w:w="661" w:type="dxa"/>
            <w:tcBorders>
              <w:top w:val="nil"/>
              <w:left w:val="nil"/>
              <w:bottom w:val="single" w:sz="8" w:space="0" w:color="FFFFFF"/>
              <w:right w:val="single" w:sz="8" w:space="0" w:color="FFFFFF"/>
            </w:tcBorders>
            <w:shd w:val="clear" w:color="auto" w:fill="A7BFDE"/>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3.948.274</w:t>
            </w:r>
          </w:p>
        </w:tc>
        <w:tc>
          <w:tcPr>
            <w:tcW w:w="601" w:type="dxa"/>
            <w:tcBorders>
              <w:top w:val="nil"/>
              <w:left w:val="nil"/>
              <w:bottom w:val="single" w:sz="8" w:space="0" w:color="FFFFFF"/>
              <w:right w:val="single" w:sz="8" w:space="0" w:color="FFFFFF"/>
            </w:tcBorders>
            <w:shd w:val="clear" w:color="auto" w:fill="C4BD97"/>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gridSpan w:val="2"/>
            <w:tcBorders>
              <w:top w:val="nil"/>
              <w:left w:val="nil"/>
              <w:bottom w:val="single" w:sz="8" w:space="0" w:color="FFFFFF"/>
              <w:right w:val="single" w:sz="8" w:space="0" w:color="FFFFFF"/>
            </w:tcBorders>
            <w:shd w:val="clear" w:color="auto" w:fill="BFBFBF"/>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tcBorders>
              <w:top w:val="nil"/>
              <w:left w:val="nil"/>
              <w:bottom w:val="single" w:sz="8" w:space="0" w:color="FFFFFF"/>
              <w:right w:val="single" w:sz="8" w:space="0" w:color="FFFFFF"/>
            </w:tcBorders>
            <w:shd w:val="clear" w:color="auto" w:fill="A7BFDE"/>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tcBorders>
              <w:top w:val="nil"/>
              <w:left w:val="nil"/>
              <w:bottom w:val="single" w:sz="8" w:space="0" w:color="FFFFFF"/>
              <w:right w:val="single" w:sz="8" w:space="0" w:color="FFFFFF"/>
            </w:tcBorders>
            <w:shd w:val="clear" w:color="auto" w:fill="C4BD97"/>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47.379</w:t>
            </w:r>
          </w:p>
        </w:tc>
        <w:tc>
          <w:tcPr>
            <w:tcW w:w="601" w:type="dxa"/>
            <w:gridSpan w:val="2"/>
            <w:tcBorders>
              <w:top w:val="nil"/>
              <w:left w:val="nil"/>
              <w:bottom w:val="single" w:sz="8" w:space="0" w:color="FFFFFF"/>
              <w:right w:val="single" w:sz="8" w:space="0" w:color="FFFFFF"/>
            </w:tcBorders>
            <w:shd w:val="clear" w:color="auto" w:fill="BFBFBF"/>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12.238</w:t>
            </w:r>
          </w:p>
        </w:tc>
        <w:tc>
          <w:tcPr>
            <w:tcW w:w="661" w:type="dxa"/>
            <w:tcBorders>
              <w:top w:val="nil"/>
              <w:left w:val="nil"/>
              <w:bottom w:val="single" w:sz="8" w:space="0" w:color="FFFFFF"/>
              <w:right w:val="single" w:sz="12" w:space="0" w:color="FFFFFF"/>
            </w:tcBorders>
            <w:shd w:val="clear" w:color="auto" w:fill="A7BFDE"/>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200</w:t>
            </w:r>
          </w:p>
        </w:tc>
        <w:tc>
          <w:tcPr>
            <w:tcW w:w="601" w:type="dxa"/>
            <w:tcBorders>
              <w:top w:val="nil"/>
              <w:left w:val="nil"/>
              <w:bottom w:val="single" w:sz="8" w:space="0" w:color="FFFFFF"/>
              <w:right w:val="nil"/>
            </w:tcBorders>
            <w:shd w:val="clear" w:color="auto" w:fill="C4BD97"/>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2.627.413</w:t>
            </w:r>
          </w:p>
        </w:tc>
        <w:tc>
          <w:tcPr>
            <w:tcW w:w="601" w:type="dxa"/>
            <w:gridSpan w:val="2"/>
            <w:tcBorders>
              <w:top w:val="nil"/>
              <w:left w:val="single" w:sz="8" w:space="0" w:color="FFFFFF"/>
              <w:bottom w:val="single" w:sz="8" w:space="0" w:color="FFFFFF"/>
              <w:right w:val="single" w:sz="8" w:space="0" w:color="FFFFFF"/>
            </w:tcBorders>
            <w:shd w:val="clear" w:color="auto" w:fill="BFBFBF"/>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2.505.037</w:t>
            </w:r>
          </w:p>
        </w:tc>
        <w:tc>
          <w:tcPr>
            <w:tcW w:w="601" w:type="dxa"/>
            <w:tcBorders>
              <w:top w:val="nil"/>
              <w:left w:val="nil"/>
              <w:bottom w:val="single" w:sz="8" w:space="0" w:color="FFFFFF"/>
              <w:right w:val="single" w:sz="8" w:space="0" w:color="FFFFFF"/>
            </w:tcBorders>
            <w:shd w:val="clear" w:color="auto" w:fill="A7BFDE"/>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2.086.705</w:t>
            </w:r>
          </w:p>
        </w:tc>
        <w:tc>
          <w:tcPr>
            <w:tcW w:w="601" w:type="dxa"/>
            <w:tcBorders>
              <w:top w:val="nil"/>
              <w:left w:val="nil"/>
              <w:bottom w:val="single" w:sz="8" w:space="0" w:color="FFFFFF"/>
              <w:right w:val="single" w:sz="8" w:space="0" w:color="FFFFFF"/>
            </w:tcBorders>
            <w:shd w:val="clear" w:color="auto" w:fill="C4BD97"/>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1.674</w:t>
            </w:r>
          </w:p>
        </w:tc>
        <w:tc>
          <w:tcPr>
            <w:tcW w:w="601" w:type="dxa"/>
            <w:gridSpan w:val="2"/>
            <w:tcBorders>
              <w:top w:val="nil"/>
              <w:left w:val="nil"/>
              <w:bottom w:val="single" w:sz="8" w:space="0" w:color="FFFFFF"/>
              <w:right w:val="single" w:sz="8" w:space="0" w:color="FFFFFF"/>
            </w:tcBorders>
            <w:shd w:val="clear" w:color="auto" w:fill="BFBFBF"/>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gridSpan w:val="2"/>
            <w:tcBorders>
              <w:top w:val="nil"/>
              <w:left w:val="nil"/>
              <w:bottom w:val="single" w:sz="8" w:space="0" w:color="FFFFFF"/>
              <w:right w:val="single" w:sz="8" w:space="0" w:color="FFFFFF"/>
            </w:tcBorders>
            <w:shd w:val="clear" w:color="auto" w:fill="A7BFDE"/>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519" w:type="dxa"/>
            <w:gridSpan w:val="2"/>
            <w:tcBorders>
              <w:top w:val="nil"/>
              <w:left w:val="nil"/>
              <w:bottom w:val="single" w:sz="8" w:space="0" w:color="FFFFFF"/>
              <w:right w:val="single" w:sz="8" w:space="0" w:color="FFFFFF"/>
            </w:tcBorders>
            <w:shd w:val="clear" w:color="auto" w:fill="C4BD97"/>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6.501</w:t>
            </w:r>
          </w:p>
        </w:tc>
        <w:tc>
          <w:tcPr>
            <w:tcW w:w="519" w:type="dxa"/>
            <w:gridSpan w:val="4"/>
            <w:tcBorders>
              <w:top w:val="nil"/>
              <w:left w:val="nil"/>
              <w:bottom w:val="single" w:sz="8" w:space="0" w:color="FFFFFF"/>
              <w:right w:val="single" w:sz="8" w:space="0" w:color="FFFFFF"/>
            </w:tcBorders>
            <w:shd w:val="clear" w:color="auto" w:fill="BFBFBF"/>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1.431</w:t>
            </w:r>
          </w:p>
        </w:tc>
        <w:tc>
          <w:tcPr>
            <w:tcW w:w="519" w:type="dxa"/>
            <w:gridSpan w:val="2"/>
            <w:tcBorders>
              <w:top w:val="nil"/>
              <w:left w:val="nil"/>
              <w:bottom w:val="single" w:sz="8" w:space="0" w:color="FFFFFF"/>
              <w:right w:val="single" w:sz="8" w:space="0" w:color="FFFFFF"/>
            </w:tcBorders>
            <w:shd w:val="clear" w:color="auto" w:fill="A7BFDE"/>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3.542</w:t>
            </w:r>
          </w:p>
        </w:tc>
        <w:tc>
          <w:tcPr>
            <w:tcW w:w="661" w:type="dxa"/>
            <w:gridSpan w:val="2"/>
            <w:tcBorders>
              <w:top w:val="nil"/>
              <w:left w:val="nil"/>
              <w:bottom w:val="single" w:sz="8" w:space="0" w:color="FFFFFF"/>
              <w:right w:val="single" w:sz="8" w:space="0" w:color="FFFFFF"/>
            </w:tcBorders>
            <w:shd w:val="clear" w:color="auto" w:fill="C4BD97"/>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1.847.276</w:t>
            </w:r>
          </w:p>
        </w:tc>
        <w:tc>
          <w:tcPr>
            <w:tcW w:w="661" w:type="dxa"/>
            <w:gridSpan w:val="4"/>
            <w:tcBorders>
              <w:top w:val="nil"/>
              <w:left w:val="nil"/>
              <w:bottom w:val="single" w:sz="8" w:space="0" w:color="FFFFFF"/>
              <w:right w:val="single" w:sz="8" w:space="0" w:color="FFFFFF"/>
            </w:tcBorders>
            <w:shd w:val="clear" w:color="auto" w:fill="BFBFBF"/>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1.856.715</w:t>
            </w:r>
          </w:p>
        </w:tc>
        <w:tc>
          <w:tcPr>
            <w:tcW w:w="661" w:type="dxa"/>
            <w:gridSpan w:val="2"/>
            <w:tcBorders>
              <w:top w:val="nil"/>
              <w:left w:val="nil"/>
              <w:bottom w:val="single" w:sz="8" w:space="0" w:color="FFFFFF"/>
              <w:right w:val="single" w:sz="8" w:space="0" w:color="FFFFFF"/>
            </w:tcBorders>
            <w:shd w:val="clear" w:color="auto" w:fill="A7BFDE"/>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1.916.167</w:t>
            </w:r>
          </w:p>
        </w:tc>
        <w:tc>
          <w:tcPr>
            <w:tcW w:w="601" w:type="dxa"/>
            <w:gridSpan w:val="2"/>
            <w:tcBorders>
              <w:top w:val="nil"/>
              <w:left w:val="nil"/>
              <w:bottom w:val="single" w:sz="8" w:space="0" w:color="FFFFFF"/>
              <w:right w:val="single" w:sz="8" w:space="0" w:color="FFFFFF"/>
            </w:tcBorders>
            <w:shd w:val="clear" w:color="auto" w:fill="C4BD97"/>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890</w:t>
            </w:r>
          </w:p>
        </w:tc>
        <w:tc>
          <w:tcPr>
            <w:tcW w:w="601" w:type="dxa"/>
            <w:gridSpan w:val="4"/>
            <w:tcBorders>
              <w:top w:val="nil"/>
              <w:left w:val="nil"/>
              <w:bottom w:val="single" w:sz="8" w:space="0" w:color="FFFFFF"/>
              <w:right w:val="single" w:sz="8" w:space="0" w:color="FFFFFF"/>
            </w:tcBorders>
            <w:shd w:val="clear" w:color="auto" w:fill="BFBFBF"/>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1.110</w:t>
            </w:r>
          </w:p>
        </w:tc>
        <w:tc>
          <w:tcPr>
            <w:tcW w:w="601" w:type="dxa"/>
            <w:gridSpan w:val="2"/>
            <w:tcBorders>
              <w:top w:val="nil"/>
              <w:left w:val="nil"/>
              <w:bottom w:val="single" w:sz="8" w:space="0" w:color="FFFFFF"/>
              <w:right w:val="single" w:sz="8" w:space="0" w:color="FFFFFF"/>
            </w:tcBorders>
            <w:shd w:val="clear" w:color="auto" w:fill="A7BFDE"/>
            <w:vAlign w:val="center"/>
            <w:hideMark/>
          </w:tcPr>
          <w:p w:rsidR="000616A2" w:rsidRPr="00F614D3" w:rsidRDefault="000616A2">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1.137</w:t>
            </w:r>
          </w:p>
        </w:tc>
      </w:tr>
      <w:tr w:rsidR="003412FE" w:rsidRPr="00F614D3" w:rsidTr="00943F85">
        <w:trPr>
          <w:trHeight w:val="315"/>
          <w:jc w:val="center"/>
        </w:trPr>
        <w:tc>
          <w:tcPr>
            <w:tcW w:w="828" w:type="dxa"/>
            <w:vMerge/>
            <w:tcBorders>
              <w:top w:val="single" w:sz="8" w:space="0" w:color="FFFFFF"/>
              <w:left w:val="nil"/>
              <w:bottom w:val="single" w:sz="8" w:space="0" w:color="FFFFFF"/>
              <w:right w:val="single" w:sz="8" w:space="0" w:color="FFFFFF"/>
            </w:tcBorders>
            <w:vAlign w:val="center"/>
            <w:hideMark/>
          </w:tcPr>
          <w:p w:rsidR="000616A2" w:rsidRPr="00F614D3" w:rsidRDefault="000616A2">
            <w:pPr>
              <w:rPr>
                <w:rFonts w:asciiTheme="minorHAnsi" w:hAnsiTheme="minorHAnsi"/>
                <w:b/>
                <w:bCs/>
                <w:color w:val="FFFFFF"/>
                <w:sz w:val="10"/>
                <w:szCs w:val="10"/>
                <w:lang w:val="en-US" w:eastAsia="en-US"/>
              </w:rPr>
            </w:pPr>
          </w:p>
        </w:tc>
        <w:tc>
          <w:tcPr>
            <w:tcW w:w="824" w:type="dxa"/>
            <w:tcBorders>
              <w:top w:val="nil"/>
              <w:left w:val="nil"/>
              <w:bottom w:val="single" w:sz="8" w:space="0" w:color="FFFFFF"/>
              <w:right w:val="single" w:sz="8" w:space="0" w:color="FFFFFF"/>
            </w:tcBorders>
            <w:shd w:val="clear" w:color="auto" w:fill="F79646"/>
            <w:vAlign w:val="center"/>
            <w:hideMark/>
          </w:tcPr>
          <w:p w:rsidR="000616A2" w:rsidRPr="00F614D3" w:rsidRDefault="001735CB">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Percentage Change</w:t>
            </w:r>
          </w:p>
        </w:tc>
        <w:tc>
          <w:tcPr>
            <w:tcW w:w="1073" w:type="dxa"/>
            <w:gridSpan w:val="2"/>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-%1,41</w:t>
            </w:r>
          </w:p>
        </w:tc>
        <w:tc>
          <w:tcPr>
            <w:tcW w:w="910" w:type="dxa"/>
            <w:gridSpan w:val="2"/>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-%8,34</w:t>
            </w:r>
          </w:p>
        </w:tc>
        <w:tc>
          <w:tcPr>
            <w:tcW w:w="967" w:type="dxa"/>
            <w:gridSpan w:val="2"/>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836" w:type="dxa"/>
            <w:gridSpan w:val="2"/>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965" w:type="dxa"/>
            <w:gridSpan w:val="2"/>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-%74,17</w:t>
            </w:r>
          </w:p>
        </w:tc>
        <w:tc>
          <w:tcPr>
            <w:tcW w:w="898" w:type="dxa"/>
            <w:gridSpan w:val="2"/>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-%98,37</w:t>
            </w:r>
          </w:p>
        </w:tc>
        <w:tc>
          <w:tcPr>
            <w:tcW w:w="963" w:type="dxa"/>
            <w:gridSpan w:val="2"/>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-%4,66</w:t>
            </w:r>
          </w:p>
        </w:tc>
        <w:tc>
          <w:tcPr>
            <w:tcW w:w="840" w:type="dxa"/>
            <w:gridSpan w:val="2"/>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-%16,70</w:t>
            </w:r>
          </w:p>
        </w:tc>
        <w:tc>
          <w:tcPr>
            <w:tcW w:w="961" w:type="dxa"/>
            <w:gridSpan w:val="2"/>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-%100,00</w:t>
            </w:r>
          </w:p>
        </w:tc>
        <w:tc>
          <w:tcPr>
            <w:tcW w:w="842" w:type="dxa"/>
            <w:gridSpan w:val="3"/>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838" w:type="dxa"/>
            <w:gridSpan w:val="4"/>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-%77,99</w:t>
            </w:r>
          </w:p>
        </w:tc>
        <w:tc>
          <w:tcPr>
            <w:tcW w:w="719" w:type="dxa"/>
            <w:gridSpan w:val="4"/>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%147,52</w:t>
            </w:r>
          </w:p>
        </w:tc>
        <w:tc>
          <w:tcPr>
            <w:tcW w:w="1089" w:type="dxa"/>
            <w:gridSpan w:val="4"/>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%0,51</w:t>
            </w:r>
          </w:p>
        </w:tc>
        <w:tc>
          <w:tcPr>
            <w:tcW w:w="894" w:type="dxa"/>
            <w:gridSpan w:val="4"/>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%3,20</w:t>
            </w:r>
          </w:p>
        </w:tc>
        <w:tc>
          <w:tcPr>
            <w:tcW w:w="979" w:type="dxa"/>
            <w:gridSpan w:val="4"/>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%24,72</w:t>
            </w:r>
          </w:p>
        </w:tc>
        <w:tc>
          <w:tcPr>
            <w:tcW w:w="824" w:type="dxa"/>
            <w:gridSpan w:val="4"/>
            <w:tcBorders>
              <w:top w:val="single" w:sz="8" w:space="0" w:color="FFFFFF"/>
              <w:left w:val="nil"/>
              <w:bottom w:val="single" w:sz="8"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%2,43</w:t>
            </w:r>
          </w:p>
        </w:tc>
      </w:tr>
      <w:tr w:rsidR="003412FE" w:rsidRPr="00F614D3" w:rsidTr="00943F85">
        <w:trPr>
          <w:trHeight w:val="465"/>
          <w:jc w:val="center"/>
        </w:trPr>
        <w:tc>
          <w:tcPr>
            <w:tcW w:w="828" w:type="dxa"/>
            <w:vMerge w:val="restart"/>
            <w:tcBorders>
              <w:top w:val="nil"/>
              <w:left w:val="nil"/>
              <w:bottom w:val="single" w:sz="8" w:space="0" w:color="FFFFFF"/>
              <w:right w:val="single" w:sz="8" w:space="0" w:color="FFFFFF"/>
            </w:tcBorders>
            <w:shd w:val="clear" w:color="auto" w:fill="4F81BD"/>
            <w:vAlign w:val="center"/>
            <w:hideMark/>
          </w:tcPr>
          <w:p w:rsidR="001735CB" w:rsidRPr="00F614D3" w:rsidRDefault="001735CB">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Diesel Types</w:t>
            </w:r>
          </w:p>
        </w:tc>
        <w:tc>
          <w:tcPr>
            <w:tcW w:w="824" w:type="dxa"/>
            <w:tcBorders>
              <w:top w:val="nil"/>
              <w:left w:val="nil"/>
              <w:bottom w:val="single" w:sz="8" w:space="0" w:color="FFFFFF"/>
              <w:right w:val="single" w:sz="8" w:space="0" w:color="FFFFFF"/>
            </w:tcBorders>
            <w:shd w:val="clear" w:color="auto" w:fill="4F81BD"/>
            <w:vAlign w:val="center"/>
            <w:hideMark/>
          </w:tcPr>
          <w:p w:rsidR="001735CB" w:rsidRPr="00F614D3" w:rsidRDefault="001735CB" w:rsidP="00CE3B88">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Quantity</w:t>
            </w:r>
          </w:p>
        </w:tc>
        <w:tc>
          <w:tcPr>
            <w:tcW w:w="661" w:type="dxa"/>
            <w:tcBorders>
              <w:top w:val="nil"/>
              <w:left w:val="nil"/>
              <w:bottom w:val="single" w:sz="8" w:space="0" w:color="FFFFFF"/>
              <w:right w:val="single" w:sz="8" w:space="0" w:color="FFFFFF"/>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7.795.214</w:t>
            </w:r>
          </w:p>
        </w:tc>
        <w:tc>
          <w:tcPr>
            <w:tcW w:w="661" w:type="dxa"/>
            <w:gridSpan w:val="2"/>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7.636.794</w:t>
            </w:r>
          </w:p>
        </w:tc>
        <w:tc>
          <w:tcPr>
            <w:tcW w:w="661" w:type="dxa"/>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6.077.434</w:t>
            </w:r>
          </w:p>
        </w:tc>
        <w:tc>
          <w:tcPr>
            <w:tcW w:w="601" w:type="dxa"/>
            <w:tcBorders>
              <w:top w:val="nil"/>
              <w:left w:val="nil"/>
              <w:bottom w:val="single" w:sz="8" w:space="0" w:color="FFFFFF"/>
              <w:right w:val="single" w:sz="8" w:space="0" w:color="FFFFFF"/>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789.873</w:t>
            </w:r>
          </w:p>
        </w:tc>
        <w:tc>
          <w:tcPr>
            <w:tcW w:w="601" w:type="dxa"/>
            <w:gridSpan w:val="2"/>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405.002</w:t>
            </w:r>
          </w:p>
        </w:tc>
        <w:tc>
          <w:tcPr>
            <w:tcW w:w="601" w:type="dxa"/>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475.713</w:t>
            </w:r>
          </w:p>
        </w:tc>
        <w:tc>
          <w:tcPr>
            <w:tcW w:w="601" w:type="dxa"/>
            <w:tcBorders>
              <w:top w:val="nil"/>
              <w:left w:val="nil"/>
              <w:bottom w:val="single" w:sz="8" w:space="0" w:color="FFFFFF"/>
              <w:right w:val="single" w:sz="8" w:space="0" w:color="FFFFFF"/>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7.746.248</w:t>
            </w:r>
          </w:p>
        </w:tc>
        <w:tc>
          <w:tcPr>
            <w:tcW w:w="601" w:type="dxa"/>
            <w:gridSpan w:val="2"/>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9.297.266</w:t>
            </w:r>
          </w:p>
        </w:tc>
        <w:tc>
          <w:tcPr>
            <w:tcW w:w="661" w:type="dxa"/>
            <w:tcBorders>
              <w:top w:val="nil"/>
              <w:left w:val="nil"/>
              <w:bottom w:val="single" w:sz="8" w:space="0" w:color="FFFFFF"/>
              <w:right w:val="single" w:sz="12"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11.344.779</w:t>
            </w:r>
          </w:p>
        </w:tc>
        <w:tc>
          <w:tcPr>
            <w:tcW w:w="601" w:type="dxa"/>
            <w:tcBorders>
              <w:top w:val="nil"/>
              <w:left w:val="nil"/>
              <w:bottom w:val="single" w:sz="8" w:space="0" w:color="FFFFFF"/>
              <w:right w:val="nil"/>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140.677</w:t>
            </w:r>
          </w:p>
        </w:tc>
        <w:tc>
          <w:tcPr>
            <w:tcW w:w="601" w:type="dxa"/>
            <w:gridSpan w:val="2"/>
            <w:tcBorders>
              <w:top w:val="single" w:sz="8" w:space="0" w:color="FFFFFF"/>
              <w:left w:val="single" w:sz="8" w:space="0" w:color="FFFFFF"/>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83.517</w:t>
            </w:r>
          </w:p>
        </w:tc>
        <w:tc>
          <w:tcPr>
            <w:tcW w:w="601" w:type="dxa"/>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51.687</w:t>
            </w:r>
          </w:p>
        </w:tc>
        <w:tc>
          <w:tcPr>
            <w:tcW w:w="601" w:type="dxa"/>
            <w:tcBorders>
              <w:top w:val="nil"/>
              <w:left w:val="nil"/>
              <w:bottom w:val="single" w:sz="8" w:space="0" w:color="FFFFFF"/>
              <w:right w:val="single" w:sz="8" w:space="0" w:color="FFFFFF"/>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3.847</w:t>
            </w:r>
          </w:p>
        </w:tc>
        <w:tc>
          <w:tcPr>
            <w:tcW w:w="601" w:type="dxa"/>
            <w:gridSpan w:val="2"/>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6.921</w:t>
            </w:r>
          </w:p>
        </w:tc>
        <w:tc>
          <w:tcPr>
            <w:tcW w:w="601" w:type="dxa"/>
            <w:gridSpan w:val="2"/>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4.018</w:t>
            </w:r>
          </w:p>
        </w:tc>
        <w:tc>
          <w:tcPr>
            <w:tcW w:w="519" w:type="dxa"/>
            <w:gridSpan w:val="2"/>
            <w:tcBorders>
              <w:top w:val="nil"/>
              <w:left w:val="nil"/>
              <w:bottom w:val="single" w:sz="8" w:space="0" w:color="FFFFFF"/>
              <w:right w:val="single" w:sz="8" w:space="0" w:color="FFFFFF"/>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519" w:type="dxa"/>
            <w:gridSpan w:val="4"/>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519" w:type="dxa"/>
            <w:gridSpan w:val="2"/>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61" w:type="dxa"/>
            <w:gridSpan w:val="2"/>
            <w:tcBorders>
              <w:top w:val="nil"/>
              <w:left w:val="nil"/>
              <w:bottom w:val="single" w:sz="8" w:space="0" w:color="FFFFFF"/>
              <w:right w:val="single" w:sz="8" w:space="0" w:color="FFFFFF"/>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15.447.973</w:t>
            </w:r>
          </w:p>
        </w:tc>
        <w:tc>
          <w:tcPr>
            <w:tcW w:w="661" w:type="dxa"/>
            <w:gridSpan w:val="4"/>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16.720.995</w:t>
            </w:r>
          </w:p>
        </w:tc>
        <w:tc>
          <w:tcPr>
            <w:tcW w:w="661" w:type="dxa"/>
            <w:gridSpan w:val="2"/>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17.430.290</w:t>
            </w:r>
          </w:p>
        </w:tc>
        <w:tc>
          <w:tcPr>
            <w:tcW w:w="601" w:type="dxa"/>
            <w:gridSpan w:val="2"/>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479.823</w:t>
            </w:r>
          </w:p>
        </w:tc>
        <w:tc>
          <w:tcPr>
            <w:tcW w:w="601" w:type="dxa"/>
            <w:gridSpan w:val="4"/>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349.257</w:t>
            </w:r>
          </w:p>
        </w:tc>
        <w:tc>
          <w:tcPr>
            <w:tcW w:w="601" w:type="dxa"/>
            <w:gridSpan w:val="2"/>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334.504</w:t>
            </w:r>
          </w:p>
        </w:tc>
      </w:tr>
      <w:tr w:rsidR="003412FE" w:rsidRPr="00F614D3" w:rsidTr="00943F85">
        <w:trPr>
          <w:trHeight w:val="315"/>
          <w:jc w:val="center"/>
        </w:trPr>
        <w:tc>
          <w:tcPr>
            <w:tcW w:w="828" w:type="dxa"/>
            <w:vMerge/>
            <w:tcBorders>
              <w:top w:val="nil"/>
              <w:left w:val="nil"/>
              <w:bottom w:val="single" w:sz="8" w:space="0" w:color="FFFFFF"/>
              <w:right w:val="single" w:sz="8" w:space="0" w:color="FFFFFF"/>
            </w:tcBorders>
            <w:vAlign w:val="center"/>
            <w:hideMark/>
          </w:tcPr>
          <w:p w:rsidR="001735CB" w:rsidRPr="00F614D3" w:rsidRDefault="001735CB">
            <w:pPr>
              <w:rPr>
                <w:rFonts w:asciiTheme="minorHAnsi" w:hAnsiTheme="minorHAnsi"/>
                <w:b/>
                <w:bCs/>
                <w:color w:val="FFFFFF"/>
                <w:sz w:val="10"/>
                <w:szCs w:val="10"/>
                <w:lang w:val="en-US" w:eastAsia="en-US"/>
              </w:rPr>
            </w:pPr>
          </w:p>
        </w:tc>
        <w:tc>
          <w:tcPr>
            <w:tcW w:w="824" w:type="dxa"/>
            <w:tcBorders>
              <w:top w:val="nil"/>
              <w:left w:val="nil"/>
              <w:bottom w:val="single" w:sz="8" w:space="0" w:color="FFFFFF"/>
              <w:right w:val="single" w:sz="8" w:space="0" w:color="FFFFFF"/>
            </w:tcBorders>
            <w:shd w:val="clear" w:color="auto" w:fill="F79646"/>
            <w:vAlign w:val="center"/>
            <w:hideMark/>
          </w:tcPr>
          <w:p w:rsidR="001735CB" w:rsidRPr="00F614D3" w:rsidRDefault="001735CB" w:rsidP="00CE3B88">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Percentage Change</w:t>
            </w:r>
          </w:p>
        </w:tc>
        <w:tc>
          <w:tcPr>
            <w:tcW w:w="1073"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-%2,03</w:t>
            </w:r>
          </w:p>
        </w:tc>
        <w:tc>
          <w:tcPr>
            <w:tcW w:w="910"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-%20,42</w:t>
            </w:r>
          </w:p>
        </w:tc>
        <w:tc>
          <w:tcPr>
            <w:tcW w:w="967"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-%48,73</w:t>
            </w:r>
          </w:p>
        </w:tc>
        <w:tc>
          <w:tcPr>
            <w:tcW w:w="836"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%17,46</w:t>
            </w:r>
          </w:p>
        </w:tc>
        <w:tc>
          <w:tcPr>
            <w:tcW w:w="965"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%20,02</w:t>
            </w:r>
          </w:p>
        </w:tc>
        <w:tc>
          <w:tcPr>
            <w:tcW w:w="898"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%22,02</w:t>
            </w:r>
          </w:p>
        </w:tc>
        <w:tc>
          <w:tcPr>
            <w:tcW w:w="963"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-%40,63</w:t>
            </w:r>
          </w:p>
        </w:tc>
        <w:tc>
          <w:tcPr>
            <w:tcW w:w="840"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-%38,11</w:t>
            </w:r>
          </w:p>
        </w:tc>
        <w:tc>
          <w:tcPr>
            <w:tcW w:w="961"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%79,91</w:t>
            </w:r>
          </w:p>
        </w:tc>
        <w:tc>
          <w:tcPr>
            <w:tcW w:w="842" w:type="dxa"/>
            <w:gridSpan w:val="3"/>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-%41,94</w:t>
            </w:r>
          </w:p>
        </w:tc>
        <w:tc>
          <w:tcPr>
            <w:tcW w:w="838"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719"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1089"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%8,24</w:t>
            </w:r>
          </w:p>
        </w:tc>
        <w:tc>
          <w:tcPr>
            <w:tcW w:w="894"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%4,24</w:t>
            </w:r>
          </w:p>
        </w:tc>
        <w:tc>
          <w:tcPr>
            <w:tcW w:w="979"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-%27,21</w:t>
            </w:r>
          </w:p>
        </w:tc>
        <w:tc>
          <w:tcPr>
            <w:tcW w:w="824"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-%4,22</w:t>
            </w:r>
          </w:p>
        </w:tc>
      </w:tr>
      <w:tr w:rsidR="003412FE" w:rsidRPr="00F614D3" w:rsidTr="00943F85">
        <w:trPr>
          <w:trHeight w:val="465"/>
          <w:jc w:val="center"/>
        </w:trPr>
        <w:tc>
          <w:tcPr>
            <w:tcW w:w="828" w:type="dxa"/>
            <w:vMerge w:val="restart"/>
            <w:tcBorders>
              <w:top w:val="nil"/>
              <w:left w:val="nil"/>
              <w:bottom w:val="single" w:sz="8" w:space="0" w:color="FFFFFF"/>
              <w:right w:val="single" w:sz="8" w:space="0" w:color="FFFFFF"/>
            </w:tcBorders>
            <w:shd w:val="clear" w:color="auto" w:fill="4F81BD"/>
            <w:vAlign w:val="center"/>
            <w:hideMark/>
          </w:tcPr>
          <w:p w:rsidR="001735CB" w:rsidRPr="00F614D3" w:rsidRDefault="001735CB" w:rsidP="001735CB">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Fuel Oil Types</w:t>
            </w:r>
          </w:p>
        </w:tc>
        <w:tc>
          <w:tcPr>
            <w:tcW w:w="824" w:type="dxa"/>
            <w:tcBorders>
              <w:top w:val="nil"/>
              <w:left w:val="nil"/>
              <w:bottom w:val="single" w:sz="8" w:space="0" w:color="FFFFFF"/>
              <w:right w:val="single" w:sz="8" w:space="0" w:color="FFFFFF"/>
            </w:tcBorders>
            <w:shd w:val="clear" w:color="auto" w:fill="4F81BD"/>
            <w:vAlign w:val="center"/>
            <w:hideMark/>
          </w:tcPr>
          <w:p w:rsidR="001735CB" w:rsidRPr="00F614D3" w:rsidRDefault="001735CB" w:rsidP="00CE3B88">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Quantity</w:t>
            </w:r>
          </w:p>
        </w:tc>
        <w:tc>
          <w:tcPr>
            <w:tcW w:w="661" w:type="dxa"/>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1.074.784</w:t>
            </w:r>
          </w:p>
        </w:tc>
        <w:tc>
          <w:tcPr>
            <w:tcW w:w="661" w:type="dxa"/>
            <w:gridSpan w:val="2"/>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800.572</w:t>
            </w:r>
          </w:p>
        </w:tc>
        <w:tc>
          <w:tcPr>
            <w:tcW w:w="661" w:type="dxa"/>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809.226</w:t>
            </w:r>
          </w:p>
        </w:tc>
        <w:tc>
          <w:tcPr>
            <w:tcW w:w="601" w:type="dxa"/>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701.046</w:t>
            </w:r>
          </w:p>
        </w:tc>
        <w:tc>
          <w:tcPr>
            <w:tcW w:w="601" w:type="dxa"/>
            <w:gridSpan w:val="2"/>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606.080</w:t>
            </w:r>
          </w:p>
        </w:tc>
        <w:tc>
          <w:tcPr>
            <w:tcW w:w="601" w:type="dxa"/>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664.711</w:t>
            </w:r>
          </w:p>
        </w:tc>
        <w:tc>
          <w:tcPr>
            <w:tcW w:w="601" w:type="dxa"/>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197.210</w:t>
            </w:r>
          </w:p>
        </w:tc>
        <w:tc>
          <w:tcPr>
            <w:tcW w:w="601" w:type="dxa"/>
            <w:gridSpan w:val="2"/>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132.094</w:t>
            </w:r>
          </w:p>
        </w:tc>
        <w:tc>
          <w:tcPr>
            <w:tcW w:w="661" w:type="dxa"/>
            <w:tcBorders>
              <w:top w:val="nil"/>
              <w:left w:val="nil"/>
              <w:bottom w:val="single" w:sz="8" w:space="0" w:color="FFFFFF"/>
              <w:right w:val="single" w:sz="12"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189.621</w:t>
            </w:r>
          </w:p>
        </w:tc>
        <w:tc>
          <w:tcPr>
            <w:tcW w:w="601" w:type="dxa"/>
            <w:tcBorders>
              <w:top w:val="nil"/>
              <w:left w:val="nil"/>
              <w:bottom w:val="single" w:sz="8" w:space="0" w:color="FFFFFF"/>
              <w:right w:val="nil"/>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1.204.463</w:t>
            </w:r>
          </w:p>
        </w:tc>
        <w:tc>
          <w:tcPr>
            <w:tcW w:w="601" w:type="dxa"/>
            <w:gridSpan w:val="2"/>
            <w:tcBorders>
              <w:top w:val="nil"/>
              <w:left w:val="single" w:sz="8" w:space="0" w:color="FFFFFF"/>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938.818</w:t>
            </w:r>
          </w:p>
        </w:tc>
        <w:tc>
          <w:tcPr>
            <w:tcW w:w="601" w:type="dxa"/>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1.148.263</w:t>
            </w:r>
          </w:p>
        </w:tc>
        <w:tc>
          <w:tcPr>
            <w:tcW w:w="601" w:type="dxa"/>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gridSpan w:val="2"/>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gridSpan w:val="2"/>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519" w:type="dxa"/>
            <w:gridSpan w:val="2"/>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147.651</w:t>
            </w:r>
          </w:p>
        </w:tc>
        <w:tc>
          <w:tcPr>
            <w:tcW w:w="519" w:type="dxa"/>
            <w:gridSpan w:val="4"/>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111.154</w:t>
            </w:r>
          </w:p>
        </w:tc>
        <w:tc>
          <w:tcPr>
            <w:tcW w:w="519" w:type="dxa"/>
            <w:gridSpan w:val="2"/>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109.615</w:t>
            </w:r>
          </w:p>
        </w:tc>
        <w:tc>
          <w:tcPr>
            <w:tcW w:w="661" w:type="dxa"/>
            <w:gridSpan w:val="2"/>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693.680</w:t>
            </w:r>
          </w:p>
        </w:tc>
        <w:tc>
          <w:tcPr>
            <w:tcW w:w="661" w:type="dxa"/>
            <w:gridSpan w:val="4"/>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534.192</w:t>
            </w:r>
          </w:p>
        </w:tc>
        <w:tc>
          <w:tcPr>
            <w:tcW w:w="661" w:type="dxa"/>
            <w:gridSpan w:val="2"/>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527.876</w:t>
            </w:r>
          </w:p>
        </w:tc>
        <w:tc>
          <w:tcPr>
            <w:tcW w:w="601" w:type="dxa"/>
            <w:gridSpan w:val="2"/>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33.214</w:t>
            </w:r>
          </w:p>
        </w:tc>
        <w:tc>
          <w:tcPr>
            <w:tcW w:w="601" w:type="dxa"/>
            <w:gridSpan w:val="4"/>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33.088</w:t>
            </w:r>
          </w:p>
        </w:tc>
        <w:tc>
          <w:tcPr>
            <w:tcW w:w="601" w:type="dxa"/>
            <w:gridSpan w:val="2"/>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54.444</w:t>
            </w:r>
          </w:p>
        </w:tc>
      </w:tr>
      <w:tr w:rsidR="003412FE" w:rsidRPr="00F614D3" w:rsidTr="00943F85">
        <w:trPr>
          <w:trHeight w:val="315"/>
          <w:jc w:val="center"/>
        </w:trPr>
        <w:tc>
          <w:tcPr>
            <w:tcW w:w="828" w:type="dxa"/>
            <w:vMerge/>
            <w:tcBorders>
              <w:top w:val="nil"/>
              <w:left w:val="nil"/>
              <w:bottom w:val="single" w:sz="8" w:space="0" w:color="FFFFFF"/>
              <w:right w:val="single" w:sz="8" w:space="0" w:color="FFFFFF"/>
            </w:tcBorders>
            <w:vAlign w:val="center"/>
            <w:hideMark/>
          </w:tcPr>
          <w:p w:rsidR="001735CB" w:rsidRPr="00F614D3" w:rsidRDefault="001735CB">
            <w:pPr>
              <w:rPr>
                <w:rFonts w:asciiTheme="minorHAnsi" w:hAnsiTheme="minorHAnsi"/>
                <w:b/>
                <w:bCs/>
                <w:color w:val="FFFFFF"/>
                <w:sz w:val="10"/>
                <w:szCs w:val="10"/>
                <w:lang w:val="en-US" w:eastAsia="en-US"/>
              </w:rPr>
            </w:pPr>
          </w:p>
        </w:tc>
        <w:tc>
          <w:tcPr>
            <w:tcW w:w="824" w:type="dxa"/>
            <w:tcBorders>
              <w:top w:val="nil"/>
              <w:left w:val="nil"/>
              <w:bottom w:val="single" w:sz="8" w:space="0" w:color="FFFFFF"/>
              <w:right w:val="single" w:sz="8" w:space="0" w:color="FFFFFF"/>
            </w:tcBorders>
            <w:shd w:val="clear" w:color="auto" w:fill="F79646"/>
            <w:vAlign w:val="center"/>
            <w:hideMark/>
          </w:tcPr>
          <w:p w:rsidR="001735CB" w:rsidRPr="00F614D3" w:rsidRDefault="001735CB" w:rsidP="00CE3B88">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Percentage Change</w:t>
            </w:r>
          </w:p>
        </w:tc>
        <w:tc>
          <w:tcPr>
            <w:tcW w:w="1073"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-%25,51</w:t>
            </w:r>
          </w:p>
        </w:tc>
        <w:tc>
          <w:tcPr>
            <w:tcW w:w="910"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%1,08</w:t>
            </w:r>
          </w:p>
        </w:tc>
        <w:tc>
          <w:tcPr>
            <w:tcW w:w="967"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-%13,55</w:t>
            </w:r>
          </w:p>
        </w:tc>
        <w:tc>
          <w:tcPr>
            <w:tcW w:w="836"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%9,67</w:t>
            </w:r>
          </w:p>
        </w:tc>
        <w:tc>
          <w:tcPr>
            <w:tcW w:w="965"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-%33,02</w:t>
            </w:r>
          </w:p>
        </w:tc>
        <w:tc>
          <w:tcPr>
            <w:tcW w:w="898"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%43,55</w:t>
            </w:r>
          </w:p>
        </w:tc>
        <w:tc>
          <w:tcPr>
            <w:tcW w:w="963"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-%22,06</w:t>
            </w:r>
          </w:p>
        </w:tc>
        <w:tc>
          <w:tcPr>
            <w:tcW w:w="840"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%22,31</w:t>
            </w:r>
          </w:p>
        </w:tc>
        <w:tc>
          <w:tcPr>
            <w:tcW w:w="961"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842" w:type="dxa"/>
            <w:gridSpan w:val="3"/>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838"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-%24,72</w:t>
            </w:r>
          </w:p>
        </w:tc>
        <w:tc>
          <w:tcPr>
            <w:tcW w:w="719"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-%1,38</w:t>
            </w:r>
          </w:p>
        </w:tc>
        <w:tc>
          <w:tcPr>
            <w:tcW w:w="1089"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-%22,99</w:t>
            </w:r>
          </w:p>
        </w:tc>
        <w:tc>
          <w:tcPr>
            <w:tcW w:w="894"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-%1,18</w:t>
            </w:r>
          </w:p>
        </w:tc>
        <w:tc>
          <w:tcPr>
            <w:tcW w:w="979"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-%0,38</w:t>
            </w:r>
          </w:p>
        </w:tc>
        <w:tc>
          <w:tcPr>
            <w:tcW w:w="824"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%64,54</w:t>
            </w:r>
          </w:p>
        </w:tc>
      </w:tr>
      <w:tr w:rsidR="003412FE" w:rsidRPr="00F614D3" w:rsidTr="00943F85">
        <w:trPr>
          <w:trHeight w:val="465"/>
          <w:jc w:val="center"/>
        </w:trPr>
        <w:tc>
          <w:tcPr>
            <w:tcW w:w="828" w:type="dxa"/>
            <w:vMerge w:val="restart"/>
            <w:tcBorders>
              <w:top w:val="nil"/>
              <w:left w:val="nil"/>
              <w:bottom w:val="single" w:sz="8" w:space="0" w:color="FFFFFF"/>
              <w:right w:val="single" w:sz="8" w:space="0" w:color="FFFFFF"/>
            </w:tcBorders>
            <w:shd w:val="clear" w:color="auto" w:fill="4F81BD"/>
            <w:vAlign w:val="center"/>
            <w:hideMark/>
          </w:tcPr>
          <w:p w:rsidR="001735CB" w:rsidRPr="00F614D3" w:rsidRDefault="001735CB">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Marine Fuels</w:t>
            </w:r>
          </w:p>
        </w:tc>
        <w:tc>
          <w:tcPr>
            <w:tcW w:w="824" w:type="dxa"/>
            <w:tcBorders>
              <w:top w:val="nil"/>
              <w:left w:val="nil"/>
              <w:bottom w:val="single" w:sz="8" w:space="0" w:color="FFFFFF"/>
              <w:right w:val="single" w:sz="8" w:space="0" w:color="FFFFFF"/>
            </w:tcBorders>
            <w:shd w:val="clear" w:color="auto" w:fill="4F81BD"/>
            <w:vAlign w:val="center"/>
            <w:hideMark/>
          </w:tcPr>
          <w:p w:rsidR="001735CB" w:rsidRPr="00F614D3" w:rsidRDefault="001735CB" w:rsidP="00CE3B88">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Quantity</w:t>
            </w:r>
          </w:p>
        </w:tc>
        <w:tc>
          <w:tcPr>
            <w:tcW w:w="661" w:type="dxa"/>
            <w:tcBorders>
              <w:top w:val="nil"/>
              <w:left w:val="nil"/>
              <w:bottom w:val="single" w:sz="8" w:space="0" w:color="FFFFFF"/>
              <w:right w:val="single" w:sz="8" w:space="0" w:color="FFFFFF"/>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2.219.455</w:t>
            </w:r>
          </w:p>
        </w:tc>
        <w:tc>
          <w:tcPr>
            <w:tcW w:w="661" w:type="dxa"/>
            <w:gridSpan w:val="2"/>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1.878.101</w:t>
            </w:r>
          </w:p>
        </w:tc>
        <w:tc>
          <w:tcPr>
            <w:tcW w:w="661" w:type="dxa"/>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2.585.092</w:t>
            </w:r>
          </w:p>
        </w:tc>
        <w:tc>
          <w:tcPr>
            <w:tcW w:w="601" w:type="dxa"/>
            <w:tcBorders>
              <w:top w:val="nil"/>
              <w:left w:val="nil"/>
              <w:bottom w:val="single" w:sz="8" w:space="0" w:color="FFFFFF"/>
              <w:right w:val="single" w:sz="8" w:space="0" w:color="FFFFFF"/>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gridSpan w:val="2"/>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tcBorders>
              <w:top w:val="nil"/>
              <w:left w:val="nil"/>
              <w:bottom w:val="single" w:sz="8" w:space="0" w:color="FFFFFF"/>
              <w:right w:val="single" w:sz="8" w:space="0" w:color="FFFFFF"/>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gridSpan w:val="2"/>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61" w:type="dxa"/>
            <w:tcBorders>
              <w:top w:val="nil"/>
              <w:left w:val="nil"/>
              <w:bottom w:val="single" w:sz="8" w:space="0" w:color="FFFFFF"/>
              <w:right w:val="single" w:sz="12"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tcBorders>
              <w:top w:val="nil"/>
              <w:left w:val="nil"/>
              <w:bottom w:val="single" w:sz="8" w:space="0" w:color="FFFFFF"/>
              <w:right w:val="nil"/>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1.306.714</w:t>
            </w:r>
          </w:p>
        </w:tc>
        <w:tc>
          <w:tcPr>
            <w:tcW w:w="601" w:type="dxa"/>
            <w:gridSpan w:val="2"/>
            <w:tcBorders>
              <w:top w:val="single" w:sz="8" w:space="0" w:color="FFFFFF"/>
              <w:left w:val="single" w:sz="8" w:space="0" w:color="FFFFFF"/>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786.041</w:t>
            </w:r>
          </w:p>
        </w:tc>
        <w:tc>
          <w:tcPr>
            <w:tcW w:w="601" w:type="dxa"/>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1.469.575</w:t>
            </w:r>
          </w:p>
        </w:tc>
        <w:tc>
          <w:tcPr>
            <w:tcW w:w="601" w:type="dxa"/>
            <w:tcBorders>
              <w:top w:val="nil"/>
              <w:left w:val="nil"/>
              <w:bottom w:val="single" w:sz="8" w:space="0" w:color="FFFFFF"/>
              <w:right w:val="single" w:sz="8" w:space="0" w:color="FFFFFF"/>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829.582</w:t>
            </w:r>
          </w:p>
        </w:tc>
        <w:tc>
          <w:tcPr>
            <w:tcW w:w="601" w:type="dxa"/>
            <w:gridSpan w:val="2"/>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1.032.949</w:t>
            </w:r>
          </w:p>
        </w:tc>
        <w:tc>
          <w:tcPr>
            <w:tcW w:w="601" w:type="dxa"/>
            <w:gridSpan w:val="2"/>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933.072</w:t>
            </w:r>
          </w:p>
        </w:tc>
        <w:tc>
          <w:tcPr>
            <w:tcW w:w="519" w:type="dxa"/>
            <w:gridSpan w:val="2"/>
            <w:tcBorders>
              <w:top w:val="nil"/>
              <w:left w:val="nil"/>
              <w:bottom w:val="single" w:sz="8" w:space="0" w:color="FFFFFF"/>
              <w:right w:val="single" w:sz="8" w:space="0" w:color="FFFFFF"/>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519" w:type="dxa"/>
            <w:gridSpan w:val="4"/>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519" w:type="dxa"/>
            <w:gridSpan w:val="2"/>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61" w:type="dxa"/>
            <w:gridSpan w:val="2"/>
            <w:tcBorders>
              <w:top w:val="nil"/>
              <w:left w:val="nil"/>
              <w:bottom w:val="single" w:sz="8" w:space="0" w:color="FFFFFF"/>
              <w:right w:val="single" w:sz="8" w:space="0" w:color="FFFFFF"/>
            </w:tcBorders>
            <w:shd w:val="clear" w:color="auto" w:fill="DDD9C4"/>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61" w:type="dxa"/>
            <w:gridSpan w:val="4"/>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61" w:type="dxa"/>
            <w:gridSpan w:val="2"/>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gridSpan w:val="2"/>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2.338</w:t>
            </w:r>
          </w:p>
        </w:tc>
        <w:tc>
          <w:tcPr>
            <w:tcW w:w="601" w:type="dxa"/>
            <w:gridSpan w:val="4"/>
            <w:tcBorders>
              <w:top w:val="single" w:sz="8" w:space="0" w:color="FFFFFF"/>
              <w:left w:val="nil"/>
              <w:bottom w:val="single" w:sz="8" w:space="0" w:color="FFFFFF"/>
              <w:right w:val="single" w:sz="8" w:space="0" w:color="FFFFFF"/>
            </w:tcBorders>
            <w:shd w:val="clear" w:color="auto" w:fill="D9D9D9"/>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2.787</w:t>
            </w:r>
          </w:p>
        </w:tc>
        <w:tc>
          <w:tcPr>
            <w:tcW w:w="601" w:type="dxa"/>
            <w:gridSpan w:val="2"/>
            <w:tcBorders>
              <w:top w:val="nil"/>
              <w:left w:val="nil"/>
              <w:bottom w:val="single" w:sz="8" w:space="0" w:color="FFFFFF"/>
              <w:right w:val="single" w:sz="8" w:space="0" w:color="FFFFFF"/>
            </w:tcBorders>
            <w:shd w:val="clear" w:color="auto" w:fill="D3DFE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18.548</w:t>
            </w:r>
          </w:p>
        </w:tc>
      </w:tr>
      <w:tr w:rsidR="003412FE" w:rsidRPr="00F614D3" w:rsidTr="00943F85">
        <w:trPr>
          <w:trHeight w:val="315"/>
          <w:jc w:val="center"/>
        </w:trPr>
        <w:tc>
          <w:tcPr>
            <w:tcW w:w="828" w:type="dxa"/>
            <w:vMerge/>
            <w:tcBorders>
              <w:top w:val="nil"/>
              <w:left w:val="nil"/>
              <w:bottom w:val="single" w:sz="8" w:space="0" w:color="FFFFFF"/>
              <w:right w:val="single" w:sz="8" w:space="0" w:color="FFFFFF"/>
            </w:tcBorders>
            <w:vAlign w:val="center"/>
            <w:hideMark/>
          </w:tcPr>
          <w:p w:rsidR="001735CB" w:rsidRPr="00F614D3" w:rsidRDefault="001735CB">
            <w:pPr>
              <w:rPr>
                <w:rFonts w:asciiTheme="minorHAnsi" w:hAnsiTheme="minorHAnsi"/>
                <w:b/>
                <w:bCs/>
                <w:color w:val="FFFFFF"/>
                <w:sz w:val="10"/>
                <w:szCs w:val="10"/>
                <w:lang w:val="en-US" w:eastAsia="en-US"/>
              </w:rPr>
            </w:pPr>
          </w:p>
        </w:tc>
        <w:tc>
          <w:tcPr>
            <w:tcW w:w="824" w:type="dxa"/>
            <w:tcBorders>
              <w:top w:val="nil"/>
              <w:left w:val="nil"/>
              <w:bottom w:val="single" w:sz="8" w:space="0" w:color="FFFFFF"/>
              <w:right w:val="single" w:sz="8" w:space="0" w:color="FFFFFF"/>
            </w:tcBorders>
            <w:shd w:val="clear" w:color="auto" w:fill="F79646"/>
            <w:vAlign w:val="center"/>
            <w:hideMark/>
          </w:tcPr>
          <w:p w:rsidR="001735CB" w:rsidRPr="00F614D3" w:rsidRDefault="001735CB" w:rsidP="00CE3B88">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Percentage Change</w:t>
            </w:r>
          </w:p>
        </w:tc>
        <w:tc>
          <w:tcPr>
            <w:tcW w:w="1073"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-%15,38</w:t>
            </w:r>
          </w:p>
        </w:tc>
        <w:tc>
          <w:tcPr>
            <w:tcW w:w="910"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%37,64</w:t>
            </w:r>
          </w:p>
        </w:tc>
        <w:tc>
          <w:tcPr>
            <w:tcW w:w="967"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836"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965"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898"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963"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-%39,85</w:t>
            </w:r>
          </w:p>
        </w:tc>
        <w:tc>
          <w:tcPr>
            <w:tcW w:w="840"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%86,96</w:t>
            </w:r>
          </w:p>
        </w:tc>
        <w:tc>
          <w:tcPr>
            <w:tcW w:w="961"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%24,51</w:t>
            </w:r>
          </w:p>
        </w:tc>
        <w:tc>
          <w:tcPr>
            <w:tcW w:w="842" w:type="dxa"/>
            <w:gridSpan w:val="3"/>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-%9,67</w:t>
            </w:r>
          </w:p>
        </w:tc>
        <w:tc>
          <w:tcPr>
            <w:tcW w:w="838"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719"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1089"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894"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979"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%19,20</w:t>
            </w:r>
          </w:p>
        </w:tc>
        <w:tc>
          <w:tcPr>
            <w:tcW w:w="824"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%565,52</w:t>
            </w:r>
          </w:p>
        </w:tc>
      </w:tr>
      <w:tr w:rsidR="003412FE" w:rsidRPr="00F614D3" w:rsidTr="00943F85">
        <w:trPr>
          <w:trHeight w:val="465"/>
          <w:jc w:val="center"/>
        </w:trPr>
        <w:tc>
          <w:tcPr>
            <w:tcW w:w="828" w:type="dxa"/>
            <w:vMerge w:val="restart"/>
            <w:tcBorders>
              <w:top w:val="nil"/>
              <w:left w:val="nil"/>
              <w:bottom w:val="single" w:sz="8" w:space="0" w:color="FFFFFF"/>
              <w:right w:val="single" w:sz="8" w:space="0" w:color="FFFFFF"/>
            </w:tcBorders>
            <w:shd w:val="clear" w:color="auto" w:fill="4F81BD"/>
            <w:vAlign w:val="center"/>
            <w:hideMark/>
          </w:tcPr>
          <w:p w:rsidR="001735CB" w:rsidRPr="00F614D3" w:rsidRDefault="001735CB">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Aviation Fuels</w:t>
            </w:r>
          </w:p>
        </w:tc>
        <w:tc>
          <w:tcPr>
            <w:tcW w:w="824" w:type="dxa"/>
            <w:tcBorders>
              <w:top w:val="nil"/>
              <w:left w:val="nil"/>
              <w:bottom w:val="single" w:sz="8" w:space="0" w:color="FFFFFF"/>
              <w:right w:val="single" w:sz="8" w:space="0" w:color="FFFFFF"/>
            </w:tcBorders>
            <w:shd w:val="clear" w:color="auto" w:fill="4F81BD"/>
            <w:vAlign w:val="center"/>
            <w:hideMark/>
          </w:tcPr>
          <w:p w:rsidR="001735CB" w:rsidRPr="00F614D3" w:rsidRDefault="001735CB" w:rsidP="00CE3B88">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Quantity</w:t>
            </w:r>
          </w:p>
        </w:tc>
        <w:tc>
          <w:tcPr>
            <w:tcW w:w="661" w:type="dxa"/>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3.276.090</w:t>
            </w:r>
          </w:p>
        </w:tc>
        <w:tc>
          <w:tcPr>
            <w:tcW w:w="661" w:type="dxa"/>
            <w:gridSpan w:val="2"/>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3.551.686</w:t>
            </w:r>
          </w:p>
        </w:tc>
        <w:tc>
          <w:tcPr>
            <w:tcW w:w="661" w:type="dxa"/>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3.548.481</w:t>
            </w:r>
          </w:p>
        </w:tc>
        <w:tc>
          <w:tcPr>
            <w:tcW w:w="601" w:type="dxa"/>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150.110</w:t>
            </w:r>
          </w:p>
        </w:tc>
        <w:tc>
          <w:tcPr>
            <w:tcW w:w="601" w:type="dxa"/>
            <w:gridSpan w:val="2"/>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132.783</w:t>
            </w:r>
          </w:p>
        </w:tc>
        <w:tc>
          <w:tcPr>
            <w:tcW w:w="601" w:type="dxa"/>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359.829</w:t>
            </w:r>
          </w:p>
        </w:tc>
        <w:tc>
          <w:tcPr>
            <w:tcW w:w="601" w:type="dxa"/>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424.726</w:t>
            </w:r>
          </w:p>
        </w:tc>
        <w:tc>
          <w:tcPr>
            <w:tcW w:w="601" w:type="dxa"/>
            <w:gridSpan w:val="2"/>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396.218</w:t>
            </w:r>
          </w:p>
        </w:tc>
        <w:tc>
          <w:tcPr>
            <w:tcW w:w="661" w:type="dxa"/>
            <w:tcBorders>
              <w:top w:val="nil"/>
              <w:left w:val="nil"/>
              <w:bottom w:val="single" w:sz="8" w:space="0" w:color="FFFFFF"/>
              <w:right w:val="single" w:sz="12"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490.123</w:t>
            </w:r>
          </w:p>
        </w:tc>
        <w:tc>
          <w:tcPr>
            <w:tcW w:w="601" w:type="dxa"/>
            <w:tcBorders>
              <w:top w:val="nil"/>
              <w:left w:val="nil"/>
              <w:bottom w:val="single" w:sz="8" w:space="0" w:color="FFFFFF"/>
              <w:right w:val="nil"/>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118.529</w:t>
            </w:r>
          </w:p>
        </w:tc>
        <w:tc>
          <w:tcPr>
            <w:tcW w:w="601" w:type="dxa"/>
            <w:gridSpan w:val="2"/>
            <w:tcBorders>
              <w:top w:val="nil"/>
              <w:left w:val="single" w:sz="8" w:space="0" w:color="FFFFFF"/>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127.096</w:t>
            </w:r>
          </w:p>
        </w:tc>
        <w:tc>
          <w:tcPr>
            <w:tcW w:w="601" w:type="dxa"/>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28.276</w:t>
            </w:r>
          </w:p>
        </w:tc>
        <w:tc>
          <w:tcPr>
            <w:tcW w:w="601" w:type="dxa"/>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2.647.724</w:t>
            </w:r>
          </w:p>
        </w:tc>
        <w:tc>
          <w:tcPr>
            <w:tcW w:w="601" w:type="dxa"/>
            <w:gridSpan w:val="2"/>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2.750.154</w:t>
            </w:r>
          </w:p>
        </w:tc>
        <w:tc>
          <w:tcPr>
            <w:tcW w:w="601" w:type="dxa"/>
            <w:gridSpan w:val="2"/>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3.065.985</w:t>
            </w:r>
          </w:p>
        </w:tc>
        <w:tc>
          <w:tcPr>
            <w:tcW w:w="519" w:type="dxa"/>
            <w:gridSpan w:val="2"/>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287.985</w:t>
            </w:r>
          </w:p>
        </w:tc>
        <w:tc>
          <w:tcPr>
            <w:tcW w:w="519" w:type="dxa"/>
            <w:gridSpan w:val="4"/>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256.335</w:t>
            </w:r>
          </w:p>
        </w:tc>
        <w:tc>
          <w:tcPr>
            <w:tcW w:w="519" w:type="dxa"/>
            <w:gridSpan w:val="2"/>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235.930</w:t>
            </w:r>
          </w:p>
        </w:tc>
        <w:tc>
          <w:tcPr>
            <w:tcW w:w="661" w:type="dxa"/>
            <w:gridSpan w:val="2"/>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61" w:type="dxa"/>
            <w:gridSpan w:val="4"/>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61" w:type="dxa"/>
            <w:gridSpan w:val="2"/>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0</w:t>
            </w:r>
          </w:p>
        </w:tc>
        <w:tc>
          <w:tcPr>
            <w:tcW w:w="601" w:type="dxa"/>
            <w:gridSpan w:val="2"/>
            <w:tcBorders>
              <w:top w:val="nil"/>
              <w:left w:val="nil"/>
              <w:bottom w:val="single" w:sz="8" w:space="0" w:color="FFFFFF"/>
              <w:right w:val="single" w:sz="8" w:space="0" w:color="FFFFFF"/>
            </w:tcBorders>
            <w:shd w:val="clear" w:color="auto" w:fill="C4BD97"/>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788.417</w:t>
            </w:r>
          </w:p>
        </w:tc>
        <w:tc>
          <w:tcPr>
            <w:tcW w:w="601" w:type="dxa"/>
            <w:gridSpan w:val="4"/>
            <w:tcBorders>
              <w:top w:val="nil"/>
              <w:left w:val="nil"/>
              <w:bottom w:val="single" w:sz="8" w:space="0" w:color="FFFFFF"/>
              <w:right w:val="single" w:sz="8" w:space="0" w:color="FFFFFF"/>
            </w:tcBorders>
            <w:shd w:val="clear" w:color="auto" w:fill="BFBFBF"/>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904.328</w:t>
            </w:r>
          </w:p>
        </w:tc>
        <w:tc>
          <w:tcPr>
            <w:tcW w:w="601" w:type="dxa"/>
            <w:gridSpan w:val="2"/>
            <w:tcBorders>
              <w:top w:val="nil"/>
              <w:left w:val="nil"/>
              <w:bottom w:val="single" w:sz="8" w:space="0" w:color="FFFFFF"/>
              <w:right w:val="single" w:sz="8" w:space="0" w:color="FFFFFF"/>
            </w:tcBorders>
            <w:shd w:val="clear" w:color="auto" w:fill="A7BFDE"/>
            <w:vAlign w:val="center"/>
            <w:hideMark/>
          </w:tcPr>
          <w:p w:rsidR="001735CB" w:rsidRPr="00F614D3" w:rsidRDefault="001735CB">
            <w:pPr>
              <w:spacing w:line="276" w:lineRule="auto"/>
              <w:jc w:val="right"/>
              <w:rPr>
                <w:rFonts w:asciiTheme="minorHAnsi" w:hAnsiTheme="minorHAnsi"/>
                <w:sz w:val="10"/>
                <w:szCs w:val="10"/>
                <w:lang w:val="en-US" w:eastAsia="en-US"/>
              </w:rPr>
            </w:pPr>
            <w:r w:rsidRPr="00F614D3">
              <w:rPr>
                <w:rFonts w:asciiTheme="minorHAnsi" w:hAnsiTheme="minorHAnsi"/>
                <w:sz w:val="10"/>
                <w:szCs w:val="10"/>
                <w:lang w:val="en-US" w:eastAsia="en-US"/>
              </w:rPr>
              <w:t>971.500</w:t>
            </w:r>
          </w:p>
        </w:tc>
      </w:tr>
      <w:tr w:rsidR="003412FE" w:rsidRPr="00F614D3" w:rsidTr="00943F85">
        <w:trPr>
          <w:trHeight w:val="330"/>
          <w:jc w:val="center"/>
        </w:trPr>
        <w:tc>
          <w:tcPr>
            <w:tcW w:w="828" w:type="dxa"/>
            <w:vMerge/>
            <w:tcBorders>
              <w:top w:val="nil"/>
              <w:left w:val="nil"/>
              <w:bottom w:val="single" w:sz="8" w:space="0" w:color="FFFFFF"/>
              <w:right w:val="single" w:sz="8" w:space="0" w:color="FFFFFF"/>
            </w:tcBorders>
            <w:vAlign w:val="center"/>
            <w:hideMark/>
          </w:tcPr>
          <w:p w:rsidR="001735CB" w:rsidRPr="00F614D3" w:rsidRDefault="001735CB">
            <w:pPr>
              <w:rPr>
                <w:rFonts w:asciiTheme="minorHAnsi" w:hAnsiTheme="minorHAnsi"/>
                <w:b/>
                <w:bCs/>
                <w:color w:val="FFFFFF"/>
                <w:sz w:val="10"/>
                <w:szCs w:val="10"/>
                <w:lang w:val="en-US" w:eastAsia="en-US"/>
              </w:rPr>
            </w:pPr>
          </w:p>
        </w:tc>
        <w:tc>
          <w:tcPr>
            <w:tcW w:w="824" w:type="dxa"/>
            <w:tcBorders>
              <w:top w:val="nil"/>
              <w:left w:val="nil"/>
              <w:bottom w:val="single" w:sz="8" w:space="0" w:color="FFFFFF"/>
              <w:right w:val="single" w:sz="8" w:space="0" w:color="FFFFFF"/>
            </w:tcBorders>
            <w:shd w:val="clear" w:color="auto" w:fill="F79646"/>
            <w:vAlign w:val="center"/>
            <w:hideMark/>
          </w:tcPr>
          <w:p w:rsidR="001735CB" w:rsidRPr="00F614D3" w:rsidRDefault="001735CB" w:rsidP="00CE3B88">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Percentage Change</w:t>
            </w:r>
          </w:p>
        </w:tc>
        <w:tc>
          <w:tcPr>
            <w:tcW w:w="1073"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%8,41</w:t>
            </w:r>
          </w:p>
        </w:tc>
        <w:tc>
          <w:tcPr>
            <w:tcW w:w="910" w:type="dxa"/>
            <w:gridSpan w:val="2"/>
            <w:tcBorders>
              <w:top w:val="nil"/>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-%0,09</w:t>
            </w:r>
          </w:p>
        </w:tc>
        <w:tc>
          <w:tcPr>
            <w:tcW w:w="967" w:type="dxa"/>
            <w:gridSpan w:val="2"/>
            <w:tcBorders>
              <w:top w:val="single" w:sz="12"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-%11,54</w:t>
            </w:r>
          </w:p>
        </w:tc>
        <w:tc>
          <w:tcPr>
            <w:tcW w:w="836"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%170,99</w:t>
            </w:r>
          </w:p>
        </w:tc>
        <w:tc>
          <w:tcPr>
            <w:tcW w:w="965" w:type="dxa"/>
            <w:gridSpan w:val="2"/>
            <w:tcBorders>
              <w:top w:val="single" w:sz="12"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-%6,71</w:t>
            </w:r>
          </w:p>
        </w:tc>
        <w:tc>
          <w:tcPr>
            <w:tcW w:w="898"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%23,70</w:t>
            </w:r>
          </w:p>
        </w:tc>
        <w:tc>
          <w:tcPr>
            <w:tcW w:w="963" w:type="dxa"/>
            <w:gridSpan w:val="2"/>
            <w:tcBorders>
              <w:top w:val="single" w:sz="12"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%7,23</w:t>
            </w:r>
          </w:p>
        </w:tc>
        <w:tc>
          <w:tcPr>
            <w:tcW w:w="840" w:type="dxa"/>
            <w:gridSpan w:val="2"/>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-%77,75</w:t>
            </w:r>
          </w:p>
        </w:tc>
        <w:tc>
          <w:tcPr>
            <w:tcW w:w="961" w:type="dxa"/>
            <w:gridSpan w:val="2"/>
            <w:tcBorders>
              <w:top w:val="single" w:sz="12"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%3,87</w:t>
            </w:r>
          </w:p>
        </w:tc>
        <w:tc>
          <w:tcPr>
            <w:tcW w:w="842" w:type="dxa"/>
            <w:gridSpan w:val="3"/>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%11,48</w:t>
            </w:r>
          </w:p>
        </w:tc>
        <w:tc>
          <w:tcPr>
            <w:tcW w:w="838" w:type="dxa"/>
            <w:gridSpan w:val="4"/>
            <w:tcBorders>
              <w:top w:val="single" w:sz="12"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-%10,99</w:t>
            </w:r>
          </w:p>
        </w:tc>
        <w:tc>
          <w:tcPr>
            <w:tcW w:w="719"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-%7,96</w:t>
            </w:r>
          </w:p>
        </w:tc>
        <w:tc>
          <w:tcPr>
            <w:tcW w:w="1089" w:type="dxa"/>
            <w:gridSpan w:val="4"/>
            <w:tcBorders>
              <w:top w:val="single" w:sz="12"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894"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w:t>
            </w:r>
          </w:p>
        </w:tc>
        <w:tc>
          <w:tcPr>
            <w:tcW w:w="979"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%14,70</w:t>
            </w:r>
          </w:p>
        </w:tc>
        <w:tc>
          <w:tcPr>
            <w:tcW w:w="824" w:type="dxa"/>
            <w:gridSpan w:val="4"/>
            <w:tcBorders>
              <w:top w:val="single" w:sz="8" w:space="0" w:color="FFFFFF"/>
              <w:left w:val="nil"/>
              <w:bottom w:val="single" w:sz="8"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color w:val="000000"/>
                <w:sz w:val="10"/>
                <w:szCs w:val="10"/>
                <w:lang w:val="en-US" w:eastAsia="en-US"/>
              </w:rPr>
            </w:pPr>
            <w:r w:rsidRPr="00F614D3">
              <w:rPr>
                <w:rFonts w:asciiTheme="minorHAnsi" w:hAnsiTheme="minorHAnsi"/>
                <w:color w:val="000000"/>
                <w:sz w:val="10"/>
                <w:szCs w:val="10"/>
                <w:lang w:val="en-US" w:eastAsia="en-US"/>
              </w:rPr>
              <w:t>%7,43</w:t>
            </w:r>
          </w:p>
        </w:tc>
      </w:tr>
      <w:tr w:rsidR="003412FE" w:rsidRPr="00F614D3" w:rsidTr="00943F85">
        <w:trPr>
          <w:trHeight w:val="315"/>
          <w:jc w:val="center"/>
        </w:trPr>
        <w:tc>
          <w:tcPr>
            <w:tcW w:w="828" w:type="dxa"/>
            <w:vMerge w:val="restart"/>
            <w:tcBorders>
              <w:top w:val="nil"/>
              <w:left w:val="nil"/>
              <w:bottom w:val="single" w:sz="12" w:space="0" w:color="FFFFFF"/>
              <w:right w:val="single" w:sz="8" w:space="0" w:color="FFFFFF"/>
            </w:tcBorders>
            <w:shd w:val="clear" w:color="auto" w:fill="4F81BD"/>
            <w:vAlign w:val="center"/>
            <w:hideMark/>
          </w:tcPr>
          <w:p w:rsidR="001735CB" w:rsidRPr="00F614D3" w:rsidRDefault="001735CB">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Total</w:t>
            </w:r>
          </w:p>
        </w:tc>
        <w:tc>
          <w:tcPr>
            <w:tcW w:w="824" w:type="dxa"/>
            <w:tcBorders>
              <w:top w:val="nil"/>
              <w:left w:val="nil"/>
              <w:bottom w:val="single" w:sz="8" w:space="0" w:color="FFFFFF"/>
              <w:right w:val="single" w:sz="8" w:space="0" w:color="FFFFFF"/>
            </w:tcBorders>
            <w:shd w:val="clear" w:color="auto" w:fill="4F81BD"/>
            <w:vAlign w:val="center"/>
            <w:hideMark/>
          </w:tcPr>
          <w:p w:rsidR="001735CB" w:rsidRPr="00F614D3" w:rsidRDefault="001735CB" w:rsidP="00CE3B88">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Quantity</w:t>
            </w:r>
          </w:p>
        </w:tc>
        <w:tc>
          <w:tcPr>
            <w:tcW w:w="661" w:type="dxa"/>
            <w:tcBorders>
              <w:top w:val="nil"/>
              <w:left w:val="nil"/>
              <w:bottom w:val="single" w:sz="8" w:space="0" w:color="FFFFFF"/>
              <w:right w:val="single" w:sz="8" w:space="0" w:color="FFFFFF"/>
            </w:tcBorders>
            <w:shd w:val="clear" w:color="auto" w:fill="948A54"/>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18.734.233</w:t>
            </w:r>
          </w:p>
        </w:tc>
        <w:tc>
          <w:tcPr>
            <w:tcW w:w="661" w:type="dxa"/>
            <w:gridSpan w:val="2"/>
            <w:tcBorders>
              <w:top w:val="single" w:sz="8" w:space="0" w:color="FFFFFF"/>
              <w:left w:val="nil"/>
              <w:bottom w:val="single" w:sz="8" w:space="0" w:color="FFFFFF"/>
              <w:right w:val="single" w:sz="8" w:space="0" w:color="FFFFFF"/>
            </w:tcBorders>
            <w:shd w:val="clear" w:color="auto" w:fill="A6A6A6"/>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18.174.456</w:t>
            </w:r>
          </w:p>
        </w:tc>
        <w:tc>
          <w:tcPr>
            <w:tcW w:w="661" w:type="dxa"/>
            <w:tcBorders>
              <w:top w:val="nil"/>
              <w:left w:val="nil"/>
              <w:bottom w:val="single" w:sz="8" w:space="0" w:color="FFFFFF"/>
              <w:right w:val="single" w:sz="8" w:space="0" w:color="FFFFFF"/>
            </w:tcBorders>
            <w:shd w:val="clear" w:color="auto" w:fill="4F81BD"/>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16.968.507</w:t>
            </w:r>
          </w:p>
        </w:tc>
        <w:tc>
          <w:tcPr>
            <w:tcW w:w="601" w:type="dxa"/>
            <w:tcBorders>
              <w:top w:val="nil"/>
              <w:left w:val="nil"/>
              <w:bottom w:val="single" w:sz="8" w:space="0" w:color="FFFFFF"/>
              <w:right w:val="single" w:sz="8" w:space="0" w:color="FFFFFF"/>
            </w:tcBorders>
            <w:shd w:val="clear" w:color="auto" w:fill="948A54"/>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1.641.029</w:t>
            </w:r>
          </w:p>
        </w:tc>
        <w:tc>
          <w:tcPr>
            <w:tcW w:w="601" w:type="dxa"/>
            <w:gridSpan w:val="2"/>
            <w:tcBorders>
              <w:top w:val="single" w:sz="8" w:space="0" w:color="FFFFFF"/>
              <w:left w:val="nil"/>
              <w:bottom w:val="single" w:sz="8" w:space="0" w:color="FFFFFF"/>
              <w:right w:val="single" w:sz="8" w:space="0" w:color="FFFFFF"/>
            </w:tcBorders>
            <w:shd w:val="clear" w:color="auto" w:fill="A6A6A6"/>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1.143.865</w:t>
            </w:r>
          </w:p>
        </w:tc>
        <w:tc>
          <w:tcPr>
            <w:tcW w:w="601" w:type="dxa"/>
            <w:tcBorders>
              <w:top w:val="nil"/>
              <w:left w:val="nil"/>
              <w:bottom w:val="single" w:sz="8" w:space="0" w:color="FFFFFF"/>
              <w:right w:val="single" w:sz="8" w:space="0" w:color="FFFFFF"/>
            </w:tcBorders>
            <w:shd w:val="clear" w:color="auto" w:fill="4F81BD"/>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1.500.253</w:t>
            </w:r>
          </w:p>
        </w:tc>
        <w:tc>
          <w:tcPr>
            <w:tcW w:w="601" w:type="dxa"/>
            <w:tcBorders>
              <w:top w:val="nil"/>
              <w:left w:val="nil"/>
              <w:bottom w:val="single" w:sz="8" w:space="0" w:color="FFFFFF"/>
              <w:right w:val="single" w:sz="8" w:space="0" w:color="FFFFFF"/>
            </w:tcBorders>
            <w:shd w:val="clear" w:color="auto" w:fill="948A54"/>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8.415.563</w:t>
            </w:r>
          </w:p>
        </w:tc>
        <w:tc>
          <w:tcPr>
            <w:tcW w:w="601" w:type="dxa"/>
            <w:gridSpan w:val="2"/>
            <w:tcBorders>
              <w:top w:val="single" w:sz="8" w:space="0" w:color="FFFFFF"/>
              <w:left w:val="nil"/>
              <w:bottom w:val="single" w:sz="8" w:space="0" w:color="FFFFFF"/>
              <w:right w:val="single" w:sz="8" w:space="0" w:color="FFFFFF"/>
            </w:tcBorders>
            <w:shd w:val="clear" w:color="auto" w:fill="A6A6A6"/>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9.837.816</w:t>
            </w:r>
          </w:p>
        </w:tc>
        <w:tc>
          <w:tcPr>
            <w:tcW w:w="661" w:type="dxa"/>
            <w:tcBorders>
              <w:top w:val="nil"/>
              <w:left w:val="nil"/>
              <w:bottom w:val="single" w:sz="8" w:space="0" w:color="FFFFFF"/>
              <w:right w:val="single" w:sz="12" w:space="0" w:color="FFFFFF"/>
            </w:tcBorders>
            <w:shd w:val="clear" w:color="auto" w:fill="4F81BD"/>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12.024.723</w:t>
            </w:r>
          </w:p>
        </w:tc>
        <w:tc>
          <w:tcPr>
            <w:tcW w:w="601" w:type="dxa"/>
            <w:tcBorders>
              <w:top w:val="nil"/>
              <w:left w:val="nil"/>
              <w:bottom w:val="single" w:sz="8" w:space="0" w:color="FFFFFF"/>
              <w:right w:val="nil"/>
            </w:tcBorders>
            <w:shd w:val="clear" w:color="auto" w:fill="948A54"/>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5.397.796</w:t>
            </w:r>
          </w:p>
        </w:tc>
        <w:tc>
          <w:tcPr>
            <w:tcW w:w="601" w:type="dxa"/>
            <w:gridSpan w:val="2"/>
            <w:tcBorders>
              <w:top w:val="single" w:sz="8" w:space="0" w:color="FFFFFF"/>
              <w:left w:val="nil"/>
              <w:bottom w:val="single" w:sz="8" w:space="0" w:color="FFFFFF"/>
              <w:right w:val="single" w:sz="8" w:space="0" w:color="FFFFFF"/>
            </w:tcBorders>
            <w:shd w:val="clear" w:color="auto" w:fill="A6A6A6"/>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4.440.509</w:t>
            </w:r>
          </w:p>
        </w:tc>
        <w:tc>
          <w:tcPr>
            <w:tcW w:w="601" w:type="dxa"/>
            <w:tcBorders>
              <w:top w:val="nil"/>
              <w:left w:val="nil"/>
              <w:bottom w:val="single" w:sz="8" w:space="0" w:color="FFFFFF"/>
              <w:right w:val="single" w:sz="8" w:space="0" w:color="FFFFFF"/>
            </w:tcBorders>
            <w:shd w:val="clear" w:color="auto" w:fill="4F81BD"/>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4.784.506</w:t>
            </w:r>
          </w:p>
        </w:tc>
        <w:tc>
          <w:tcPr>
            <w:tcW w:w="601" w:type="dxa"/>
            <w:tcBorders>
              <w:top w:val="nil"/>
              <w:left w:val="nil"/>
              <w:bottom w:val="single" w:sz="8" w:space="0" w:color="FFFFFF"/>
              <w:right w:val="single" w:sz="8" w:space="0" w:color="FFFFFF"/>
            </w:tcBorders>
            <w:shd w:val="clear" w:color="auto" w:fill="948A54"/>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3.482.827</w:t>
            </w:r>
          </w:p>
        </w:tc>
        <w:tc>
          <w:tcPr>
            <w:tcW w:w="601" w:type="dxa"/>
            <w:gridSpan w:val="2"/>
            <w:tcBorders>
              <w:top w:val="single" w:sz="8" w:space="0" w:color="FFFFFF"/>
              <w:left w:val="nil"/>
              <w:bottom w:val="single" w:sz="8" w:space="0" w:color="FFFFFF"/>
              <w:right w:val="single" w:sz="8" w:space="0" w:color="FFFFFF"/>
            </w:tcBorders>
            <w:shd w:val="clear" w:color="auto" w:fill="A6A6A6"/>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3.790.024</w:t>
            </w:r>
          </w:p>
        </w:tc>
        <w:tc>
          <w:tcPr>
            <w:tcW w:w="601" w:type="dxa"/>
            <w:gridSpan w:val="2"/>
            <w:tcBorders>
              <w:top w:val="nil"/>
              <w:left w:val="nil"/>
              <w:bottom w:val="single" w:sz="8" w:space="0" w:color="FFFFFF"/>
              <w:right w:val="single" w:sz="8" w:space="0" w:color="FFFFFF"/>
            </w:tcBorders>
            <w:shd w:val="clear" w:color="auto" w:fill="4F81BD"/>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4.003.075</w:t>
            </w:r>
          </w:p>
        </w:tc>
        <w:tc>
          <w:tcPr>
            <w:tcW w:w="519" w:type="dxa"/>
            <w:gridSpan w:val="2"/>
            <w:tcBorders>
              <w:top w:val="nil"/>
              <w:left w:val="nil"/>
              <w:bottom w:val="single" w:sz="8" w:space="0" w:color="FFFFFF"/>
              <w:right w:val="single" w:sz="8" w:space="0" w:color="FFFFFF"/>
            </w:tcBorders>
            <w:shd w:val="clear" w:color="auto" w:fill="948A54"/>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442.137</w:t>
            </w:r>
          </w:p>
        </w:tc>
        <w:tc>
          <w:tcPr>
            <w:tcW w:w="519" w:type="dxa"/>
            <w:gridSpan w:val="4"/>
            <w:tcBorders>
              <w:top w:val="single" w:sz="8" w:space="0" w:color="FFFFFF"/>
              <w:left w:val="nil"/>
              <w:bottom w:val="single" w:sz="8" w:space="0" w:color="FFFFFF"/>
              <w:right w:val="single" w:sz="8" w:space="0" w:color="FFFFFF"/>
            </w:tcBorders>
            <w:shd w:val="clear" w:color="auto" w:fill="A6A6A6"/>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368.920</w:t>
            </w:r>
          </w:p>
        </w:tc>
        <w:tc>
          <w:tcPr>
            <w:tcW w:w="519" w:type="dxa"/>
            <w:gridSpan w:val="2"/>
            <w:tcBorders>
              <w:top w:val="nil"/>
              <w:left w:val="nil"/>
              <w:bottom w:val="single" w:sz="8" w:space="0" w:color="FFFFFF"/>
              <w:right w:val="single" w:sz="8" w:space="0" w:color="FFFFFF"/>
            </w:tcBorders>
            <w:shd w:val="clear" w:color="auto" w:fill="4F81BD"/>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349.087</w:t>
            </w:r>
          </w:p>
        </w:tc>
        <w:tc>
          <w:tcPr>
            <w:tcW w:w="661" w:type="dxa"/>
            <w:gridSpan w:val="2"/>
            <w:tcBorders>
              <w:top w:val="nil"/>
              <w:left w:val="nil"/>
              <w:bottom w:val="single" w:sz="8" w:space="0" w:color="FFFFFF"/>
              <w:right w:val="single" w:sz="8" w:space="0" w:color="FFFFFF"/>
            </w:tcBorders>
            <w:shd w:val="clear" w:color="auto" w:fill="948A54"/>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17.988.929</w:t>
            </w:r>
          </w:p>
        </w:tc>
        <w:tc>
          <w:tcPr>
            <w:tcW w:w="661" w:type="dxa"/>
            <w:gridSpan w:val="4"/>
            <w:tcBorders>
              <w:top w:val="single" w:sz="8" w:space="0" w:color="FFFFFF"/>
              <w:left w:val="nil"/>
              <w:bottom w:val="single" w:sz="8" w:space="0" w:color="FFFFFF"/>
              <w:right w:val="single" w:sz="8" w:space="0" w:color="FFFFFF"/>
            </w:tcBorders>
            <w:shd w:val="clear" w:color="auto" w:fill="A6A6A6"/>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19.111.902</w:t>
            </w:r>
          </w:p>
        </w:tc>
        <w:tc>
          <w:tcPr>
            <w:tcW w:w="661" w:type="dxa"/>
            <w:gridSpan w:val="2"/>
            <w:tcBorders>
              <w:top w:val="nil"/>
              <w:left w:val="nil"/>
              <w:bottom w:val="single" w:sz="8" w:space="0" w:color="FFFFFF"/>
              <w:right w:val="single" w:sz="8" w:space="0" w:color="FFFFFF"/>
            </w:tcBorders>
            <w:shd w:val="clear" w:color="auto" w:fill="4F81BD"/>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19.874.333</w:t>
            </w:r>
          </w:p>
        </w:tc>
        <w:tc>
          <w:tcPr>
            <w:tcW w:w="601" w:type="dxa"/>
            <w:gridSpan w:val="2"/>
            <w:tcBorders>
              <w:top w:val="nil"/>
              <w:left w:val="nil"/>
              <w:bottom w:val="single" w:sz="8" w:space="0" w:color="FFFFFF"/>
              <w:right w:val="single" w:sz="8" w:space="0" w:color="FFFFFF"/>
            </w:tcBorders>
            <w:shd w:val="clear" w:color="auto" w:fill="948A54"/>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1.304.682</w:t>
            </w:r>
          </w:p>
        </w:tc>
        <w:tc>
          <w:tcPr>
            <w:tcW w:w="601" w:type="dxa"/>
            <w:gridSpan w:val="4"/>
            <w:tcBorders>
              <w:top w:val="single" w:sz="8" w:space="0" w:color="FFFFFF"/>
              <w:left w:val="nil"/>
              <w:bottom w:val="single" w:sz="8" w:space="0" w:color="FFFFFF"/>
              <w:right w:val="single" w:sz="8" w:space="0" w:color="FFFFFF"/>
            </w:tcBorders>
            <w:shd w:val="clear" w:color="auto" w:fill="A6A6A6"/>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1.290.570</w:t>
            </w:r>
          </w:p>
        </w:tc>
        <w:tc>
          <w:tcPr>
            <w:tcW w:w="601" w:type="dxa"/>
            <w:gridSpan w:val="2"/>
            <w:tcBorders>
              <w:top w:val="nil"/>
              <w:left w:val="nil"/>
              <w:bottom w:val="single" w:sz="8" w:space="0" w:color="FFFFFF"/>
              <w:right w:val="single" w:sz="8" w:space="0" w:color="FFFFFF"/>
            </w:tcBorders>
            <w:shd w:val="clear" w:color="auto" w:fill="4F81BD"/>
            <w:vAlign w:val="center"/>
            <w:hideMark/>
          </w:tcPr>
          <w:p w:rsidR="001735CB" w:rsidRPr="00F614D3" w:rsidRDefault="001735CB">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1.380.133</w:t>
            </w:r>
          </w:p>
        </w:tc>
      </w:tr>
      <w:tr w:rsidR="003412FE" w:rsidRPr="00F614D3" w:rsidTr="00943F85">
        <w:trPr>
          <w:trHeight w:val="315"/>
          <w:jc w:val="center"/>
        </w:trPr>
        <w:tc>
          <w:tcPr>
            <w:tcW w:w="828" w:type="dxa"/>
            <w:vMerge/>
            <w:tcBorders>
              <w:top w:val="nil"/>
              <w:left w:val="nil"/>
              <w:bottom w:val="single" w:sz="12" w:space="0" w:color="FFFFFF"/>
              <w:right w:val="single" w:sz="8" w:space="0" w:color="FFFFFF"/>
            </w:tcBorders>
            <w:vAlign w:val="center"/>
            <w:hideMark/>
          </w:tcPr>
          <w:p w:rsidR="001735CB" w:rsidRPr="00F614D3" w:rsidRDefault="001735CB">
            <w:pPr>
              <w:rPr>
                <w:rFonts w:asciiTheme="minorHAnsi" w:hAnsiTheme="minorHAnsi"/>
                <w:b/>
                <w:bCs/>
                <w:color w:val="FFFFFF"/>
                <w:sz w:val="10"/>
                <w:szCs w:val="10"/>
                <w:lang w:val="en-US" w:eastAsia="en-US"/>
              </w:rPr>
            </w:pPr>
          </w:p>
        </w:tc>
        <w:tc>
          <w:tcPr>
            <w:tcW w:w="824" w:type="dxa"/>
            <w:tcBorders>
              <w:top w:val="nil"/>
              <w:left w:val="nil"/>
              <w:bottom w:val="single" w:sz="8" w:space="0" w:color="FFFFFF"/>
              <w:right w:val="single" w:sz="8" w:space="0" w:color="FFFFFF"/>
            </w:tcBorders>
            <w:shd w:val="clear" w:color="auto" w:fill="F79646"/>
            <w:vAlign w:val="center"/>
            <w:hideMark/>
          </w:tcPr>
          <w:p w:rsidR="001735CB" w:rsidRPr="00F614D3" w:rsidRDefault="001735CB" w:rsidP="00CE3B88">
            <w:pPr>
              <w:spacing w:line="276" w:lineRule="auto"/>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Percentage Change</w:t>
            </w:r>
          </w:p>
        </w:tc>
        <w:tc>
          <w:tcPr>
            <w:tcW w:w="1073" w:type="dxa"/>
            <w:gridSpan w:val="2"/>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-%2,99</w:t>
            </w:r>
          </w:p>
        </w:tc>
        <w:tc>
          <w:tcPr>
            <w:tcW w:w="910" w:type="dxa"/>
            <w:gridSpan w:val="2"/>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-%6,64</w:t>
            </w:r>
          </w:p>
        </w:tc>
        <w:tc>
          <w:tcPr>
            <w:tcW w:w="967" w:type="dxa"/>
            <w:gridSpan w:val="2"/>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-%30,30</w:t>
            </w:r>
          </w:p>
        </w:tc>
        <w:tc>
          <w:tcPr>
            <w:tcW w:w="836" w:type="dxa"/>
            <w:gridSpan w:val="2"/>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%31,16</w:t>
            </w:r>
          </w:p>
        </w:tc>
        <w:tc>
          <w:tcPr>
            <w:tcW w:w="965" w:type="dxa"/>
            <w:gridSpan w:val="2"/>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%16,90</w:t>
            </w:r>
          </w:p>
        </w:tc>
        <w:tc>
          <w:tcPr>
            <w:tcW w:w="898" w:type="dxa"/>
            <w:gridSpan w:val="2"/>
            <w:tcBorders>
              <w:top w:val="single" w:sz="8" w:space="0" w:color="FFFFFF"/>
              <w:left w:val="nil"/>
              <w:bottom w:val="single" w:sz="12" w:space="0" w:color="FFFFFF"/>
              <w:right w:val="single" w:sz="12"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%22,23</w:t>
            </w:r>
          </w:p>
        </w:tc>
        <w:tc>
          <w:tcPr>
            <w:tcW w:w="963" w:type="dxa"/>
            <w:gridSpan w:val="2"/>
            <w:tcBorders>
              <w:top w:val="single" w:sz="8" w:space="0" w:color="FFFFFF"/>
              <w:left w:val="nil"/>
              <w:bottom w:val="single" w:sz="12" w:space="0" w:color="FFFFFF"/>
              <w:right w:val="single" w:sz="12"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-%17,73</w:t>
            </w:r>
          </w:p>
        </w:tc>
        <w:tc>
          <w:tcPr>
            <w:tcW w:w="840" w:type="dxa"/>
            <w:gridSpan w:val="2"/>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%7,75</w:t>
            </w:r>
          </w:p>
        </w:tc>
        <w:tc>
          <w:tcPr>
            <w:tcW w:w="961" w:type="dxa"/>
            <w:gridSpan w:val="2"/>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%8,82</w:t>
            </w:r>
          </w:p>
        </w:tc>
        <w:tc>
          <w:tcPr>
            <w:tcW w:w="842" w:type="dxa"/>
            <w:gridSpan w:val="3"/>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%5,62</w:t>
            </w:r>
          </w:p>
        </w:tc>
        <w:tc>
          <w:tcPr>
            <w:tcW w:w="838" w:type="dxa"/>
            <w:gridSpan w:val="4"/>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-%16,56</w:t>
            </w:r>
          </w:p>
        </w:tc>
        <w:tc>
          <w:tcPr>
            <w:tcW w:w="719" w:type="dxa"/>
            <w:gridSpan w:val="4"/>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-%5,38</w:t>
            </w:r>
          </w:p>
        </w:tc>
        <w:tc>
          <w:tcPr>
            <w:tcW w:w="1089" w:type="dxa"/>
            <w:gridSpan w:val="4"/>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%6,24</w:t>
            </w:r>
          </w:p>
        </w:tc>
        <w:tc>
          <w:tcPr>
            <w:tcW w:w="894" w:type="dxa"/>
            <w:gridSpan w:val="4"/>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%3,99</w:t>
            </w:r>
          </w:p>
        </w:tc>
        <w:tc>
          <w:tcPr>
            <w:tcW w:w="979" w:type="dxa"/>
            <w:gridSpan w:val="4"/>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-%1,08</w:t>
            </w:r>
          </w:p>
        </w:tc>
        <w:tc>
          <w:tcPr>
            <w:tcW w:w="824" w:type="dxa"/>
            <w:gridSpan w:val="4"/>
            <w:tcBorders>
              <w:top w:val="single" w:sz="8" w:space="0" w:color="FFFFFF"/>
              <w:left w:val="nil"/>
              <w:bottom w:val="single" w:sz="12" w:space="0" w:color="FFFFFF"/>
              <w:right w:val="single" w:sz="8" w:space="0" w:color="FFFFFF"/>
            </w:tcBorders>
            <w:shd w:val="clear" w:color="auto" w:fill="F79646"/>
            <w:vAlign w:val="center"/>
            <w:hideMark/>
          </w:tcPr>
          <w:p w:rsidR="001735CB"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%6,94</w:t>
            </w:r>
          </w:p>
        </w:tc>
      </w:tr>
      <w:tr w:rsidR="003412FE" w:rsidRPr="00F614D3" w:rsidTr="00943F85">
        <w:trPr>
          <w:trHeight w:val="330"/>
          <w:jc w:val="center"/>
        </w:trPr>
        <w:tc>
          <w:tcPr>
            <w:tcW w:w="828" w:type="dxa"/>
            <w:vMerge w:val="restart"/>
            <w:tcBorders>
              <w:top w:val="nil"/>
              <w:left w:val="nil"/>
              <w:bottom w:val="nil"/>
              <w:right w:val="single" w:sz="8" w:space="0" w:color="FFFFFF"/>
            </w:tcBorders>
            <w:shd w:val="clear" w:color="auto" w:fill="4F81BD"/>
            <w:vAlign w:val="center"/>
            <w:hideMark/>
          </w:tcPr>
          <w:p w:rsidR="000616A2" w:rsidRPr="00F614D3" w:rsidRDefault="003C7226" w:rsidP="003C7226">
            <w:pPr>
              <w:spacing w:line="276" w:lineRule="auto"/>
              <w:jc w:val="right"/>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Grand Total</w:t>
            </w:r>
          </w:p>
        </w:tc>
        <w:tc>
          <w:tcPr>
            <w:tcW w:w="824" w:type="dxa"/>
            <w:vMerge w:val="restart"/>
            <w:tcBorders>
              <w:top w:val="single" w:sz="12" w:space="0" w:color="FFFFFF"/>
              <w:left w:val="nil"/>
              <w:bottom w:val="single" w:sz="8" w:space="0" w:color="FFFFFF"/>
              <w:right w:val="single" w:sz="8" w:space="0" w:color="FFFFFF"/>
            </w:tcBorders>
            <w:shd w:val="clear" w:color="auto" w:fill="4F81BD"/>
            <w:vAlign w:val="center"/>
            <w:hideMark/>
          </w:tcPr>
          <w:p w:rsidR="000616A2" w:rsidRPr="00F614D3" w:rsidRDefault="001735CB">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Quantity</w:t>
            </w:r>
          </w:p>
        </w:tc>
        <w:tc>
          <w:tcPr>
            <w:tcW w:w="1983" w:type="dxa"/>
            <w:gridSpan w:val="4"/>
            <w:tcBorders>
              <w:top w:val="single" w:sz="12" w:space="0" w:color="FFFFFF"/>
              <w:left w:val="nil"/>
              <w:bottom w:val="single" w:sz="8" w:space="0" w:color="FFFFFF"/>
              <w:right w:val="single" w:sz="8" w:space="0" w:color="FFFFFF"/>
            </w:tcBorders>
            <w:shd w:val="clear" w:color="auto" w:fill="948A54"/>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2012</w:t>
            </w:r>
          </w:p>
        </w:tc>
        <w:tc>
          <w:tcPr>
            <w:tcW w:w="1803" w:type="dxa"/>
            <w:gridSpan w:val="4"/>
            <w:tcBorders>
              <w:top w:val="single" w:sz="12" w:space="0" w:color="FFFFFF"/>
              <w:left w:val="nil"/>
              <w:bottom w:val="single" w:sz="8" w:space="0" w:color="FFFFFF"/>
              <w:right w:val="single" w:sz="8" w:space="0" w:color="FFFFFF"/>
            </w:tcBorders>
            <w:shd w:val="clear" w:color="auto" w:fill="A6A6A6"/>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2013</w:t>
            </w:r>
          </w:p>
        </w:tc>
        <w:tc>
          <w:tcPr>
            <w:tcW w:w="1863" w:type="dxa"/>
            <w:gridSpan w:val="4"/>
            <w:tcBorders>
              <w:top w:val="single" w:sz="12" w:space="0" w:color="FFFFFF"/>
              <w:left w:val="nil"/>
              <w:bottom w:val="single" w:sz="8" w:space="0" w:color="FFFFFF"/>
              <w:right w:val="single" w:sz="12" w:space="0" w:color="FFFFFF"/>
            </w:tcBorders>
            <w:shd w:val="clear" w:color="auto" w:fill="4F81BD"/>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2014</w:t>
            </w:r>
          </w:p>
        </w:tc>
        <w:tc>
          <w:tcPr>
            <w:tcW w:w="3005" w:type="dxa"/>
            <w:gridSpan w:val="7"/>
            <w:tcBorders>
              <w:top w:val="single" w:sz="12" w:space="0" w:color="FFFFFF"/>
              <w:left w:val="nil"/>
              <w:bottom w:val="single" w:sz="8" w:space="0" w:color="FFFFFF"/>
              <w:right w:val="single" w:sz="12" w:space="0" w:color="FFFFFF"/>
            </w:tcBorders>
            <w:shd w:val="clear" w:color="auto" w:fill="948A54"/>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2012</w:t>
            </w:r>
          </w:p>
        </w:tc>
        <w:tc>
          <w:tcPr>
            <w:tcW w:w="2819" w:type="dxa"/>
            <w:gridSpan w:val="12"/>
            <w:tcBorders>
              <w:top w:val="single" w:sz="12" w:space="0" w:color="FFFFFF"/>
              <w:left w:val="nil"/>
              <w:bottom w:val="single" w:sz="8" w:space="0" w:color="FFFFFF"/>
              <w:right w:val="single" w:sz="12" w:space="0" w:color="FFFFFF"/>
            </w:tcBorders>
            <w:shd w:val="clear" w:color="auto" w:fill="A6A6A6"/>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2013</w:t>
            </w:r>
          </w:p>
        </w:tc>
        <w:tc>
          <w:tcPr>
            <w:tcW w:w="3125" w:type="dxa"/>
            <w:gridSpan w:val="14"/>
            <w:tcBorders>
              <w:top w:val="single" w:sz="12" w:space="0" w:color="FFFFFF"/>
              <w:left w:val="nil"/>
              <w:bottom w:val="single" w:sz="8" w:space="0" w:color="FFFFFF"/>
              <w:right w:val="single" w:sz="8" w:space="0" w:color="FFFFFF"/>
            </w:tcBorders>
            <w:shd w:val="clear" w:color="auto" w:fill="4F81BD"/>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2014</w:t>
            </w:r>
          </w:p>
        </w:tc>
      </w:tr>
      <w:tr w:rsidR="003412FE" w:rsidRPr="00F614D3" w:rsidTr="00943F85">
        <w:trPr>
          <w:trHeight w:val="315"/>
          <w:jc w:val="center"/>
        </w:trPr>
        <w:tc>
          <w:tcPr>
            <w:tcW w:w="828" w:type="dxa"/>
            <w:vMerge/>
            <w:tcBorders>
              <w:top w:val="nil"/>
              <w:left w:val="nil"/>
              <w:bottom w:val="nil"/>
              <w:right w:val="single" w:sz="8" w:space="0" w:color="FFFFFF"/>
            </w:tcBorders>
            <w:vAlign w:val="center"/>
            <w:hideMark/>
          </w:tcPr>
          <w:p w:rsidR="000616A2" w:rsidRPr="00F614D3" w:rsidRDefault="000616A2">
            <w:pPr>
              <w:rPr>
                <w:rFonts w:asciiTheme="minorHAnsi" w:hAnsiTheme="minorHAnsi"/>
                <w:b/>
                <w:bCs/>
                <w:color w:val="FFFFFF"/>
                <w:sz w:val="10"/>
                <w:szCs w:val="10"/>
                <w:lang w:val="en-US" w:eastAsia="en-US"/>
              </w:rPr>
            </w:pPr>
          </w:p>
        </w:tc>
        <w:tc>
          <w:tcPr>
            <w:tcW w:w="824" w:type="dxa"/>
            <w:vMerge/>
            <w:tcBorders>
              <w:top w:val="single" w:sz="12" w:space="0" w:color="FFFFFF"/>
              <w:left w:val="nil"/>
              <w:bottom w:val="single" w:sz="8" w:space="0" w:color="FFFFFF"/>
              <w:right w:val="single" w:sz="8" w:space="0" w:color="FFFFFF"/>
            </w:tcBorders>
            <w:vAlign w:val="center"/>
            <w:hideMark/>
          </w:tcPr>
          <w:p w:rsidR="000616A2" w:rsidRPr="00F614D3" w:rsidRDefault="000616A2">
            <w:pPr>
              <w:rPr>
                <w:rFonts w:asciiTheme="minorHAnsi" w:hAnsiTheme="minorHAnsi"/>
                <w:b/>
                <w:bCs/>
                <w:color w:val="FFFFFF"/>
                <w:sz w:val="10"/>
                <w:szCs w:val="10"/>
                <w:lang w:val="en-US" w:eastAsia="en-US"/>
              </w:rPr>
            </w:pPr>
          </w:p>
        </w:tc>
        <w:tc>
          <w:tcPr>
            <w:tcW w:w="1983" w:type="dxa"/>
            <w:gridSpan w:val="4"/>
            <w:tcBorders>
              <w:top w:val="single" w:sz="8" w:space="0" w:color="FFFFFF"/>
              <w:left w:val="nil"/>
              <w:bottom w:val="single" w:sz="8" w:space="0" w:color="FFFFFF"/>
              <w:right w:val="single" w:sz="8" w:space="0" w:color="FFFFFF"/>
            </w:tcBorders>
            <w:shd w:val="clear" w:color="auto" w:fill="948A54"/>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28.790.825</w:t>
            </w:r>
          </w:p>
        </w:tc>
        <w:tc>
          <w:tcPr>
            <w:tcW w:w="1803" w:type="dxa"/>
            <w:gridSpan w:val="4"/>
            <w:tcBorders>
              <w:top w:val="single" w:sz="8" w:space="0" w:color="FFFFFF"/>
              <w:left w:val="nil"/>
              <w:bottom w:val="single" w:sz="8" w:space="0" w:color="FFFFFF"/>
              <w:right w:val="single" w:sz="8" w:space="0" w:color="FFFFFF"/>
            </w:tcBorders>
            <w:shd w:val="clear" w:color="auto" w:fill="A6A6A6"/>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29.156.137</w:t>
            </w:r>
          </w:p>
        </w:tc>
        <w:tc>
          <w:tcPr>
            <w:tcW w:w="1863" w:type="dxa"/>
            <w:gridSpan w:val="4"/>
            <w:tcBorders>
              <w:top w:val="single" w:sz="8" w:space="0" w:color="FFFFFF"/>
              <w:left w:val="nil"/>
              <w:bottom w:val="single" w:sz="8" w:space="0" w:color="FFFFFF"/>
              <w:right w:val="single" w:sz="12" w:space="0" w:color="FFFFFF"/>
            </w:tcBorders>
            <w:shd w:val="clear" w:color="auto" w:fill="4F81BD"/>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30.493.483</w:t>
            </w:r>
          </w:p>
        </w:tc>
        <w:tc>
          <w:tcPr>
            <w:tcW w:w="3005" w:type="dxa"/>
            <w:gridSpan w:val="7"/>
            <w:tcBorders>
              <w:top w:val="single" w:sz="8" w:space="0" w:color="FFFFFF"/>
              <w:left w:val="nil"/>
              <w:bottom w:val="single" w:sz="8" w:space="0" w:color="FFFFFF"/>
              <w:right w:val="single" w:sz="12" w:space="0" w:color="FFFFFF"/>
            </w:tcBorders>
            <w:shd w:val="clear" w:color="auto" w:fill="948A54"/>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28.616.371</w:t>
            </w:r>
          </w:p>
        </w:tc>
        <w:tc>
          <w:tcPr>
            <w:tcW w:w="2819" w:type="dxa"/>
            <w:gridSpan w:val="12"/>
            <w:tcBorders>
              <w:top w:val="single" w:sz="8" w:space="0" w:color="FFFFFF"/>
              <w:left w:val="nil"/>
              <w:bottom w:val="single" w:sz="8" w:space="0" w:color="FFFFFF"/>
              <w:right w:val="single" w:sz="12" w:space="0" w:color="FFFFFF"/>
            </w:tcBorders>
            <w:shd w:val="clear" w:color="auto" w:fill="A6A6A6"/>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29.001.925</w:t>
            </w:r>
          </w:p>
        </w:tc>
        <w:tc>
          <w:tcPr>
            <w:tcW w:w="3125" w:type="dxa"/>
            <w:gridSpan w:val="14"/>
            <w:tcBorders>
              <w:top w:val="single" w:sz="8" w:space="0" w:color="FFFFFF"/>
              <w:left w:val="nil"/>
              <w:bottom w:val="single" w:sz="8" w:space="0" w:color="FFFFFF"/>
              <w:right w:val="single" w:sz="8" w:space="0" w:color="FFFFFF"/>
            </w:tcBorders>
            <w:shd w:val="clear" w:color="auto" w:fill="4F81BD"/>
            <w:vAlign w:val="center"/>
            <w:hideMark/>
          </w:tcPr>
          <w:p w:rsidR="000616A2" w:rsidRPr="00F614D3" w:rsidRDefault="000616A2">
            <w:pPr>
              <w:spacing w:line="276" w:lineRule="auto"/>
              <w:jc w:val="center"/>
              <w:rPr>
                <w:rFonts w:asciiTheme="minorHAnsi" w:hAnsiTheme="minorHAnsi"/>
                <w:b/>
                <w:bCs/>
                <w:color w:val="FFFFFF"/>
                <w:sz w:val="10"/>
                <w:szCs w:val="10"/>
                <w:lang w:val="en-US" w:eastAsia="en-US"/>
              </w:rPr>
            </w:pPr>
            <w:r w:rsidRPr="00F614D3">
              <w:rPr>
                <w:rFonts w:asciiTheme="minorHAnsi" w:hAnsiTheme="minorHAnsi"/>
                <w:b/>
                <w:bCs/>
                <w:color w:val="FFFFFF"/>
                <w:sz w:val="10"/>
                <w:szCs w:val="10"/>
                <w:lang w:val="en-US" w:eastAsia="en-US"/>
              </w:rPr>
              <w:t>30.391.134</w:t>
            </w:r>
          </w:p>
        </w:tc>
      </w:tr>
      <w:tr w:rsidR="003412FE" w:rsidRPr="00F614D3" w:rsidTr="00943F85">
        <w:trPr>
          <w:trHeight w:val="315"/>
          <w:jc w:val="center"/>
        </w:trPr>
        <w:tc>
          <w:tcPr>
            <w:tcW w:w="828" w:type="dxa"/>
            <w:vMerge/>
            <w:tcBorders>
              <w:top w:val="nil"/>
              <w:left w:val="nil"/>
              <w:bottom w:val="nil"/>
              <w:right w:val="single" w:sz="8" w:space="0" w:color="FFFFFF"/>
            </w:tcBorders>
            <w:vAlign w:val="center"/>
            <w:hideMark/>
          </w:tcPr>
          <w:p w:rsidR="000616A2" w:rsidRPr="00F614D3" w:rsidRDefault="000616A2">
            <w:pPr>
              <w:rPr>
                <w:rFonts w:asciiTheme="minorHAnsi" w:hAnsiTheme="minorHAnsi"/>
                <w:b/>
                <w:bCs/>
                <w:color w:val="FFFFFF"/>
                <w:sz w:val="12"/>
                <w:szCs w:val="12"/>
                <w:lang w:val="en-US" w:eastAsia="en-US"/>
              </w:rPr>
            </w:pPr>
          </w:p>
        </w:tc>
        <w:tc>
          <w:tcPr>
            <w:tcW w:w="824" w:type="dxa"/>
            <w:tcBorders>
              <w:top w:val="nil"/>
              <w:left w:val="nil"/>
              <w:bottom w:val="nil"/>
              <w:right w:val="single" w:sz="8" w:space="0" w:color="FFFFFF"/>
            </w:tcBorders>
            <w:shd w:val="clear" w:color="auto" w:fill="F79646"/>
            <w:vAlign w:val="center"/>
            <w:hideMark/>
          </w:tcPr>
          <w:p w:rsidR="000616A2" w:rsidRPr="00F614D3" w:rsidRDefault="001735CB">
            <w:pPr>
              <w:spacing w:line="276" w:lineRule="auto"/>
              <w:jc w:val="center"/>
              <w:rPr>
                <w:rFonts w:asciiTheme="minorHAnsi" w:hAnsiTheme="minorHAnsi"/>
                <w:b/>
                <w:bCs/>
                <w:color w:val="FFFFFF"/>
                <w:sz w:val="12"/>
                <w:szCs w:val="12"/>
                <w:lang w:val="en-US" w:eastAsia="en-US"/>
              </w:rPr>
            </w:pPr>
            <w:r w:rsidRPr="00F614D3">
              <w:rPr>
                <w:rFonts w:asciiTheme="minorHAnsi" w:hAnsiTheme="minorHAnsi"/>
                <w:b/>
                <w:bCs/>
                <w:color w:val="FFFFFF"/>
                <w:sz w:val="12"/>
                <w:szCs w:val="12"/>
                <w:lang w:val="en-US" w:eastAsia="en-US"/>
              </w:rPr>
              <w:t>Percentage Change</w:t>
            </w:r>
          </w:p>
        </w:tc>
        <w:tc>
          <w:tcPr>
            <w:tcW w:w="2950" w:type="dxa"/>
            <w:gridSpan w:val="6"/>
            <w:tcBorders>
              <w:top w:val="single" w:sz="8" w:space="0" w:color="FFFFFF"/>
              <w:left w:val="nil"/>
              <w:bottom w:val="single" w:sz="12"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b/>
                <w:bCs/>
                <w:color w:val="FFFFFF"/>
                <w:sz w:val="12"/>
                <w:szCs w:val="12"/>
                <w:lang w:val="en-US" w:eastAsia="en-US"/>
              </w:rPr>
            </w:pPr>
            <w:r w:rsidRPr="00F614D3">
              <w:rPr>
                <w:rFonts w:asciiTheme="minorHAnsi" w:hAnsiTheme="minorHAnsi"/>
                <w:b/>
                <w:bCs/>
                <w:color w:val="FFFFFF"/>
                <w:sz w:val="12"/>
                <w:szCs w:val="12"/>
                <w:lang w:val="en-US" w:eastAsia="en-US"/>
              </w:rPr>
              <w:t>%1,27</w:t>
            </w:r>
          </w:p>
        </w:tc>
        <w:tc>
          <w:tcPr>
            <w:tcW w:w="2699" w:type="dxa"/>
            <w:gridSpan w:val="6"/>
            <w:tcBorders>
              <w:top w:val="single" w:sz="8" w:space="0" w:color="FFFFFF"/>
              <w:left w:val="nil"/>
              <w:bottom w:val="single" w:sz="12"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b/>
                <w:bCs/>
                <w:color w:val="FFFFFF"/>
                <w:sz w:val="12"/>
                <w:szCs w:val="12"/>
                <w:lang w:val="en-US" w:eastAsia="en-US"/>
              </w:rPr>
            </w:pPr>
            <w:r w:rsidRPr="00F614D3">
              <w:rPr>
                <w:rFonts w:asciiTheme="minorHAnsi" w:hAnsiTheme="minorHAnsi"/>
                <w:b/>
                <w:bCs/>
                <w:color w:val="FFFFFF"/>
                <w:sz w:val="12"/>
                <w:szCs w:val="12"/>
                <w:lang w:val="en-US" w:eastAsia="en-US"/>
              </w:rPr>
              <w:t>%4,39</w:t>
            </w:r>
          </w:p>
        </w:tc>
        <w:tc>
          <w:tcPr>
            <w:tcW w:w="4444" w:type="dxa"/>
            <w:gridSpan w:val="13"/>
            <w:tcBorders>
              <w:top w:val="single" w:sz="8" w:space="0" w:color="FFFFFF"/>
              <w:left w:val="nil"/>
              <w:bottom w:val="single" w:sz="12"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b/>
                <w:bCs/>
                <w:color w:val="FFFFFF"/>
                <w:sz w:val="12"/>
                <w:szCs w:val="12"/>
                <w:lang w:val="en-US" w:eastAsia="en-US"/>
              </w:rPr>
            </w:pPr>
            <w:r w:rsidRPr="00F614D3">
              <w:rPr>
                <w:rFonts w:asciiTheme="minorHAnsi" w:hAnsiTheme="minorHAnsi"/>
                <w:b/>
                <w:bCs/>
                <w:color w:val="FFFFFF"/>
                <w:sz w:val="12"/>
                <w:szCs w:val="12"/>
                <w:lang w:val="en-US" w:eastAsia="en-US"/>
              </w:rPr>
              <w:t>%1,35</w:t>
            </w:r>
          </w:p>
        </w:tc>
        <w:tc>
          <w:tcPr>
            <w:tcW w:w="4505" w:type="dxa"/>
            <w:gridSpan w:val="20"/>
            <w:tcBorders>
              <w:top w:val="single" w:sz="8" w:space="0" w:color="FFFFFF"/>
              <w:left w:val="nil"/>
              <w:bottom w:val="single" w:sz="12" w:space="0" w:color="FFFFFF"/>
              <w:right w:val="single" w:sz="8" w:space="0" w:color="FFFFFF"/>
            </w:tcBorders>
            <w:shd w:val="clear" w:color="auto" w:fill="F79646"/>
            <w:vAlign w:val="center"/>
            <w:hideMark/>
          </w:tcPr>
          <w:p w:rsidR="000616A2" w:rsidRPr="00F614D3" w:rsidRDefault="000616A2">
            <w:pPr>
              <w:spacing w:line="276" w:lineRule="auto"/>
              <w:jc w:val="center"/>
              <w:rPr>
                <w:rFonts w:asciiTheme="minorHAnsi" w:hAnsiTheme="minorHAnsi"/>
                <w:b/>
                <w:bCs/>
                <w:color w:val="FFFFFF"/>
                <w:sz w:val="12"/>
                <w:szCs w:val="12"/>
                <w:lang w:val="en-US" w:eastAsia="en-US"/>
              </w:rPr>
            </w:pPr>
            <w:r w:rsidRPr="00F614D3">
              <w:rPr>
                <w:rFonts w:asciiTheme="minorHAnsi" w:hAnsiTheme="minorHAnsi"/>
                <w:b/>
                <w:bCs/>
                <w:color w:val="FFFFFF"/>
                <w:sz w:val="12"/>
                <w:szCs w:val="12"/>
                <w:lang w:val="en-US" w:eastAsia="en-US"/>
              </w:rPr>
              <w:t>%4,79</w:t>
            </w:r>
          </w:p>
        </w:tc>
      </w:tr>
      <w:tr w:rsidR="000616A2" w:rsidRPr="00F614D3" w:rsidTr="00943F85">
        <w:trPr>
          <w:trHeight w:val="315"/>
          <w:jc w:val="center"/>
        </w:trPr>
        <w:tc>
          <w:tcPr>
            <w:tcW w:w="828" w:type="dxa"/>
            <w:noWrap/>
            <w:vAlign w:val="bottom"/>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824" w:type="dxa"/>
            <w:noWrap/>
            <w:vAlign w:val="bottom"/>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5649" w:type="dxa"/>
            <w:gridSpan w:val="12"/>
            <w:tcBorders>
              <w:top w:val="single" w:sz="12" w:space="0" w:color="FFFFFF"/>
              <w:left w:val="nil"/>
              <w:bottom w:val="nil"/>
              <w:right w:val="single" w:sz="12" w:space="0" w:color="FFFFFF"/>
            </w:tcBorders>
            <w:shd w:val="clear" w:color="auto" w:fill="4F81BD"/>
            <w:noWrap/>
            <w:vAlign w:val="center"/>
            <w:hideMark/>
          </w:tcPr>
          <w:p w:rsidR="000616A2" w:rsidRPr="00F614D3" w:rsidRDefault="00255A4F">
            <w:pPr>
              <w:spacing w:line="276" w:lineRule="auto"/>
              <w:jc w:val="center"/>
              <w:rPr>
                <w:rFonts w:asciiTheme="minorHAnsi" w:hAnsiTheme="minorHAnsi"/>
                <w:b/>
                <w:bCs/>
                <w:color w:val="FFFFFF"/>
                <w:sz w:val="12"/>
                <w:szCs w:val="12"/>
                <w:lang w:val="en-US" w:eastAsia="en-US"/>
              </w:rPr>
            </w:pPr>
            <w:r w:rsidRPr="00F614D3">
              <w:rPr>
                <w:rFonts w:asciiTheme="minorHAnsi" w:hAnsiTheme="minorHAnsi"/>
                <w:b/>
                <w:bCs/>
                <w:color w:val="FFFFFF"/>
                <w:sz w:val="12"/>
                <w:szCs w:val="12"/>
                <w:lang w:val="en-US" w:eastAsia="en-US"/>
              </w:rPr>
              <w:t>SUPPLY</w:t>
            </w:r>
          </w:p>
        </w:tc>
        <w:tc>
          <w:tcPr>
            <w:tcW w:w="8949" w:type="dxa"/>
            <w:gridSpan w:val="33"/>
            <w:tcBorders>
              <w:top w:val="single" w:sz="12" w:space="0" w:color="FFFFFF"/>
              <w:left w:val="nil"/>
              <w:bottom w:val="nil"/>
              <w:right w:val="nil"/>
            </w:tcBorders>
            <w:shd w:val="clear" w:color="auto" w:fill="4F81BD"/>
            <w:noWrap/>
            <w:vAlign w:val="center"/>
            <w:hideMark/>
          </w:tcPr>
          <w:p w:rsidR="000616A2" w:rsidRPr="00F614D3" w:rsidRDefault="00255A4F">
            <w:pPr>
              <w:spacing w:line="276" w:lineRule="auto"/>
              <w:jc w:val="center"/>
              <w:rPr>
                <w:rFonts w:asciiTheme="minorHAnsi" w:hAnsiTheme="minorHAnsi"/>
                <w:b/>
                <w:bCs/>
                <w:color w:val="FFFFFF"/>
                <w:sz w:val="12"/>
                <w:szCs w:val="12"/>
                <w:lang w:val="en-US" w:eastAsia="en-US"/>
              </w:rPr>
            </w:pPr>
            <w:r w:rsidRPr="00F614D3">
              <w:rPr>
                <w:rFonts w:asciiTheme="minorHAnsi" w:hAnsiTheme="minorHAnsi"/>
                <w:b/>
                <w:bCs/>
                <w:color w:val="FFFFFF"/>
                <w:sz w:val="12"/>
                <w:szCs w:val="12"/>
                <w:lang w:val="en-US" w:eastAsia="en-US"/>
              </w:rPr>
              <w:t>SALE</w:t>
            </w:r>
          </w:p>
        </w:tc>
      </w:tr>
      <w:tr w:rsidR="00DB10AC" w:rsidRPr="00F614D3" w:rsidTr="00943F85">
        <w:trPr>
          <w:jc w:val="center"/>
        </w:trPr>
        <w:tc>
          <w:tcPr>
            <w:tcW w:w="828"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824"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661"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412"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249"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661"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601"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366"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235"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601"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601"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364"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237"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661"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601"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362"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239"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601"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601"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360"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314"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601"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519"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319"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200"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519"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661"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428"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377"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517"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601"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378"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366" w:type="dxa"/>
            <w:gridSpan w:val="2"/>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c>
          <w:tcPr>
            <w:tcW w:w="385" w:type="dxa"/>
            <w:tcBorders>
              <w:top w:val="nil"/>
              <w:left w:val="nil"/>
              <w:bottom w:val="nil"/>
              <w:right w:val="nil"/>
            </w:tcBorders>
            <w:vAlign w:val="center"/>
            <w:hideMark/>
          </w:tcPr>
          <w:p w:rsidR="000616A2" w:rsidRPr="00F614D3" w:rsidRDefault="000616A2">
            <w:pPr>
              <w:spacing w:line="276" w:lineRule="auto"/>
              <w:rPr>
                <w:rFonts w:asciiTheme="minorHAnsi" w:eastAsiaTheme="minorHAnsi" w:hAnsiTheme="minorHAnsi"/>
                <w:sz w:val="12"/>
                <w:szCs w:val="12"/>
                <w:lang w:val="en-US" w:eastAsia="en-US"/>
              </w:rPr>
            </w:pPr>
          </w:p>
        </w:tc>
      </w:tr>
    </w:tbl>
    <w:p w:rsidR="000616A2" w:rsidRPr="00F614D3" w:rsidRDefault="000616A2" w:rsidP="000616A2">
      <w:pPr>
        <w:rPr>
          <w:rFonts w:asciiTheme="minorHAnsi" w:hAnsiTheme="minorHAnsi" w:cs="Calibri"/>
          <w:color w:val="000000"/>
          <w:sz w:val="20"/>
          <w:szCs w:val="20"/>
          <w:vertAlign w:val="superscript"/>
          <w:lang w:val="en-US"/>
        </w:rPr>
      </w:pPr>
      <w:r w:rsidRPr="00F614D3">
        <w:rPr>
          <w:rFonts w:asciiTheme="minorHAnsi" w:hAnsiTheme="minorHAnsi" w:cs="Calibri"/>
          <w:color w:val="000000"/>
          <w:sz w:val="20"/>
          <w:szCs w:val="20"/>
          <w:vertAlign w:val="superscript"/>
          <w:lang w:val="en-US"/>
        </w:rPr>
        <w:t>(1)</w:t>
      </w:r>
      <w:r w:rsidRPr="00F614D3">
        <w:rPr>
          <w:rFonts w:asciiTheme="minorHAnsi" w:hAnsiTheme="minorHAnsi"/>
          <w:color w:val="000000"/>
          <w:sz w:val="20"/>
          <w:szCs w:val="20"/>
          <w:lang w:val="en-US"/>
        </w:rPr>
        <w:t xml:space="preserve"> </w:t>
      </w:r>
      <w:r w:rsidR="005A2EE7" w:rsidRPr="00F614D3">
        <w:rPr>
          <w:rFonts w:asciiTheme="minorHAnsi" w:hAnsiTheme="minorHAnsi"/>
          <w:color w:val="000000"/>
          <w:sz w:val="20"/>
          <w:szCs w:val="20"/>
          <w:lang w:val="en-US"/>
        </w:rPr>
        <w:t>BDLH</w:t>
      </w:r>
      <w:r w:rsidRPr="00F614D3">
        <w:rPr>
          <w:rFonts w:asciiTheme="minorHAnsi" w:hAnsiTheme="minorHAnsi"/>
          <w:color w:val="000000"/>
          <w:sz w:val="20"/>
          <w:szCs w:val="20"/>
          <w:lang w:val="en-US"/>
        </w:rPr>
        <w:t xml:space="preserve"> </w:t>
      </w:r>
      <w:r w:rsidR="00DB6A9D" w:rsidRPr="00F614D3">
        <w:rPr>
          <w:rFonts w:asciiTheme="minorHAnsi" w:hAnsiTheme="minorHAnsi"/>
          <w:color w:val="000000"/>
          <w:sz w:val="20"/>
          <w:szCs w:val="20"/>
          <w:lang w:val="en-US"/>
        </w:rPr>
        <w:t xml:space="preserve">represents the Bunker Delivery </w:t>
      </w:r>
      <w:r w:rsidR="00914045" w:rsidRPr="00F614D3">
        <w:rPr>
          <w:rFonts w:asciiTheme="minorHAnsi" w:hAnsiTheme="minorHAnsi"/>
          <w:color w:val="000000"/>
          <w:sz w:val="20"/>
          <w:szCs w:val="20"/>
          <w:lang w:val="en-US"/>
        </w:rPr>
        <w:t>License</w:t>
      </w:r>
      <w:r w:rsidR="00622664" w:rsidRPr="00F614D3">
        <w:rPr>
          <w:rFonts w:asciiTheme="minorHAnsi" w:hAnsiTheme="minorHAnsi"/>
          <w:color w:val="000000"/>
          <w:sz w:val="20"/>
          <w:szCs w:val="20"/>
          <w:lang w:val="en-US"/>
        </w:rPr>
        <w:t xml:space="preserve"> Holders</w:t>
      </w:r>
    </w:p>
    <w:p w:rsidR="006C3BF6" w:rsidRPr="00F614D3" w:rsidRDefault="000616A2" w:rsidP="000616A2">
      <w:pPr>
        <w:rPr>
          <w:rFonts w:asciiTheme="minorHAnsi" w:hAnsiTheme="minorHAnsi"/>
          <w:sz w:val="20"/>
          <w:szCs w:val="20"/>
          <w:lang w:val="en-US"/>
        </w:rPr>
      </w:pPr>
      <w:r w:rsidRPr="00F614D3">
        <w:rPr>
          <w:rFonts w:asciiTheme="minorHAnsi" w:hAnsiTheme="minorHAnsi" w:cs="Calibri"/>
          <w:color w:val="000000"/>
          <w:sz w:val="20"/>
          <w:szCs w:val="20"/>
          <w:vertAlign w:val="superscript"/>
          <w:lang w:val="en-US"/>
        </w:rPr>
        <w:t xml:space="preserve">(2) </w:t>
      </w:r>
      <w:r w:rsidR="00DB6A9D" w:rsidRPr="00F614D3">
        <w:rPr>
          <w:rFonts w:asciiTheme="minorHAnsi" w:hAnsiTheme="minorHAnsi" w:cs="Calibri"/>
          <w:color w:val="000000"/>
          <w:sz w:val="20"/>
          <w:szCs w:val="20"/>
          <w:vertAlign w:val="superscript"/>
          <w:lang w:val="en-US"/>
        </w:rPr>
        <w:t xml:space="preserve"> </w:t>
      </w:r>
      <w:r w:rsidR="006B7C6A" w:rsidRPr="00F614D3">
        <w:rPr>
          <w:rFonts w:asciiTheme="minorHAnsi" w:hAnsiTheme="minorHAnsi"/>
          <w:sz w:val="20"/>
          <w:szCs w:val="20"/>
          <w:lang w:val="en-US"/>
        </w:rPr>
        <w:t xml:space="preserve">Includes the sales </w:t>
      </w:r>
      <w:r w:rsidR="006B7C6A" w:rsidRPr="00F614D3">
        <w:rPr>
          <w:rFonts w:asciiTheme="minorHAnsi" w:hAnsiTheme="minorHAnsi" w:cs="Calibri"/>
          <w:color w:val="000000"/>
          <w:sz w:val="20"/>
          <w:szCs w:val="20"/>
          <w:lang w:val="en-US"/>
        </w:rPr>
        <w:t xml:space="preserve">Distributor license holders’ </w:t>
      </w:r>
      <w:r w:rsidR="00DB6A9D" w:rsidRPr="00F614D3">
        <w:rPr>
          <w:rFonts w:asciiTheme="minorHAnsi" w:hAnsiTheme="minorHAnsi"/>
          <w:sz w:val="20"/>
          <w:szCs w:val="20"/>
          <w:lang w:val="en-US"/>
        </w:rPr>
        <w:t>to the</w:t>
      </w:r>
      <w:r w:rsidR="006B7C6A" w:rsidRPr="00F614D3">
        <w:rPr>
          <w:rFonts w:asciiTheme="minorHAnsi" w:hAnsiTheme="minorHAnsi"/>
          <w:sz w:val="20"/>
          <w:szCs w:val="20"/>
          <w:lang w:val="en-US"/>
        </w:rPr>
        <w:t xml:space="preserve"> </w:t>
      </w:r>
      <w:r w:rsidR="00622664" w:rsidRPr="00F614D3">
        <w:rPr>
          <w:rFonts w:asciiTheme="minorHAnsi" w:hAnsiTheme="minorHAnsi"/>
          <w:sz w:val="20"/>
          <w:szCs w:val="20"/>
          <w:lang w:val="en-US"/>
        </w:rPr>
        <w:t>their vendors</w:t>
      </w:r>
      <w:r w:rsidR="006B7C6A" w:rsidRPr="00F614D3">
        <w:rPr>
          <w:rFonts w:asciiTheme="minorHAnsi" w:hAnsiTheme="minorHAnsi"/>
          <w:sz w:val="20"/>
          <w:szCs w:val="20"/>
          <w:lang w:val="en-US"/>
        </w:rPr>
        <w:t xml:space="preserve"> and other </w:t>
      </w:r>
      <w:r w:rsidR="00622664" w:rsidRPr="00F614D3">
        <w:rPr>
          <w:rFonts w:asciiTheme="minorHAnsi" w:hAnsiTheme="minorHAnsi"/>
          <w:sz w:val="20"/>
          <w:szCs w:val="20"/>
          <w:lang w:val="en-US"/>
        </w:rPr>
        <w:t>vendors,</w:t>
      </w:r>
      <w:r w:rsidR="006B7C6A" w:rsidRPr="00F614D3">
        <w:rPr>
          <w:rFonts w:asciiTheme="minorHAnsi" w:hAnsiTheme="minorHAnsi"/>
          <w:sz w:val="20"/>
          <w:szCs w:val="20"/>
          <w:lang w:val="en-US"/>
        </w:rPr>
        <w:t xml:space="preserve"> eligible </w:t>
      </w:r>
      <w:r w:rsidR="00622664" w:rsidRPr="00F614D3">
        <w:rPr>
          <w:rFonts w:asciiTheme="minorHAnsi" w:hAnsiTheme="minorHAnsi"/>
          <w:sz w:val="20"/>
          <w:szCs w:val="20"/>
          <w:lang w:val="en-US"/>
        </w:rPr>
        <w:t>users and</w:t>
      </w:r>
      <w:r w:rsidR="006C3BF6" w:rsidRPr="00F614D3">
        <w:rPr>
          <w:rFonts w:asciiTheme="minorHAnsi" w:hAnsiTheme="minorHAnsi"/>
          <w:sz w:val="20"/>
          <w:szCs w:val="20"/>
          <w:lang w:val="en-US"/>
        </w:rPr>
        <w:t xml:space="preserve"> military deliveries</w:t>
      </w:r>
    </w:p>
    <w:p w:rsidR="00DB6A9D" w:rsidRPr="00F614D3" w:rsidRDefault="000616A2" w:rsidP="000616A2">
      <w:pPr>
        <w:rPr>
          <w:rFonts w:asciiTheme="minorHAnsi" w:hAnsiTheme="minorHAnsi"/>
          <w:color w:val="000000"/>
          <w:sz w:val="20"/>
          <w:szCs w:val="20"/>
          <w:lang w:val="en-US"/>
        </w:rPr>
      </w:pPr>
      <w:r w:rsidRPr="00F614D3">
        <w:rPr>
          <w:rFonts w:asciiTheme="minorHAnsi" w:hAnsiTheme="minorHAnsi"/>
          <w:color w:val="000000"/>
          <w:sz w:val="20"/>
          <w:szCs w:val="20"/>
          <w:vertAlign w:val="superscript"/>
          <w:lang w:val="en-US"/>
        </w:rPr>
        <w:t>(3)</w:t>
      </w:r>
      <w:r w:rsidRPr="00F614D3">
        <w:rPr>
          <w:rFonts w:asciiTheme="minorHAnsi" w:hAnsiTheme="minorHAnsi"/>
          <w:color w:val="000000"/>
          <w:sz w:val="20"/>
          <w:szCs w:val="20"/>
          <w:lang w:val="en-US"/>
        </w:rPr>
        <w:t xml:space="preserve"> </w:t>
      </w:r>
      <w:r w:rsidR="00DB6A9D" w:rsidRPr="00F614D3">
        <w:rPr>
          <w:rFonts w:asciiTheme="minorHAnsi" w:hAnsiTheme="minorHAnsi"/>
          <w:color w:val="000000"/>
          <w:sz w:val="20"/>
          <w:szCs w:val="20"/>
          <w:lang w:val="en-US"/>
        </w:rPr>
        <w:t>Transit sales are excluded.</w:t>
      </w:r>
    </w:p>
    <w:p w:rsidR="000253DC" w:rsidRPr="00F614D3" w:rsidRDefault="000F35C8" w:rsidP="00943F85">
      <w:pPr>
        <w:jc w:val="center"/>
        <w:rPr>
          <w:rFonts w:asciiTheme="minorHAnsi" w:hAnsiTheme="minorHAnsi"/>
          <w:lang w:val="en-US"/>
        </w:rPr>
      </w:pPr>
      <w:r w:rsidRPr="00F614D3">
        <w:rPr>
          <w:rFonts w:asciiTheme="minorHAnsi" w:hAnsiTheme="minorHAnsi"/>
          <w:noProof/>
        </w:rPr>
        <w:lastRenderedPageBreak/>
        <w:drawing>
          <wp:inline distT="0" distB="0" distL="0" distR="0" wp14:anchorId="6B33BAF9" wp14:editId="3A98C763">
            <wp:extent cx="9282223" cy="3774558"/>
            <wp:effectExtent l="0" t="0" r="14605" b="1651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253DC" w:rsidRPr="00F614D3" w:rsidRDefault="000253DC" w:rsidP="000253DC">
      <w:pPr>
        <w:rPr>
          <w:rFonts w:asciiTheme="minorHAnsi" w:hAnsiTheme="minorHAnsi"/>
          <w:lang w:val="en-US"/>
        </w:rPr>
      </w:pPr>
    </w:p>
    <w:p w:rsidR="000253DC" w:rsidRPr="00F614D3" w:rsidRDefault="000253DC" w:rsidP="000253DC">
      <w:pPr>
        <w:rPr>
          <w:rFonts w:asciiTheme="minorHAnsi" w:hAnsiTheme="minorHAnsi"/>
          <w:color w:val="000000"/>
          <w:sz w:val="20"/>
          <w:szCs w:val="20"/>
          <w:lang w:val="en-US"/>
        </w:rPr>
      </w:pPr>
      <w:r w:rsidRPr="00F614D3">
        <w:rPr>
          <w:rFonts w:asciiTheme="minorHAnsi" w:hAnsiTheme="minorHAnsi" w:cs="Calibri"/>
          <w:color w:val="000000"/>
          <w:sz w:val="20"/>
          <w:szCs w:val="20"/>
          <w:vertAlign w:val="superscript"/>
          <w:lang w:val="en-US"/>
        </w:rPr>
        <w:t>(1)</w:t>
      </w:r>
      <w:r w:rsidRPr="00F614D3">
        <w:rPr>
          <w:rFonts w:asciiTheme="minorHAnsi" w:hAnsiTheme="minorHAnsi"/>
          <w:color w:val="000000"/>
          <w:sz w:val="20"/>
          <w:szCs w:val="20"/>
          <w:lang w:val="en-US"/>
        </w:rPr>
        <w:t xml:space="preserve"> BDLH stands for Bunker Delivery License Holders</w:t>
      </w:r>
    </w:p>
    <w:p w:rsidR="000F35C8" w:rsidRPr="00F614D3" w:rsidRDefault="000253DC" w:rsidP="000F35C8">
      <w:pPr>
        <w:rPr>
          <w:rFonts w:asciiTheme="minorHAnsi" w:hAnsiTheme="minorHAnsi"/>
          <w:color w:val="000000"/>
          <w:sz w:val="20"/>
          <w:szCs w:val="20"/>
          <w:lang w:val="en-US"/>
        </w:rPr>
      </w:pPr>
      <w:r w:rsidRPr="00F614D3">
        <w:rPr>
          <w:rFonts w:asciiTheme="minorHAnsi" w:hAnsiTheme="minorHAnsi" w:cs="Calibri"/>
          <w:color w:val="000000"/>
          <w:sz w:val="20"/>
          <w:szCs w:val="20"/>
          <w:vertAlign w:val="superscript"/>
          <w:lang w:val="en-US"/>
        </w:rPr>
        <w:t xml:space="preserve">(2) </w:t>
      </w:r>
      <w:r w:rsidR="000F35C8" w:rsidRPr="00F614D3">
        <w:rPr>
          <w:rFonts w:asciiTheme="minorHAnsi" w:hAnsiTheme="minorHAnsi"/>
          <w:sz w:val="20"/>
          <w:szCs w:val="20"/>
          <w:lang w:val="en-US"/>
        </w:rPr>
        <w:t xml:space="preserve">Includes the sales </w:t>
      </w:r>
      <w:r w:rsidR="000F35C8" w:rsidRPr="00F614D3">
        <w:rPr>
          <w:rFonts w:asciiTheme="minorHAnsi" w:hAnsiTheme="minorHAnsi" w:cs="Calibri"/>
          <w:color w:val="000000"/>
          <w:sz w:val="20"/>
          <w:szCs w:val="20"/>
          <w:lang w:val="en-US"/>
        </w:rPr>
        <w:t xml:space="preserve">Distributor license holders’ </w:t>
      </w:r>
      <w:r w:rsidR="000F35C8" w:rsidRPr="00F614D3">
        <w:rPr>
          <w:rFonts w:asciiTheme="minorHAnsi" w:hAnsiTheme="minorHAnsi"/>
          <w:sz w:val="20"/>
          <w:szCs w:val="20"/>
          <w:lang w:val="en-US"/>
        </w:rPr>
        <w:t xml:space="preserve">to the </w:t>
      </w:r>
      <w:r w:rsidR="00622664" w:rsidRPr="00F614D3">
        <w:rPr>
          <w:rFonts w:asciiTheme="minorHAnsi" w:hAnsiTheme="minorHAnsi"/>
          <w:sz w:val="20"/>
          <w:szCs w:val="20"/>
          <w:lang w:val="en-US"/>
        </w:rPr>
        <w:t>their vendors</w:t>
      </w:r>
      <w:r w:rsidR="000F35C8" w:rsidRPr="00F614D3">
        <w:rPr>
          <w:rFonts w:asciiTheme="minorHAnsi" w:hAnsiTheme="minorHAnsi"/>
          <w:sz w:val="20"/>
          <w:szCs w:val="20"/>
          <w:lang w:val="en-US"/>
        </w:rPr>
        <w:t xml:space="preserve"> and other </w:t>
      </w:r>
      <w:r w:rsidR="00622664" w:rsidRPr="00F614D3">
        <w:rPr>
          <w:rFonts w:asciiTheme="minorHAnsi" w:hAnsiTheme="minorHAnsi"/>
          <w:sz w:val="20"/>
          <w:szCs w:val="20"/>
          <w:lang w:val="en-US"/>
        </w:rPr>
        <w:t>vendors,</w:t>
      </w:r>
      <w:r w:rsidR="000F35C8" w:rsidRPr="00F614D3">
        <w:rPr>
          <w:rFonts w:asciiTheme="minorHAnsi" w:hAnsiTheme="minorHAnsi"/>
          <w:sz w:val="20"/>
          <w:szCs w:val="20"/>
          <w:lang w:val="en-US"/>
        </w:rPr>
        <w:t xml:space="preserve"> eligible </w:t>
      </w:r>
      <w:r w:rsidR="00622664" w:rsidRPr="00F614D3">
        <w:rPr>
          <w:rFonts w:asciiTheme="minorHAnsi" w:hAnsiTheme="minorHAnsi"/>
          <w:sz w:val="20"/>
          <w:szCs w:val="20"/>
          <w:lang w:val="en-US"/>
        </w:rPr>
        <w:t>users and</w:t>
      </w:r>
      <w:r w:rsidR="000F35C8" w:rsidRPr="00F614D3">
        <w:rPr>
          <w:rFonts w:asciiTheme="minorHAnsi" w:hAnsiTheme="minorHAnsi"/>
          <w:sz w:val="20"/>
          <w:szCs w:val="20"/>
          <w:lang w:val="en-US"/>
        </w:rPr>
        <w:t xml:space="preserve"> military deliveries</w:t>
      </w:r>
    </w:p>
    <w:p w:rsidR="000F35C8" w:rsidRPr="00F614D3" w:rsidRDefault="000F35C8" w:rsidP="000F35C8">
      <w:pPr>
        <w:rPr>
          <w:rFonts w:asciiTheme="minorHAnsi" w:hAnsiTheme="minorHAnsi"/>
          <w:color w:val="000000"/>
          <w:sz w:val="20"/>
          <w:szCs w:val="20"/>
          <w:lang w:val="en-US"/>
        </w:rPr>
      </w:pPr>
      <w:r w:rsidRPr="00F614D3">
        <w:rPr>
          <w:rFonts w:asciiTheme="minorHAnsi" w:hAnsiTheme="minorHAnsi"/>
          <w:color w:val="000000"/>
          <w:sz w:val="20"/>
          <w:szCs w:val="20"/>
          <w:vertAlign w:val="superscript"/>
          <w:lang w:val="en-US"/>
        </w:rPr>
        <w:t>(3)</w:t>
      </w:r>
      <w:r w:rsidRPr="00F614D3">
        <w:rPr>
          <w:rFonts w:asciiTheme="minorHAnsi" w:hAnsiTheme="minorHAnsi"/>
          <w:color w:val="000000"/>
          <w:sz w:val="20"/>
          <w:szCs w:val="20"/>
          <w:lang w:val="en-US"/>
        </w:rPr>
        <w:t xml:space="preserve"> Transit sales are excluded.</w:t>
      </w:r>
    </w:p>
    <w:p w:rsidR="00943F85" w:rsidRPr="00F614D3" w:rsidRDefault="00943F85" w:rsidP="000F35C8">
      <w:pPr>
        <w:rPr>
          <w:rFonts w:asciiTheme="minorHAnsi" w:hAnsiTheme="minorHAnsi"/>
          <w:color w:val="000000"/>
          <w:sz w:val="20"/>
          <w:szCs w:val="20"/>
          <w:lang w:val="en-US"/>
        </w:rPr>
      </w:pPr>
    </w:p>
    <w:p w:rsidR="00943F85" w:rsidRPr="00F614D3" w:rsidRDefault="00943F85" w:rsidP="000F35C8">
      <w:pPr>
        <w:rPr>
          <w:rFonts w:asciiTheme="minorHAnsi" w:hAnsiTheme="minorHAnsi"/>
          <w:color w:val="000000"/>
          <w:sz w:val="20"/>
          <w:szCs w:val="20"/>
          <w:lang w:val="en-US"/>
        </w:rPr>
      </w:pPr>
    </w:p>
    <w:p w:rsidR="00943F85" w:rsidRPr="00F614D3" w:rsidRDefault="00943F85" w:rsidP="000F35C8">
      <w:pPr>
        <w:rPr>
          <w:rFonts w:asciiTheme="minorHAnsi" w:hAnsiTheme="minorHAnsi"/>
          <w:color w:val="000000"/>
          <w:sz w:val="20"/>
          <w:szCs w:val="20"/>
          <w:lang w:val="en-US"/>
        </w:rPr>
      </w:pPr>
    </w:p>
    <w:p w:rsidR="00943F85" w:rsidRPr="00F614D3" w:rsidRDefault="00943F85" w:rsidP="000F35C8">
      <w:pPr>
        <w:rPr>
          <w:rFonts w:asciiTheme="minorHAnsi" w:hAnsiTheme="minorHAnsi"/>
          <w:color w:val="000000"/>
          <w:sz w:val="20"/>
          <w:szCs w:val="20"/>
          <w:lang w:val="en-US"/>
        </w:rPr>
      </w:pPr>
    </w:p>
    <w:p w:rsidR="00943F85" w:rsidRPr="00F614D3" w:rsidRDefault="00943F85" w:rsidP="000F35C8">
      <w:pPr>
        <w:rPr>
          <w:rFonts w:asciiTheme="minorHAnsi" w:hAnsiTheme="minorHAnsi"/>
          <w:color w:val="000000"/>
          <w:sz w:val="20"/>
          <w:szCs w:val="20"/>
          <w:lang w:val="en-US"/>
        </w:rPr>
      </w:pPr>
    </w:p>
    <w:p w:rsidR="00055A0E" w:rsidRPr="00F614D3" w:rsidRDefault="00055A0E" w:rsidP="006C3BF6">
      <w:pPr>
        <w:jc w:val="center"/>
        <w:rPr>
          <w:rFonts w:asciiTheme="minorHAnsi" w:hAnsiTheme="minorHAnsi"/>
          <w:b/>
          <w:bCs/>
          <w:color w:val="000000"/>
          <w:sz w:val="48"/>
          <w:szCs w:val="48"/>
          <w:lang w:val="en-US"/>
        </w:rPr>
      </w:pPr>
      <w:r w:rsidRPr="00F614D3">
        <w:rPr>
          <w:rFonts w:asciiTheme="minorHAnsi" w:hAnsiTheme="minorHAnsi"/>
          <w:b/>
          <w:bCs/>
          <w:color w:val="000000"/>
          <w:sz w:val="48"/>
          <w:szCs w:val="48"/>
          <w:lang w:val="en-US"/>
        </w:rPr>
        <w:lastRenderedPageBreak/>
        <w:t>IMPORT</w:t>
      </w:r>
    </w:p>
    <w:p w:rsidR="00055A0E" w:rsidRPr="00F614D3" w:rsidRDefault="00055A0E" w:rsidP="006C3BF6">
      <w:pPr>
        <w:jc w:val="center"/>
        <w:rPr>
          <w:rFonts w:asciiTheme="minorHAnsi" w:hAnsiTheme="minorHAnsi"/>
          <w:b/>
          <w:bCs/>
          <w:color w:val="000000"/>
          <w:sz w:val="48"/>
          <w:szCs w:val="48"/>
          <w:lang w:val="en-US"/>
        </w:rPr>
      </w:pPr>
    </w:p>
    <w:p w:rsidR="006C3BF6" w:rsidRPr="00F614D3" w:rsidRDefault="006C3BF6" w:rsidP="006C3BF6">
      <w:pPr>
        <w:jc w:val="center"/>
        <w:rPr>
          <w:rFonts w:asciiTheme="minorHAnsi" w:hAnsiTheme="minorHAnsi"/>
          <w:color w:val="000000"/>
          <w:sz w:val="40"/>
          <w:szCs w:val="40"/>
          <w:lang w:val="en-US"/>
        </w:rPr>
      </w:pPr>
      <w:r w:rsidRPr="00F614D3">
        <w:rPr>
          <w:rFonts w:asciiTheme="minorHAnsi" w:hAnsiTheme="minorHAnsi"/>
          <w:b/>
          <w:bCs/>
          <w:color w:val="000000"/>
          <w:sz w:val="40"/>
          <w:szCs w:val="40"/>
          <w:lang w:val="en-US"/>
        </w:rPr>
        <w:t>Total Crude Oil Import</w:t>
      </w:r>
    </w:p>
    <w:p w:rsidR="00943F85" w:rsidRPr="00F614D3" w:rsidRDefault="00943F85" w:rsidP="000F35C8">
      <w:pPr>
        <w:rPr>
          <w:rFonts w:asciiTheme="minorHAnsi" w:hAnsiTheme="minorHAnsi"/>
          <w:color w:val="000000"/>
          <w:sz w:val="20"/>
          <w:szCs w:val="20"/>
          <w:lang w:val="en-US"/>
        </w:rPr>
      </w:pPr>
    </w:p>
    <w:p w:rsidR="00D23521" w:rsidRPr="00F614D3" w:rsidRDefault="006032D3" w:rsidP="00943F85">
      <w:pPr>
        <w:rPr>
          <w:rFonts w:asciiTheme="minorHAnsi" w:hAnsiTheme="minorHAnsi"/>
          <w:lang w:val="en-US"/>
        </w:rPr>
      </w:pPr>
      <w:r w:rsidRPr="00F614D3">
        <w:rPr>
          <w:rFonts w:asciiTheme="minorHAnsi" w:hAnsiTheme="minorHAnsi"/>
          <w:noProof/>
        </w:rPr>
        <w:drawing>
          <wp:inline distT="0" distB="0" distL="0" distR="0" wp14:anchorId="1225EE38" wp14:editId="5430983C">
            <wp:extent cx="8773885" cy="3918857"/>
            <wp:effectExtent l="0" t="0" r="27305" b="2476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23521" w:rsidRPr="00F614D3" w:rsidRDefault="00D23521" w:rsidP="000253DC">
      <w:pPr>
        <w:rPr>
          <w:rFonts w:asciiTheme="minorHAnsi" w:hAnsiTheme="minorHAnsi"/>
          <w:lang w:val="en-US"/>
        </w:rPr>
      </w:pPr>
    </w:p>
    <w:p w:rsidR="00D23521" w:rsidRPr="00F614D3" w:rsidRDefault="00D23521" w:rsidP="000253DC">
      <w:pPr>
        <w:rPr>
          <w:rFonts w:asciiTheme="minorHAnsi" w:hAnsiTheme="minorHAnsi"/>
          <w:lang w:val="en-US"/>
        </w:rPr>
      </w:pPr>
    </w:p>
    <w:p w:rsidR="006C3BF6" w:rsidRPr="00F614D3" w:rsidRDefault="006C3BF6" w:rsidP="006C3BF6">
      <w:pPr>
        <w:jc w:val="center"/>
        <w:rPr>
          <w:rFonts w:asciiTheme="minorHAnsi" w:hAnsiTheme="minorHAnsi"/>
          <w:sz w:val="40"/>
          <w:szCs w:val="40"/>
          <w:lang w:val="en-US"/>
        </w:rPr>
      </w:pPr>
      <w:r w:rsidRPr="00F614D3">
        <w:rPr>
          <w:rFonts w:asciiTheme="minorHAnsi" w:hAnsiTheme="minorHAnsi"/>
          <w:b/>
          <w:bCs/>
          <w:sz w:val="40"/>
          <w:szCs w:val="40"/>
          <w:lang w:val="en-US"/>
        </w:rPr>
        <w:t>Total Diesel Import</w:t>
      </w:r>
    </w:p>
    <w:p w:rsidR="00943F85" w:rsidRPr="00F614D3" w:rsidRDefault="00943F85" w:rsidP="000253DC">
      <w:pPr>
        <w:rPr>
          <w:rFonts w:asciiTheme="minorHAnsi" w:hAnsiTheme="minorHAnsi"/>
          <w:lang w:val="en-US"/>
        </w:rPr>
      </w:pPr>
    </w:p>
    <w:p w:rsidR="00943F85" w:rsidRPr="00F614D3" w:rsidRDefault="00943F85" w:rsidP="000253DC">
      <w:pPr>
        <w:rPr>
          <w:rFonts w:asciiTheme="minorHAnsi" w:hAnsiTheme="minorHAnsi"/>
          <w:lang w:val="en-US"/>
        </w:rPr>
      </w:pPr>
    </w:p>
    <w:p w:rsidR="00943F85" w:rsidRPr="00F614D3" w:rsidRDefault="00943F85" w:rsidP="000253DC">
      <w:pPr>
        <w:rPr>
          <w:rFonts w:asciiTheme="minorHAnsi" w:hAnsiTheme="minorHAnsi"/>
          <w:lang w:val="en-US"/>
        </w:rPr>
      </w:pPr>
    </w:p>
    <w:p w:rsidR="00D23521" w:rsidRPr="00F614D3" w:rsidRDefault="006032D3" w:rsidP="00941A90">
      <w:pPr>
        <w:jc w:val="center"/>
        <w:rPr>
          <w:rFonts w:asciiTheme="minorHAnsi" w:hAnsiTheme="minorHAnsi"/>
          <w:lang w:val="en-US"/>
        </w:rPr>
      </w:pPr>
      <w:r w:rsidRPr="00F614D3">
        <w:rPr>
          <w:rFonts w:asciiTheme="minorHAnsi" w:hAnsiTheme="minorHAnsi"/>
          <w:noProof/>
        </w:rPr>
        <w:drawing>
          <wp:inline distT="0" distB="0" distL="0" distR="0" wp14:anchorId="674D10FC" wp14:editId="12916F90">
            <wp:extent cx="9484242" cy="3646967"/>
            <wp:effectExtent l="0" t="0" r="22225" b="1079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23521" w:rsidRPr="00F614D3" w:rsidRDefault="00D23521" w:rsidP="000253DC">
      <w:pPr>
        <w:rPr>
          <w:rFonts w:asciiTheme="minorHAnsi" w:hAnsiTheme="minorHAnsi"/>
          <w:lang w:val="en-US"/>
        </w:rPr>
      </w:pPr>
      <w:r w:rsidRPr="00F614D3">
        <w:rPr>
          <w:rFonts w:asciiTheme="minorHAnsi" w:hAnsiTheme="minorHAnsi"/>
          <w:lang w:val="en-US"/>
        </w:rPr>
        <w:t>,</w:t>
      </w:r>
    </w:p>
    <w:p w:rsidR="00D23521" w:rsidRPr="00F614D3" w:rsidRDefault="00D23521" w:rsidP="000253DC">
      <w:pPr>
        <w:rPr>
          <w:rFonts w:asciiTheme="minorHAnsi" w:hAnsiTheme="minorHAnsi"/>
          <w:lang w:val="en-US"/>
        </w:rPr>
      </w:pPr>
    </w:p>
    <w:p w:rsidR="006C3BF6" w:rsidRPr="00F614D3" w:rsidRDefault="006C3BF6" w:rsidP="000253DC">
      <w:pPr>
        <w:rPr>
          <w:rFonts w:asciiTheme="minorHAnsi" w:hAnsiTheme="minorHAnsi"/>
          <w:lang w:val="en-US"/>
        </w:rPr>
      </w:pPr>
    </w:p>
    <w:p w:rsidR="006C3BF6" w:rsidRPr="00F614D3" w:rsidRDefault="006C3BF6" w:rsidP="000253DC">
      <w:pPr>
        <w:rPr>
          <w:rFonts w:asciiTheme="minorHAnsi" w:hAnsiTheme="minorHAnsi"/>
          <w:lang w:val="en-US"/>
        </w:rPr>
      </w:pPr>
    </w:p>
    <w:p w:rsidR="006C3BF6" w:rsidRPr="00F614D3" w:rsidRDefault="006C3BF6" w:rsidP="006C3BF6">
      <w:pPr>
        <w:jc w:val="center"/>
        <w:rPr>
          <w:rFonts w:asciiTheme="minorHAnsi" w:hAnsiTheme="minorHAnsi"/>
          <w:sz w:val="40"/>
          <w:szCs w:val="40"/>
          <w:lang w:val="en-US"/>
        </w:rPr>
      </w:pPr>
      <w:r w:rsidRPr="00F614D3">
        <w:rPr>
          <w:rFonts w:asciiTheme="minorHAnsi" w:hAnsiTheme="minorHAnsi"/>
          <w:b/>
          <w:bCs/>
          <w:sz w:val="40"/>
          <w:szCs w:val="40"/>
          <w:lang w:val="en-US"/>
        </w:rPr>
        <w:lastRenderedPageBreak/>
        <w:t>Total Aviation Fuels Import</w:t>
      </w:r>
    </w:p>
    <w:p w:rsidR="006C3BF6" w:rsidRPr="00F614D3" w:rsidRDefault="006C3BF6" w:rsidP="000253DC">
      <w:pPr>
        <w:rPr>
          <w:rFonts w:asciiTheme="minorHAnsi" w:hAnsiTheme="minorHAnsi"/>
          <w:lang w:val="en-US"/>
        </w:rPr>
      </w:pPr>
    </w:p>
    <w:p w:rsidR="00F2296C" w:rsidRPr="00F614D3" w:rsidRDefault="006032D3" w:rsidP="00943F85">
      <w:pPr>
        <w:jc w:val="center"/>
        <w:rPr>
          <w:rFonts w:asciiTheme="minorHAnsi" w:hAnsiTheme="minorHAnsi"/>
          <w:lang w:val="en-US"/>
        </w:rPr>
      </w:pPr>
      <w:r w:rsidRPr="00F614D3">
        <w:rPr>
          <w:rFonts w:asciiTheme="minorHAnsi" w:hAnsiTheme="minorHAnsi"/>
          <w:noProof/>
        </w:rPr>
        <w:drawing>
          <wp:inline distT="0" distB="0" distL="0" distR="0" wp14:anchorId="70719CE2" wp14:editId="519C856F">
            <wp:extent cx="10249786" cy="4263656"/>
            <wp:effectExtent l="0" t="0" r="18415" b="2286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43F85" w:rsidRPr="00F614D3" w:rsidRDefault="00943F85" w:rsidP="005E2B16">
      <w:pPr>
        <w:jc w:val="center"/>
        <w:rPr>
          <w:rFonts w:asciiTheme="minorHAnsi" w:hAnsiTheme="minorHAnsi"/>
          <w:b/>
          <w:color w:val="000000"/>
          <w:sz w:val="40"/>
          <w:szCs w:val="40"/>
          <w:lang w:val="en-US"/>
        </w:rPr>
      </w:pPr>
    </w:p>
    <w:p w:rsidR="00943F85" w:rsidRPr="00F614D3" w:rsidRDefault="00943F85" w:rsidP="006C3BF6">
      <w:pPr>
        <w:rPr>
          <w:rFonts w:asciiTheme="minorHAnsi" w:hAnsiTheme="minorHAnsi"/>
          <w:b/>
          <w:color w:val="000000"/>
          <w:sz w:val="40"/>
          <w:szCs w:val="40"/>
          <w:lang w:val="en-US"/>
        </w:rPr>
      </w:pPr>
    </w:p>
    <w:p w:rsidR="005E2B16" w:rsidRPr="00F614D3" w:rsidRDefault="005E2B16" w:rsidP="00B44264">
      <w:pPr>
        <w:jc w:val="center"/>
        <w:rPr>
          <w:rFonts w:asciiTheme="minorHAnsi" w:hAnsiTheme="minorHAnsi"/>
          <w:b/>
          <w:color w:val="000000"/>
          <w:sz w:val="40"/>
          <w:szCs w:val="20"/>
          <w:lang w:val="en-US"/>
        </w:rPr>
      </w:pPr>
      <w:r w:rsidRPr="00F614D3">
        <w:rPr>
          <w:rFonts w:asciiTheme="minorHAnsi" w:hAnsiTheme="minorHAnsi"/>
          <w:b/>
          <w:color w:val="000000"/>
          <w:sz w:val="40"/>
          <w:szCs w:val="40"/>
          <w:lang w:val="en-US"/>
        </w:rPr>
        <w:lastRenderedPageBreak/>
        <w:t>PROPORTIONAL</w:t>
      </w:r>
      <w:r w:rsidRPr="00F614D3">
        <w:rPr>
          <w:rFonts w:asciiTheme="minorHAnsi" w:hAnsiTheme="minorHAnsi"/>
          <w:b/>
          <w:color w:val="000000"/>
          <w:sz w:val="40"/>
          <w:szCs w:val="20"/>
          <w:lang w:val="en-US"/>
        </w:rPr>
        <w:t xml:space="preserve"> </w:t>
      </w:r>
      <w:r w:rsidR="004066A8" w:rsidRPr="00F614D3">
        <w:rPr>
          <w:rFonts w:asciiTheme="minorHAnsi" w:hAnsiTheme="minorHAnsi"/>
          <w:b/>
          <w:color w:val="000000"/>
          <w:sz w:val="40"/>
          <w:szCs w:val="20"/>
          <w:lang w:val="en-US"/>
        </w:rPr>
        <w:t>COMPARISON</w:t>
      </w:r>
      <w:r w:rsidR="00CD6220" w:rsidRPr="00F614D3">
        <w:rPr>
          <w:rFonts w:asciiTheme="minorHAnsi" w:hAnsiTheme="minorHAnsi"/>
          <w:b/>
          <w:color w:val="000000"/>
          <w:sz w:val="40"/>
          <w:szCs w:val="20"/>
          <w:lang w:val="en-US"/>
        </w:rPr>
        <w:t xml:space="preserve"> BETWEEN</w:t>
      </w:r>
      <w:r w:rsidRPr="00F614D3">
        <w:rPr>
          <w:rFonts w:asciiTheme="minorHAnsi" w:hAnsiTheme="minorHAnsi"/>
          <w:b/>
          <w:color w:val="000000"/>
          <w:sz w:val="40"/>
          <w:szCs w:val="20"/>
          <w:lang w:val="en-US"/>
        </w:rPr>
        <w:t xml:space="preserve"> </w:t>
      </w:r>
      <w:r w:rsidR="00941A90" w:rsidRPr="00F614D3">
        <w:rPr>
          <w:rFonts w:asciiTheme="minorHAnsi" w:hAnsiTheme="minorHAnsi"/>
          <w:b/>
          <w:color w:val="000000"/>
          <w:sz w:val="40"/>
          <w:szCs w:val="20"/>
          <w:lang w:val="en-US"/>
        </w:rPr>
        <w:t>DI</w:t>
      </w:r>
      <w:r w:rsidR="00B44264" w:rsidRPr="00F614D3">
        <w:rPr>
          <w:rFonts w:asciiTheme="minorHAnsi" w:hAnsiTheme="minorHAnsi"/>
          <w:b/>
          <w:color w:val="000000"/>
          <w:sz w:val="40"/>
          <w:szCs w:val="20"/>
          <w:lang w:val="en-US"/>
        </w:rPr>
        <w:t>STRUBUTOR AND</w:t>
      </w:r>
      <w:r w:rsidR="00941A90" w:rsidRPr="00F614D3">
        <w:rPr>
          <w:rFonts w:asciiTheme="minorHAnsi" w:hAnsiTheme="minorHAnsi"/>
          <w:b/>
          <w:color w:val="000000"/>
          <w:sz w:val="40"/>
          <w:szCs w:val="20"/>
          <w:lang w:val="en-US"/>
        </w:rPr>
        <w:t xml:space="preserve"> BDLH LI</w:t>
      </w:r>
      <w:r w:rsidR="004066A8" w:rsidRPr="00F614D3">
        <w:rPr>
          <w:rFonts w:asciiTheme="minorHAnsi" w:hAnsiTheme="minorHAnsi"/>
          <w:b/>
          <w:color w:val="000000"/>
          <w:sz w:val="40"/>
          <w:szCs w:val="20"/>
          <w:lang w:val="en-US"/>
        </w:rPr>
        <w:t>CENSE HOLDERS</w:t>
      </w:r>
      <w:r w:rsidR="00CD6220" w:rsidRPr="00F614D3">
        <w:rPr>
          <w:rFonts w:asciiTheme="minorHAnsi" w:hAnsiTheme="minorHAnsi"/>
          <w:b/>
          <w:color w:val="000000"/>
          <w:sz w:val="40"/>
          <w:szCs w:val="20"/>
          <w:lang w:val="en-US"/>
        </w:rPr>
        <w:t>’</w:t>
      </w:r>
      <w:r w:rsidRPr="00F614D3">
        <w:rPr>
          <w:rFonts w:asciiTheme="minorHAnsi" w:hAnsiTheme="minorHAnsi"/>
          <w:b/>
          <w:color w:val="000000"/>
          <w:sz w:val="40"/>
          <w:szCs w:val="20"/>
          <w:lang w:val="en-US"/>
        </w:rPr>
        <w:t xml:space="preserve"> IMPORT</w:t>
      </w:r>
      <w:r w:rsidR="00FD5A90">
        <w:rPr>
          <w:rFonts w:asciiTheme="minorHAnsi" w:hAnsiTheme="minorHAnsi"/>
          <w:b/>
          <w:color w:val="000000"/>
          <w:sz w:val="40"/>
          <w:szCs w:val="20"/>
          <w:lang w:val="en-US"/>
        </w:rPr>
        <w:t>S</w:t>
      </w:r>
      <w:r w:rsidRPr="00F614D3">
        <w:rPr>
          <w:rFonts w:asciiTheme="minorHAnsi" w:hAnsiTheme="minorHAnsi"/>
          <w:b/>
          <w:color w:val="000000"/>
          <w:sz w:val="40"/>
          <w:szCs w:val="20"/>
          <w:lang w:val="en-US"/>
        </w:rPr>
        <w:t xml:space="preserve"> AND</w:t>
      </w:r>
      <w:r w:rsidR="00BC084D">
        <w:rPr>
          <w:rFonts w:asciiTheme="minorHAnsi" w:hAnsiTheme="minorHAnsi"/>
          <w:b/>
          <w:color w:val="000000"/>
          <w:sz w:val="40"/>
          <w:szCs w:val="20"/>
          <w:lang w:val="en-US"/>
        </w:rPr>
        <w:t xml:space="preserve"> </w:t>
      </w:r>
      <w:r w:rsidR="00941A90" w:rsidRPr="00F614D3">
        <w:rPr>
          <w:rFonts w:asciiTheme="minorHAnsi" w:hAnsiTheme="minorHAnsi"/>
          <w:b/>
          <w:color w:val="000000"/>
          <w:sz w:val="40"/>
          <w:szCs w:val="20"/>
          <w:lang w:val="en-US"/>
        </w:rPr>
        <w:t>SUPPLY FROM REFI</w:t>
      </w:r>
      <w:r w:rsidRPr="00F614D3">
        <w:rPr>
          <w:rFonts w:asciiTheme="minorHAnsi" w:hAnsiTheme="minorHAnsi"/>
          <w:b/>
          <w:color w:val="000000"/>
          <w:sz w:val="40"/>
          <w:szCs w:val="20"/>
          <w:lang w:val="en-US"/>
        </w:rPr>
        <w:t xml:space="preserve">NERY </w:t>
      </w:r>
    </w:p>
    <w:p w:rsidR="005E2B16" w:rsidRPr="00F614D3" w:rsidRDefault="00FD5A90" w:rsidP="005E2B16">
      <w:pPr>
        <w:jc w:val="center"/>
        <w:rPr>
          <w:rFonts w:asciiTheme="minorHAnsi" w:hAnsiTheme="minorHAnsi"/>
          <w:b/>
          <w:color w:val="000000"/>
          <w:sz w:val="36"/>
          <w:szCs w:val="20"/>
          <w:lang w:val="en-US"/>
        </w:rPr>
      </w:pPr>
      <w:r>
        <w:rPr>
          <w:rFonts w:asciiTheme="minorHAnsi" w:hAnsiTheme="minorHAnsi"/>
          <w:b/>
          <w:color w:val="000000"/>
          <w:sz w:val="36"/>
          <w:szCs w:val="20"/>
          <w:lang w:val="en-US"/>
        </w:rPr>
        <w:t>(Import Ratio</w:t>
      </w:r>
      <w:r w:rsidR="005E2B16" w:rsidRPr="00F614D3">
        <w:rPr>
          <w:rFonts w:asciiTheme="minorHAnsi" w:hAnsiTheme="minorHAnsi"/>
          <w:b/>
          <w:color w:val="000000"/>
          <w:sz w:val="36"/>
          <w:szCs w:val="20"/>
          <w:lang w:val="en-US"/>
        </w:rPr>
        <w:t>=</w:t>
      </w:r>
      <w:r w:rsidR="004066A8" w:rsidRPr="00F614D3">
        <w:rPr>
          <w:rFonts w:asciiTheme="minorHAnsi" w:hAnsiTheme="minorHAnsi"/>
          <w:b/>
          <w:color w:val="000000"/>
          <w:sz w:val="36"/>
          <w:szCs w:val="20"/>
          <w:lang w:val="en-US"/>
        </w:rPr>
        <w:t xml:space="preserve"> </w:t>
      </w:r>
      <w:r w:rsidR="005E2B16" w:rsidRPr="00F614D3">
        <w:rPr>
          <w:rFonts w:asciiTheme="minorHAnsi" w:hAnsiTheme="minorHAnsi"/>
          <w:b/>
          <w:color w:val="000000"/>
          <w:sz w:val="36"/>
          <w:szCs w:val="20"/>
          <w:lang w:val="en-US"/>
        </w:rPr>
        <w:t>(Import / (Import + Supply From Refinery)</w:t>
      </w:r>
      <w:proofErr w:type="gramStart"/>
      <w:r w:rsidR="005E2B16" w:rsidRPr="00F614D3">
        <w:rPr>
          <w:rFonts w:asciiTheme="minorHAnsi" w:hAnsiTheme="minorHAnsi"/>
          <w:b/>
          <w:color w:val="000000"/>
          <w:sz w:val="36"/>
          <w:szCs w:val="20"/>
          <w:lang w:val="en-US"/>
        </w:rPr>
        <w:t>)x100</w:t>
      </w:r>
      <w:proofErr w:type="gramEnd"/>
      <w:r w:rsidR="005E2B16" w:rsidRPr="00F614D3">
        <w:rPr>
          <w:rFonts w:asciiTheme="minorHAnsi" w:hAnsiTheme="minorHAnsi"/>
          <w:b/>
          <w:color w:val="000000"/>
          <w:sz w:val="36"/>
          <w:szCs w:val="20"/>
          <w:lang w:val="en-US"/>
        </w:rPr>
        <w:t>)</w:t>
      </w:r>
    </w:p>
    <w:p w:rsidR="005E2B16" w:rsidRPr="00F614D3" w:rsidRDefault="005E2B16" w:rsidP="000253DC">
      <w:pPr>
        <w:rPr>
          <w:rFonts w:asciiTheme="minorHAnsi" w:hAnsiTheme="minorHAnsi"/>
          <w:lang w:val="en-US"/>
        </w:rPr>
      </w:pPr>
    </w:p>
    <w:p w:rsidR="005E2B16" w:rsidRPr="00F614D3" w:rsidRDefault="005E2B16" w:rsidP="005E2B16">
      <w:pPr>
        <w:rPr>
          <w:rFonts w:asciiTheme="minorHAnsi" w:hAnsiTheme="minorHAnsi"/>
          <w:lang w:val="en-US"/>
        </w:rPr>
      </w:pPr>
    </w:p>
    <w:p w:rsidR="00F2296C" w:rsidRPr="00F614D3" w:rsidRDefault="00F2296C" w:rsidP="005E2B16">
      <w:pPr>
        <w:rPr>
          <w:rFonts w:asciiTheme="minorHAnsi" w:hAnsiTheme="minorHAnsi"/>
          <w:lang w:val="en-US"/>
        </w:rPr>
      </w:pPr>
    </w:p>
    <w:p w:rsidR="00F2296C" w:rsidRPr="00F614D3" w:rsidRDefault="00B259D2" w:rsidP="00941A90">
      <w:pPr>
        <w:jc w:val="center"/>
        <w:rPr>
          <w:rFonts w:asciiTheme="minorHAnsi" w:hAnsiTheme="minorHAnsi"/>
          <w:lang w:val="en-US"/>
        </w:rPr>
      </w:pPr>
      <w:r w:rsidRPr="00F614D3">
        <w:rPr>
          <w:rFonts w:asciiTheme="minorHAnsi" w:hAnsiTheme="minorHAnsi"/>
          <w:noProof/>
        </w:rPr>
        <w:drawing>
          <wp:inline distT="0" distB="0" distL="0" distR="0" wp14:anchorId="7CB7CC69" wp14:editId="3229D739">
            <wp:extent cx="9154633" cy="3583172"/>
            <wp:effectExtent l="0" t="0" r="27940" b="1778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2296C" w:rsidRPr="00F614D3" w:rsidRDefault="00B259D2" w:rsidP="00F2296C">
      <w:pPr>
        <w:jc w:val="center"/>
        <w:rPr>
          <w:rFonts w:asciiTheme="minorHAnsi" w:hAnsiTheme="minorHAnsi"/>
          <w:lang w:val="en-US"/>
        </w:rPr>
      </w:pPr>
      <w:r w:rsidRPr="00F614D3">
        <w:rPr>
          <w:rFonts w:asciiTheme="minorHAnsi" w:hAnsiTheme="minorHAnsi"/>
          <w:noProof/>
        </w:rPr>
        <w:lastRenderedPageBreak/>
        <w:drawing>
          <wp:inline distT="0" distB="0" distL="0" distR="0" wp14:anchorId="0A3281F3" wp14:editId="4EAFEB64">
            <wp:extent cx="9803219" cy="5156791"/>
            <wp:effectExtent l="0" t="0" r="26670" b="25400"/>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259D2" w:rsidRPr="00F614D3" w:rsidRDefault="00B259D2" w:rsidP="00F2296C">
      <w:pPr>
        <w:jc w:val="center"/>
        <w:rPr>
          <w:rFonts w:asciiTheme="minorHAnsi" w:hAnsiTheme="minorHAnsi"/>
          <w:lang w:val="en-US"/>
        </w:rPr>
      </w:pPr>
    </w:p>
    <w:p w:rsidR="00950345" w:rsidRPr="00F614D3" w:rsidRDefault="00950345" w:rsidP="00F2296C">
      <w:pPr>
        <w:jc w:val="center"/>
        <w:rPr>
          <w:rFonts w:asciiTheme="minorHAnsi" w:hAnsiTheme="minorHAnsi"/>
          <w:lang w:val="en-US"/>
        </w:rPr>
      </w:pPr>
    </w:p>
    <w:p w:rsidR="00950345" w:rsidRPr="00F614D3" w:rsidRDefault="00950345" w:rsidP="00F2296C">
      <w:pPr>
        <w:jc w:val="center"/>
        <w:rPr>
          <w:rFonts w:asciiTheme="minorHAnsi" w:hAnsiTheme="minorHAnsi"/>
          <w:lang w:val="en-US"/>
        </w:rPr>
      </w:pPr>
    </w:p>
    <w:p w:rsidR="00E5710B" w:rsidRPr="00F614D3" w:rsidRDefault="0018219A" w:rsidP="00F2296C">
      <w:pPr>
        <w:jc w:val="center"/>
        <w:rPr>
          <w:rFonts w:asciiTheme="minorHAnsi" w:hAnsiTheme="minorHAnsi"/>
          <w:lang w:val="en-US"/>
        </w:rPr>
      </w:pPr>
      <w:r w:rsidRPr="00F614D3">
        <w:rPr>
          <w:rFonts w:asciiTheme="minorHAnsi" w:hAnsiTheme="minorHAnsi"/>
          <w:noProof/>
        </w:rPr>
        <w:drawing>
          <wp:inline distT="0" distB="0" distL="0" distR="0" wp14:anchorId="4DE64A4C" wp14:editId="16BD1FD3">
            <wp:extent cx="9016410" cy="4380614"/>
            <wp:effectExtent l="0" t="0" r="13335" b="2032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8219A" w:rsidRPr="00F614D3" w:rsidRDefault="0018219A" w:rsidP="00F2296C">
      <w:pPr>
        <w:jc w:val="center"/>
        <w:rPr>
          <w:rFonts w:asciiTheme="minorHAnsi" w:hAnsiTheme="minorHAnsi"/>
          <w:lang w:val="en-US"/>
        </w:rPr>
      </w:pPr>
    </w:p>
    <w:p w:rsidR="0018219A" w:rsidRPr="00F614D3" w:rsidRDefault="0018219A" w:rsidP="00F2296C">
      <w:pPr>
        <w:jc w:val="center"/>
        <w:rPr>
          <w:rFonts w:asciiTheme="minorHAnsi" w:hAnsiTheme="minorHAnsi"/>
          <w:lang w:val="en-US"/>
        </w:rPr>
      </w:pPr>
    </w:p>
    <w:p w:rsidR="00950345" w:rsidRPr="00F614D3" w:rsidRDefault="00950345" w:rsidP="00F2296C">
      <w:pPr>
        <w:jc w:val="center"/>
        <w:rPr>
          <w:rFonts w:asciiTheme="minorHAnsi" w:hAnsiTheme="minorHAnsi"/>
          <w:lang w:val="en-US"/>
        </w:rPr>
      </w:pPr>
    </w:p>
    <w:p w:rsidR="005B6333" w:rsidRPr="00F614D3" w:rsidRDefault="0018219A" w:rsidP="00F2296C">
      <w:pPr>
        <w:jc w:val="center"/>
        <w:rPr>
          <w:rFonts w:asciiTheme="minorHAnsi" w:hAnsiTheme="minorHAnsi"/>
          <w:lang w:val="en-US"/>
        </w:rPr>
      </w:pPr>
      <w:r w:rsidRPr="00F614D3">
        <w:rPr>
          <w:rFonts w:asciiTheme="minorHAnsi" w:hAnsiTheme="minorHAnsi"/>
          <w:noProof/>
        </w:rPr>
        <w:lastRenderedPageBreak/>
        <w:drawing>
          <wp:inline distT="0" distB="0" distL="0" distR="0" wp14:anchorId="707AAFCD" wp14:editId="2DB7369F">
            <wp:extent cx="9505507" cy="5305647"/>
            <wp:effectExtent l="0" t="0" r="19685" b="952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8219A" w:rsidRPr="00F614D3" w:rsidRDefault="0018219A" w:rsidP="00F2296C">
      <w:pPr>
        <w:jc w:val="center"/>
        <w:rPr>
          <w:rFonts w:asciiTheme="minorHAnsi" w:hAnsiTheme="minorHAnsi"/>
          <w:lang w:val="en-US"/>
        </w:rPr>
      </w:pPr>
    </w:p>
    <w:p w:rsidR="005B6333" w:rsidRPr="00F614D3" w:rsidRDefault="00055A0E" w:rsidP="00F2296C">
      <w:pPr>
        <w:jc w:val="center"/>
        <w:rPr>
          <w:rFonts w:asciiTheme="minorHAnsi" w:hAnsiTheme="minorHAnsi"/>
          <w:b/>
          <w:color w:val="000000"/>
          <w:sz w:val="40"/>
          <w:szCs w:val="40"/>
          <w:lang w:val="en-US"/>
        </w:rPr>
      </w:pPr>
      <w:r w:rsidRPr="00F614D3">
        <w:rPr>
          <w:rFonts w:asciiTheme="minorHAnsi" w:hAnsiTheme="minorHAnsi"/>
          <w:b/>
          <w:color w:val="000000"/>
          <w:sz w:val="40"/>
          <w:szCs w:val="40"/>
          <w:lang w:val="en-US"/>
        </w:rPr>
        <w:t>DELI</w:t>
      </w:r>
      <w:r w:rsidR="001348A9" w:rsidRPr="00F614D3">
        <w:rPr>
          <w:rFonts w:asciiTheme="minorHAnsi" w:hAnsiTheme="minorHAnsi"/>
          <w:b/>
          <w:color w:val="000000"/>
          <w:sz w:val="40"/>
          <w:szCs w:val="40"/>
          <w:lang w:val="en-US"/>
        </w:rPr>
        <w:t>VERIES</w:t>
      </w:r>
      <w:r w:rsidR="005B6333" w:rsidRPr="00F614D3">
        <w:rPr>
          <w:rFonts w:asciiTheme="minorHAnsi" w:hAnsiTheme="minorHAnsi"/>
          <w:b/>
          <w:color w:val="000000"/>
          <w:sz w:val="40"/>
          <w:szCs w:val="40"/>
          <w:lang w:val="en-US"/>
        </w:rPr>
        <w:t xml:space="preserve"> TO VENDORS AND END USERS</w:t>
      </w:r>
    </w:p>
    <w:p w:rsidR="005B6333" w:rsidRPr="00F614D3" w:rsidRDefault="00B872BE" w:rsidP="00F2296C">
      <w:pPr>
        <w:jc w:val="center"/>
        <w:rPr>
          <w:rFonts w:asciiTheme="minorHAnsi" w:hAnsiTheme="minorHAnsi"/>
          <w:b/>
          <w:color w:val="000000"/>
          <w:sz w:val="40"/>
          <w:szCs w:val="40"/>
          <w:lang w:val="en-US"/>
        </w:rPr>
      </w:pPr>
      <w:r>
        <w:rPr>
          <w:rFonts w:asciiTheme="minorHAnsi" w:hAnsiTheme="minorHAnsi"/>
          <w:b/>
          <w:color w:val="000000"/>
          <w:sz w:val="40"/>
          <w:szCs w:val="40"/>
          <w:lang w:val="en-US"/>
        </w:rPr>
        <w:t>(</w:t>
      </w:r>
      <w:r w:rsidR="005B6333" w:rsidRPr="00B872BE">
        <w:rPr>
          <w:rFonts w:asciiTheme="minorHAnsi" w:hAnsiTheme="minorHAnsi"/>
          <w:b/>
          <w:color w:val="000000"/>
          <w:sz w:val="40"/>
          <w:szCs w:val="40"/>
          <w:lang w:val="en-US"/>
        </w:rPr>
        <w:t>FUEL</w:t>
      </w:r>
      <w:r>
        <w:rPr>
          <w:rFonts w:asciiTheme="minorHAnsi" w:hAnsiTheme="minorHAnsi"/>
          <w:b/>
          <w:color w:val="000000"/>
          <w:sz w:val="40"/>
          <w:szCs w:val="40"/>
          <w:lang w:val="en-US"/>
        </w:rPr>
        <w:t>)</w:t>
      </w:r>
    </w:p>
    <w:p w:rsidR="005B6333" w:rsidRPr="00F614D3" w:rsidRDefault="005B6333" w:rsidP="00F2296C">
      <w:pPr>
        <w:jc w:val="center"/>
        <w:rPr>
          <w:rFonts w:asciiTheme="minorHAnsi" w:hAnsiTheme="minorHAnsi"/>
          <w:lang w:val="en-US"/>
        </w:rPr>
      </w:pPr>
    </w:p>
    <w:p w:rsidR="007A0B5D" w:rsidRPr="00F614D3" w:rsidRDefault="0018219A" w:rsidP="00F2296C">
      <w:pPr>
        <w:jc w:val="center"/>
        <w:rPr>
          <w:rFonts w:asciiTheme="minorHAnsi" w:hAnsiTheme="minorHAnsi"/>
          <w:lang w:val="en-US"/>
        </w:rPr>
      </w:pPr>
      <w:r w:rsidRPr="00F614D3">
        <w:rPr>
          <w:rFonts w:asciiTheme="minorHAnsi" w:hAnsiTheme="minorHAnsi"/>
          <w:noProof/>
        </w:rPr>
        <w:drawing>
          <wp:inline distT="0" distB="0" distL="0" distR="0" wp14:anchorId="68B741DC" wp14:editId="5966756E">
            <wp:extent cx="8261498" cy="4114800"/>
            <wp:effectExtent l="0" t="0" r="25400" b="1905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302EF" w:rsidRPr="00F614D3" w:rsidRDefault="00152CAC" w:rsidP="00F2296C">
      <w:pPr>
        <w:jc w:val="center"/>
        <w:rPr>
          <w:rFonts w:asciiTheme="minorHAnsi" w:hAnsiTheme="minorHAnsi"/>
          <w:lang w:val="en-US"/>
        </w:rPr>
      </w:pPr>
      <w:r w:rsidRPr="00F614D3">
        <w:rPr>
          <w:rFonts w:asciiTheme="minorHAnsi" w:hAnsiTheme="minorHAnsi"/>
          <w:noProof/>
        </w:rPr>
        <w:lastRenderedPageBreak/>
        <w:drawing>
          <wp:inline distT="0" distB="0" distL="0" distR="0" wp14:anchorId="4AB3D500" wp14:editId="6FFF4B3F">
            <wp:extent cx="8654902" cy="4316819"/>
            <wp:effectExtent l="0" t="0" r="13335" b="26670"/>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8131F" w:rsidRPr="00F614D3" w:rsidRDefault="00D8131F" w:rsidP="007302EF">
      <w:pPr>
        <w:jc w:val="center"/>
        <w:rPr>
          <w:rFonts w:asciiTheme="minorHAnsi" w:hAnsiTheme="minorHAnsi"/>
          <w:b/>
          <w:color w:val="000000"/>
          <w:sz w:val="40"/>
          <w:szCs w:val="40"/>
          <w:highlight w:val="red"/>
          <w:lang w:val="en-US"/>
        </w:rPr>
      </w:pPr>
    </w:p>
    <w:p w:rsidR="00D8131F" w:rsidRPr="00F614D3" w:rsidRDefault="00D8131F" w:rsidP="007302EF">
      <w:pPr>
        <w:jc w:val="center"/>
        <w:rPr>
          <w:rFonts w:asciiTheme="minorHAnsi" w:hAnsiTheme="minorHAnsi"/>
          <w:b/>
          <w:color w:val="000000"/>
          <w:sz w:val="40"/>
          <w:szCs w:val="40"/>
          <w:highlight w:val="red"/>
          <w:lang w:val="en-US"/>
        </w:rPr>
      </w:pPr>
    </w:p>
    <w:p w:rsidR="00950345" w:rsidRPr="00F614D3" w:rsidRDefault="00950345" w:rsidP="007302EF">
      <w:pPr>
        <w:jc w:val="center"/>
        <w:rPr>
          <w:rFonts w:asciiTheme="minorHAnsi" w:hAnsiTheme="minorHAnsi"/>
          <w:b/>
          <w:color w:val="000000"/>
          <w:sz w:val="40"/>
          <w:szCs w:val="40"/>
          <w:highlight w:val="red"/>
          <w:lang w:val="en-US"/>
        </w:rPr>
      </w:pPr>
    </w:p>
    <w:p w:rsidR="007302EF" w:rsidRPr="00F614D3" w:rsidRDefault="007772A8" w:rsidP="007302EF">
      <w:pPr>
        <w:jc w:val="center"/>
        <w:rPr>
          <w:rFonts w:asciiTheme="minorHAnsi" w:hAnsiTheme="minorHAnsi"/>
          <w:b/>
          <w:color w:val="000000"/>
          <w:sz w:val="40"/>
          <w:szCs w:val="40"/>
          <w:lang w:val="en-US"/>
        </w:rPr>
      </w:pPr>
      <w:r w:rsidRPr="00F614D3">
        <w:rPr>
          <w:rFonts w:asciiTheme="minorHAnsi" w:hAnsiTheme="minorHAnsi"/>
          <w:b/>
          <w:color w:val="000000"/>
          <w:sz w:val="40"/>
          <w:szCs w:val="40"/>
          <w:lang w:val="en-US"/>
        </w:rPr>
        <w:lastRenderedPageBreak/>
        <w:t>DELI</w:t>
      </w:r>
      <w:r w:rsidR="007302EF" w:rsidRPr="00F614D3">
        <w:rPr>
          <w:rFonts w:asciiTheme="minorHAnsi" w:hAnsiTheme="minorHAnsi"/>
          <w:b/>
          <w:color w:val="000000"/>
          <w:sz w:val="40"/>
          <w:szCs w:val="40"/>
          <w:lang w:val="en-US"/>
        </w:rPr>
        <w:t>VERY TO VENDORS AND END USERS</w:t>
      </w:r>
    </w:p>
    <w:p w:rsidR="007302EF" w:rsidRPr="00F614D3" w:rsidRDefault="00B872BE" w:rsidP="007302EF">
      <w:pPr>
        <w:jc w:val="center"/>
        <w:rPr>
          <w:rFonts w:asciiTheme="minorHAnsi" w:hAnsiTheme="minorHAnsi"/>
          <w:b/>
          <w:color w:val="000000"/>
          <w:sz w:val="40"/>
          <w:szCs w:val="40"/>
          <w:lang w:val="en-US"/>
        </w:rPr>
      </w:pPr>
      <w:r>
        <w:rPr>
          <w:rFonts w:asciiTheme="minorHAnsi" w:hAnsiTheme="minorHAnsi"/>
          <w:b/>
          <w:color w:val="000000"/>
          <w:sz w:val="40"/>
          <w:szCs w:val="40"/>
          <w:lang w:val="en-US"/>
        </w:rPr>
        <w:t>(</w:t>
      </w:r>
      <w:r w:rsidR="007302EF" w:rsidRPr="00F614D3">
        <w:rPr>
          <w:rFonts w:asciiTheme="minorHAnsi" w:hAnsiTheme="minorHAnsi"/>
          <w:b/>
          <w:color w:val="000000"/>
          <w:sz w:val="40"/>
          <w:szCs w:val="40"/>
          <w:lang w:val="en-US"/>
        </w:rPr>
        <w:t>BUNKER/MARİNE FUELS</w:t>
      </w:r>
      <w:r>
        <w:rPr>
          <w:rFonts w:asciiTheme="minorHAnsi" w:hAnsiTheme="minorHAnsi"/>
          <w:b/>
          <w:color w:val="000000"/>
          <w:sz w:val="40"/>
          <w:szCs w:val="40"/>
          <w:lang w:val="en-US"/>
        </w:rPr>
        <w:t>)</w:t>
      </w:r>
    </w:p>
    <w:p w:rsidR="00D8131F" w:rsidRPr="00F614D3" w:rsidRDefault="00D8131F" w:rsidP="007302EF">
      <w:pPr>
        <w:jc w:val="center"/>
        <w:rPr>
          <w:rFonts w:asciiTheme="minorHAnsi" w:hAnsiTheme="minorHAnsi"/>
          <w:b/>
          <w:color w:val="000000"/>
          <w:sz w:val="40"/>
          <w:szCs w:val="40"/>
          <w:lang w:val="en-US"/>
        </w:rPr>
      </w:pPr>
    </w:p>
    <w:p w:rsidR="00D8131F" w:rsidRPr="00F614D3" w:rsidRDefault="00152CAC" w:rsidP="007302EF">
      <w:pPr>
        <w:jc w:val="center"/>
        <w:rPr>
          <w:rFonts w:asciiTheme="minorHAnsi" w:hAnsiTheme="minorHAnsi"/>
          <w:b/>
          <w:color w:val="000000"/>
          <w:sz w:val="40"/>
          <w:szCs w:val="40"/>
          <w:lang w:val="en-US"/>
        </w:rPr>
      </w:pPr>
      <w:r w:rsidRPr="00F614D3">
        <w:rPr>
          <w:rFonts w:asciiTheme="minorHAnsi" w:hAnsiTheme="minorHAnsi"/>
          <w:noProof/>
        </w:rPr>
        <w:drawing>
          <wp:inline distT="0" distB="0" distL="0" distR="0" wp14:anchorId="2FF69F75" wp14:editId="235010D1">
            <wp:extent cx="9324754" cy="4295553"/>
            <wp:effectExtent l="0" t="0" r="10160" b="10160"/>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042817" w:rsidRPr="00F614D3" w:rsidRDefault="00F641E8" w:rsidP="007302EF">
      <w:pPr>
        <w:jc w:val="center"/>
        <w:rPr>
          <w:rFonts w:asciiTheme="minorHAnsi" w:hAnsiTheme="minorHAnsi"/>
          <w:b/>
          <w:color w:val="000000"/>
          <w:sz w:val="40"/>
          <w:szCs w:val="40"/>
          <w:lang w:val="en-US"/>
        </w:rPr>
      </w:pPr>
      <w:r w:rsidRPr="00F614D3">
        <w:rPr>
          <w:rFonts w:asciiTheme="minorHAnsi" w:hAnsiTheme="minorHAnsi"/>
          <w:noProof/>
        </w:rPr>
        <w:lastRenderedPageBreak/>
        <w:drawing>
          <wp:inline distT="0" distB="0" distL="0" distR="0" wp14:anchorId="51A1D613" wp14:editId="489E80ED">
            <wp:extent cx="10047768" cy="5348176"/>
            <wp:effectExtent l="0" t="0" r="10795" b="24130"/>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817C4" w:rsidRPr="00F614D3" w:rsidRDefault="00366793" w:rsidP="007302EF">
      <w:pPr>
        <w:jc w:val="center"/>
        <w:rPr>
          <w:rFonts w:asciiTheme="minorHAnsi" w:hAnsiTheme="minorHAnsi"/>
          <w:b/>
          <w:color w:val="000000"/>
          <w:sz w:val="40"/>
          <w:szCs w:val="40"/>
          <w:lang w:val="en-US"/>
        </w:rPr>
      </w:pPr>
      <w:r w:rsidRPr="00F614D3">
        <w:rPr>
          <w:rFonts w:asciiTheme="minorHAnsi" w:hAnsiTheme="minorHAnsi"/>
          <w:noProof/>
        </w:rPr>
        <w:lastRenderedPageBreak/>
        <w:drawing>
          <wp:inline distT="0" distB="0" distL="0" distR="0" wp14:anchorId="03C4DEC4" wp14:editId="32A2B070">
            <wp:extent cx="9803219" cy="4593265"/>
            <wp:effectExtent l="0" t="0" r="26670" b="17145"/>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366793" w:rsidRPr="00F614D3" w:rsidRDefault="00366793" w:rsidP="007302EF">
      <w:pPr>
        <w:jc w:val="center"/>
        <w:rPr>
          <w:rFonts w:asciiTheme="minorHAnsi" w:hAnsiTheme="minorHAnsi"/>
          <w:b/>
          <w:color w:val="000000"/>
          <w:sz w:val="40"/>
          <w:szCs w:val="40"/>
          <w:lang w:val="en-US"/>
        </w:rPr>
      </w:pPr>
    </w:p>
    <w:p w:rsidR="00366793" w:rsidRPr="00F614D3" w:rsidRDefault="00366793" w:rsidP="007302EF">
      <w:pPr>
        <w:jc w:val="center"/>
        <w:rPr>
          <w:rFonts w:asciiTheme="minorHAnsi" w:hAnsiTheme="minorHAnsi"/>
          <w:b/>
          <w:color w:val="000000"/>
          <w:sz w:val="40"/>
          <w:szCs w:val="40"/>
          <w:lang w:val="en-US"/>
        </w:rPr>
      </w:pPr>
    </w:p>
    <w:p w:rsidR="00366793" w:rsidRPr="00F614D3" w:rsidRDefault="00366793" w:rsidP="007302EF">
      <w:pPr>
        <w:jc w:val="center"/>
        <w:rPr>
          <w:rFonts w:asciiTheme="minorHAnsi" w:hAnsiTheme="minorHAnsi"/>
          <w:b/>
          <w:color w:val="000000"/>
          <w:sz w:val="40"/>
          <w:szCs w:val="40"/>
          <w:lang w:val="en-US"/>
        </w:rPr>
      </w:pPr>
    </w:p>
    <w:p w:rsidR="005817C4" w:rsidRPr="00F614D3" w:rsidRDefault="003615B2" w:rsidP="007302EF">
      <w:pPr>
        <w:jc w:val="center"/>
        <w:rPr>
          <w:rFonts w:asciiTheme="minorHAnsi" w:hAnsiTheme="minorHAnsi"/>
          <w:b/>
          <w:color w:val="000000"/>
          <w:sz w:val="40"/>
          <w:szCs w:val="40"/>
          <w:lang w:val="en-US"/>
        </w:rPr>
      </w:pPr>
      <w:r w:rsidRPr="00F614D3">
        <w:rPr>
          <w:rFonts w:asciiTheme="minorHAnsi" w:hAnsiTheme="minorHAnsi"/>
          <w:noProof/>
        </w:rPr>
        <w:drawing>
          <wp:inline distT="0" distB="0" distL="0" distR="0" wp14:anchorId="26578B1C" wp14:editId="07808386">
            <wp:extent cx="10196623" cy="4678326"/>
            <wp:effectExtent l="0" t="0" r="14605" b="27305"/>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3615B2" w:rsidRPr="00F614D3" w:rsidRDefault="003615B2" w:rsidP="007302EF">
      <w:pPr>
        <w:jc w:val="center"/>
        <w:rPr>
          <w:rFonts w:asciiTheme="minorHAnsi" w:hAnsiTheme="minorHAnsi"/>
          <w:b/>
          <w:color w:val="000000"/>
          <w:sz w:val="40"/>
          <w:szCs w:val="40"/>
          <w:lang w:val="en-US"/>
        </w:rPr>
      </w:pPr>
    </w:p>
    <w:p w:rsidR="00193E49" w:rsidRPr="00F614D3" w:rsidRDefault="003615B2" w:rsidP="007302EF">
      <w:pPr>
        <w:jc w:val="center"/>
        <w:rPr>
          <w:rFonts w:asciiTheme="minorHAnsi" w:hAnsiTheme="minorHAnsi"/>
          <w:b/>
          <w:color w:val="000000"/>
          <w:sz w:val="40"/>
          <w:szCs w:val="40"/>
          <w:lang w:val="en-US"/>
        </w:rPr>
      </w:pPr>
      <w:r w:rsidRPr="00F614D3">
        <w:rPr>
          <w:rFonts w:asciiTheme="minorHAnsi" w:hAnsiTheme="minorHAnsi"/>
          <w:noProof/>
        </w:rPr>
        <w:lastRenderedPageBreak/>
        <w:drawing>
          <wp:inline distT="0" distB="0" distL="0" distR="0" wp14:anchorId="684250B1" wp14:editId="531E8C2A">
            <wp:extent cx="9739423" cy="5039833"/>
            <wp:effectExtent l="0" t="0" r="14605" b="27940"/>
            <wp:docPr id="34" name="Grafik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3615B2" w:rsidRPr="00B872BE" w:rsidRDefault="00B872BE" w:rsidP="00B872BE">
      <w:pPr>
        <w:rPr>
          <w:rFonts w:asciiTheme="minorHAnsi" w:hAnsiTheme="minorHAnsi"/>
          <w:color w:val="000000"/>
          <w:sz w:val="40"/>
          <w:szCs w:val="40"/>
          <w:lang w:val="en-US"/>
        </w:rPr>
      </w:pPr>
      <w:r>
        <w:rPr>
          <w:rFonts w:asciiTheme="minorHAnsi" w:hAnsiTheme="minorHAnsi"/>
          <w:color w:val="000000"/>
          <w:sz w:val="40"/>
          <w:szCs w:val="40"/>
          <w:lang w:val="en-US"/>
        </w:rPr>
        <w:t>*</w:t>
      </w:r>
      <w:r w:rsidRPr="00B872BE">
        <w:rPr>
          <w:rFonts w:asciiTheme="minorHAnsi" w:hAnsiTheme="minorHAnsi"/>
          <w:color w:val="000000"/>
          <w:sz w:val="40"/>
          <w:szCs w:val="40"/>
          <w:lang w:val="en-US"/>
        </w:rPr>
        <w:t>PCT:</w:t>
      </w:r>
      <w:r>
        <w:rPr>
          <w:rFonts w:asciiTheme="minorHAnsi" w:hAnsiTheme="minorHAnsi"/>
          <w:color w:val="000000"/>
          <w:sz w:val="40"/>
          <w:szCs w:val="40"/>
          <w:lang w:val="en-US"/>
        </w:rPr>
        <w:t xml:space="preserve"> </w:t>
      </w:r>
      <w:r w:rsidRPr="00B872BE">
        <w:rPr>
          <w:rFonts w:asciiTheme="minorHAnsi" w:hAnsiTheme="minorHAnsi"/>
          <w:color w:val="000000"/>
          <w:sz w:val="40"/>
          <w:szCs w:val="40"/>
          <w:lang w:val="en-US"/>
        </w:rPr>
        <w:t>Private Consumption Tax</w:t>
      </w:r>
    </w:p>
    <w:p w:rsidR="00923387" w:rsidRPr="00F614D3" w:rsidRDefault="003615B2" w:rsidP="007302EF">
      <w:pPr>
        <w:jc w:val="center"/>
        <w:rPr>
          <w:rFonts w:asciiTheme="minorHAnsi" w:hAnsiTheme="minorHAnsi"/>
          <w:b/>
          <w:color w:val="000000"/>
          <w:sz w:val="40"/>
          <w:szCs w:val="40"/>
          <w:lang w:val="en-US"/>
        </w:rPr>
      </w:pPr>
      <w:r w:rsidRPr="00F614D3">
        <w:rPr>
          <w:rFonts w:asciiTheme="minorHAnsi" w:hAnsiTheme="minorHAnsi"/>
          <w:noProof/>
        </w:rPr>
        <w:lastRenderedPageBreak/>
        <w:drawing>
          <wp:inline distT="0" distB="0" distL="0" distR="0" wp14:anchorId="55F3F662" wp14:editId="0B3FE040">
            <wp:extent cx="9675627" cy="4997302"/>
            <wp:effectExtent l="0" t="0" r="20955" b="13335"/>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23387" w:rsidRPr="00F614D3" w:rsidRDefault="00923387" w:rsidP="007302EF">
      <w:pPr>
        <w:jc w:val="center"/>
        <w:rPr>
          <w:rFonts w:asciiTheme="minorHAnsi" w:hAnsiTheme="minorHAnsi"/>
          <w:b/>
          <w:color w:val="000000"/>
          <w:sz w:val="40"/>
          <w:szCs w:val="40"/>
          <w:lang w:val="en-US"/>
        </w:rPr>
      </w:pPr>
    </w:p>
    <w:p w:rsidR="00923387" w:rsidRPr="00F614D3" w:rsidRDefault="003615B2" w:rsidP="007302EF">
      <w:pPr>
        <w:jc w:val="center"/>
        <w:rPr>
          <w:rFonts w:asciiTheme="minorHAnsi" w:hAnsiTheme="minorHAnsi"/>
          <w:b/>
          <w:color w:val="000000"/>
          <w:sz w:val="40"/>
          <w:szCs w:val="40"/>
          <w:lang w:val="en-US"/>
        </w:rPr>
      </w:pPr>
      <w:r w:rsidRPr="00F614D3">
        <w:rPr>
          <w:rFonts w:asciiTheme="minorHAnsi" w:hAnsiTheme="minorHAnsi"/>
          <w:noProof/>
        </w:rPr>
        <w:lastRenderedPageBreak/>
        <w:drawing>
          <wp:inline distT="0" distB="0" distL="0" distR="0" wp14:anchorId="2C8AB824" wp14:editId="60C6FC17">
            <wp:extent cx="10111563" cy="5326911"/>
            <wp:effectExtent l="0" t="0" r="23495" b="26670"/>
            <wp:docPr id="36" name="Grafik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3615B2" w:rsidRPr="00F614D3" w:rsidRDefault="003615B2" w:rsidP="007302EF">
      <w:pPr>
        <w:jc w:val="center"/>
        <w:rPr>
          <w:rFonts w:asciiTheme="minorHAnsi" w:hAnsiTheme="minorHAnsi"/>
          <w:b/>
          <w:color w:val="000000"/>
          <w:sz w:val="40"/>
          <w:szCs w:val="40"/>
          <w:lang w:val="en-US"/>
        </w:rPr>
      </w:pPr>
    </w:p>
    <w:p w:rsidR="003615B2" w:rsidRPr="00F614D3" w:rsidRDefault="003615B2" w:rsidP="007302EF">
      <w:pPr>
        <w:jc w:val="center"/>
        <w:rPr>
          <w:rFonts w:asciiTheme="minorHAnsi" w:hAnsiTheme="minorHAnsi"/>
          <w:b/>
          <w:color w:val="000000"/>
          <w:sz w:val="40"/>
          <w:szCs w:val="40"/>
          <w:lang w:val="en-US"/>
        </w:rPr>
      </w:pPr>
    </w:p>
    <w:p w:rsidR="00923387" w:rsidRPr="00F614D3" w:rsidRDefault="003615B2" w:rsidP="007302EF">
      <w:pPr>
        <w:jc w:val="center"/>
        <w:rPr>
          <w:rFonts w:asciiTheme="minorHAnsi" w:hAnsiTheme="minorHAnsi"/>
          <w:b/>
          <w:color w:val="000000"/>
          <w:sz w:val="40"/>
          <w:szCs w:val="40"/>
          <w:lang w:val="en-US"/>
        </w:rPr>
      </w:pPr>
      <w:r w:rsidRPr="00F614D3">
        <w:rPr>
          <w:rFonts w:asciiTheme="minorHAnsi" w:hAnsiTheme="minorHAnsi"/>
          <w:noProof/>
        </w:rPr>
        <w:drawing>
          <wp:inline distT="0" distB="0" distL="0" distR="0" wp14:anchorId="4CC1F557" wp14:editId="47EDF587">
            <wp:extent cx="10185991" cy="3689498"/>
            <wp:effectExtent l="0" t="0" r="25400" b="25400"/>
            <wp:docPr id="37" name="Grafik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3615B2" w:rsidRPr="00F614D3" w:rsidRDefault="003615B2" w:rsidP="007302EF">
      <w:pPr>
        <w:jc w:val="center"/>
        <w:rPr>
          <w:rFonts w:asciiTheme="minorHAnsi" w:hAnsiTheme="minorHAnsi"/>
          <w:b/>
          <w:color w:val="000000"/>
          <w:sz w:val="40"/>
          <w:szCs w:val="40"/>
          <w:lang w:val="en-US"/>
        </w:rPr>
      </w:pPr>
    </w:p>
    <w:p w:rsidR="003615B2" w:rsidRPr="00F614D3" w:rsidRDefault="003615B2" w:rsidP="007302EF">
      <w:pPr>
        <w:jc w:val="center"/>
        <w:rPr>
          <w:rFonts w:asciiTheme="minorHAnsi" w:hAnsiTheme="minorHAnsi"/>
          <w:b/>
          <w:color w:val="000000"/>
          <w:sz w:val="40"/>
          <w:szCs w:val="40"/>
          <w:lang w:val="en-US"/>
        </w:rPr>
      </w:pPr>
    </w:p>
    <w:p w:rsidR="003615B2" w:rsidRPr="00F614D3" w:rsidRDefault="003615B2" w:rsidP="007302EF">
      <w:pPr>
        <w:jc w:val="center"/>
        <w:rPr>
          <w:rFonts w:asciiTheme="minorHAnsi" w:hAnsiTheme="minorHAnsi"/>
          <w:b/>
          <w:color w:val="000000"/>
          <w:sz w:val="40"/>
          <w:szCs w:val="40"/>
          <w:lang w:val="en-US"/>
        </w:rPr>
      </w:pPr>
    </w:p>
    <w:p w:rsidR="00F109CA" w:rsidRDefault="00F109CA" w:rsidP="007302EF">
      <w:pPr>
        <w:jc w:val="center"/>
        <w:rPr>
          <w:rFonts w:asciiTheme="minorHAnsi" w:hAnsiTheme="minorHAnsi"/>
          <w:b/>
          <w:color w:val="000000"/>
          <w:sz w:val="40"/>
          <w:szCs w:val="40"/>
          <w:lang w:val="en-US"/>
        </w:rPr>
        <w:sectPr w:rsidR="00F109CA" w:rsidSect="006C3BF6">
          <w:pgSz w:w="16839" w:h="11907" w:orient="landscape" w:code="9"/>
          <w:pgMar w:top="1135" w:right="992" w:bottom="2127" w:left="567" w:header="709" w:footer="709" w:gutter="0"/>
          <w:pgNumType w:fmt="upperRoman"/>
          <w:cols w:space="708"/>
          <w:docGrid w:linePitch="360"/>
        </w:sectPr>
      </w:pPr>
    </w:p>
    <w:p w:rsidR="003E6CD1" w:rsidRPr="00F614D3" w:rsidRDefault="003615B2" w:rsidP="007302EF">
      <w:pPr>
        <w:jc w:val="center"/>
        <w:rPr>
          <w:rFonts w:asciiTheme="minorHAnsi" w:hAnsiTheme="minorHAnsi"/>
          <w:b/>
          <w:color w:val="000000"/>
          <w:sz w:val="40"/>
          <w:szCs w:val="40"/>
          <w:lang w:val="en-US"/>
        </w:rPr>
      </w:pPr>
      <w:r w:rsidRPr="00F614D3">
        <w:rPr>
          <w:rFonts w:asciiTheme="minorHAnsi" w:hAnsiTheme="minorHAnsi"/>
          <w:noProof/>
        </w:rPr>
        <w:lastRenderedPageBreak/>
        <w:drawing>
          <wp:inline distT="0" distB="0" distL="0" distR="0" wp14:anchorId="29781237" wp14:editId="7E5F8006">
            <wp:extent cx="9739423" cy="4391246"/>
            <wp:effectExtent l="0" t="0" r="14605" b="9525"/>
            <wp:docPr id="38" name="Grafik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3E6CD1" w:rsidRPr="00F614D3" w:rsidRDefault="003E6CD1" w:rsidP="007302EF">
      <w:pPr>
        <w:jc w:val="center"/>
        <w:rPr>
          <w:rFonts w:asciiTheme="minorHAnsi" w:hAnsiTheme="minorHAnsi"/>
          <w:b/>
          <w:color w:val="000000"/>
          <w:sz w:val="40"/>
          <w:szCs w:val="40"/>
          <w:lang w:val="en-US"/>
        </w:rPr>
        <w:sectPr w:rsidR="003E6CD1" w:rsidRPr="00F614D3" w:rsidSect="006C3BF6">
          <w:pgSz w:w="16839" w:h="11907" w:orient="landscape" w:code="9"/>
          <w:pgMar w:top="1135" w:right="992" w:bottom="2127" w:left="567" w:header="709" w:footer="709" w:gutter="0"/>
          <w:pgNumType w:fmt="upperRoman"/>
          <w:cols w:space="708"/>
          <w:docGrid w:linePitch="360"/>
        </w:sectPr>
      </w:pPr>
    </w:p>
    <w:p w:rsidR="009A05DB" w:rsidRPr="00F614D3" w:rsidRDefault="009A05DB" w:rsidP="009A05DB">
      <w:pPr>
        <w:pStyle w:val="ResimYazs"/>
        <w:jc w:val="center"/>
        <w:rPr>
          <w:rFonts w:asciiTheme="minorHAnsi" w:hAnsiTheme="minorHAnsi"/>
          <w:b w:val="0"/>
          <w:color w:val="auto"/>
          <w:sz w:val="20"/>
          <w:szCs w:val="20"/>
          <w:lang w:val="en-US"/>
        </w:rPr>
      </w:pPr>
      <w:bookmarkStart w:id="5" w:name="_Toc418845267"/>
      <w:r w:rsidRPr="00F614D3">
        <w:rPr>
          <w:rFonts w:asciiTheme="minorHAnsi" w:hAnsiTheme="minorHAnsi"/>
          <w:b w:val="0"/>
          <w:color w:val="auto"/>
          <w:sz w:val="20"/>
          <w:szCs w:val="20"/>
          <w:lang w:val="en-US"/>
        </w:rPr>
        <w:lastRenderedPageBreak/>
        <w:t>Tabl</w:t>
      </w:r>
      <w:bookmarkStart w:id="6" w:name="sayfa2"/>
      <w:bookmarkEnd w:id="6"/>
      <w:r w:rsidR="00877F62" w:rsidRPr="00F614D3">
        <w:rPr>
          <w:rFonts w:asciiTheme="minorHAnsi" w:hAnsiTheme="minorHAnsi"/>
          <w:b w:val="0"/>
          <w:color w:val="auto"/>
          <w:sz w:val="20"/>
          <w:szCs w:val="20"/>
          <w:lang w:val="en-US"/>
        </w:rPr>
        <w:t>e</w:t>
      </w:r>
      <w:r w:rsidRPr="00F614D3">
        <w:rPr>
          <w:rFonts w:asciiTheme="minorHAnsi" w:hAnsiTheme="minorHAnsi"/>
          <w:b w:val="0"/>
          <w:color w:val="auto"/>
          <w:sz w:val="20"/>
          <w:szCs w:val="20"/>
          <w:lang w:val="en-US"/>
        </w:rPr>
        <w:t xml:space="preserve"> </w:t>
      </w:r>
      <w:r w:rsidR="002707AE" w:rsidRPr="00F614D3">
        <w:rPr>
          <w:rFonts w:asciiTheme="minorHAnsi" w:hAnsiTheme="minorHAnsi"/>
          <w:b w:val="0"/>
          <w:noProof/>
          <w:color w:val="auto"/>
          <w:sz w:val="20"/>
          <w:szCs w:val="20"/>
          <w:lang w:val="en-US"/>
        </w:rPr>
        <w:t>1</w:t>
      </w:r>
      <w:r w:rsidRPr="00F614D3">
        <w:rPr>
          <w:rFonts w:asciiTheme="minorHAnsi" w:hAnsiTheme="minorHAnsi"/>
          <w:b w:val="0"/>
          <w:color w:val="auto"/>
          <w:sz w:val="20"/>
          <w:szCs w:val="20"/>
          <w:lang w:val="en-US"/>
        </w:rPr>
        <w:t xml:space="preserve">: </w:t>
      </w:r>
      <w:bookmarkEnd w:id="5"/>
      <w:r w:rsidR="00255A4F" w:rsidRPr="00F614D3">
        <w:rPr>
          <w:rFonts w:asciiTheme="minorHAnsi" w:hAnsiTheme="minorHAnsi"/>
          <w:b w:val="0"/>
          <w:color w:val="auto"/>
          <w:sz w:val="20"/>
          <w:szCs w:val="20"/>
          <w:lang w:val="en-US"/>
        </w:rPr>
        <w:t>Comparison of Total Imports Based on years 2012, 2013 and 2014</w:t>
      </w:r>
    </w:p>
    <w:tbl>
      <w:tblPr>
        <w:tblW w:w="15550" w:type="dxa"/>
        <w:jc w:val="center"/>
        <w:tblInd w:w="55" w:type="dxa"/>
        <w:tblCellMar>
          <w:left w:w="70" w:type="dxa"/>
          <w:right w:w="70" w:type="dxa"/>
        </w:tblCellMar>
        <w:tblLook w:val="04A0" w:firstRow="1" w:lastRow="0" w:firstColumn="1" w:lastColumn="0" w:noHBand="0" w:noVBand="1"/>
      </w:tblPr>
      <w:tblGrid>
        <w:gridCol w:w="6041"/>
        <w:gridCol w:w="1305"/>
        <w:gridCol w:w="1162"/>
        <w:gridCol w:w="1315"/>
        <w:gridCol w:w="1162"/>
        <w:gridCol w:w="1177"/>
        <w:gridCol w:w="1084"/>
        <w:gridCol w:w="1152"/>
        <w:gridCol w:w="1152"/>
      </w:tblGrid>
      <w:tr w:rsidR="009A05DB" w:rsidRPr="00F614D3" w:rsidTr="00DB10AC">
        <w:trPr>
          <w:trHeight w:val="300"/>
          <w:jc w:val="center"/>
        </w:trPr>
        <w:tc>
          <w:tcPr>
            <w:tcW w:w="6041" w:type="dxa"/>
            <w:vMerge w:val="restart"/>
            <w:tcBorders>
              <w:top w:val="single" w:sz="4" w:space="0" w:color="D3D3D3"/>
              <w:left w:val="single" w:sz="4" w:space="0" w:color="D3D3D3"/>
              <w:bottom w:val="single" w:sz="4" w:space="0" w:color="D3D3D3"/>
              <w:right w:val="single" w:sz="4" w:space="0" w:color="D3D3D3"/>
            </w:tcBorders>
            <w:shd w:val="clear" w:color="auto" w:fill="4682B4"/>
            <w:hideMark/>
          </w:tcPr>
          <w:p w:rsidR="009A05DB" w:rsidRPr="00F614D3" w:rsidRDefault="00CE3B88" w:rsidP="00CE3B88">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Customs Tariff Statistics Position Number-</w:t>
            </w:r>
            <w:r w:rsidR="00255A4F" w:rsidRPr="00F614D3">
              <w:rPr>
                <w:rFonts w:asciiTheme="minorHAnsi" w:hAnsiTheme="minorHAnsi"/>
                <w:b/>
                <w:bCs/>
                <w:color w:val="FFFFFF"/>
                <w:sz w:val="20"/>
                <w:szCs w:val="20"/>
                <w:lang w:val="en-US" w:eastAsia="en-US"/>
              </w:rPr>
              <w:t xml:space="preserve">Product </w:t>
            </w:r>
          </w:p>
        </w:tc>
        <w:tc>
          <w:tcPr>
            <w:tcW w:w="2467" w:type="dxa"/>
            <w:gridSpan w:val="2"/>
            <w:tcBorders>
              <w:top w:val="single" w:sz="4" w:space="0" w:color="D3D3D3"/>
              <w:left w:val="nil"/>
              <w:bottom w:val="single" w:sz="4" w:space="0" w:color="D3D3D3"/>
              <w:right w:val="single" w:sz="4" w:space="0" w:color="D3D3D3"/>
            </w:tcBorders>
            <w:shd w:val="clear" w:color="auto" w:fill="4682B4"/>
            <w:hideMark/>
          </w:tcPr>
          <w:p w:rsidR="009A05DB" w:rsidRPr="00F614D3" w:rsidRDefault="009A05DB">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2012</w:t>
            </w:r>
          </w:p>
        </w:tc>
        <w:tc>
          <w:tcPr>
            <w:tcW w:w="2477" w:type="dxa"/>
            <w:gridSpan w:val="2"/>
            <w:tcBorders>
              <w:top w:val="single" w:sz="4" w:space="0" w:color="D3D3D3"/>
              <w:left w:val="nil"/>
              <w:bottom w:val="single" w:sz="4" w:space="0" w:color="D3D3D3"/>
              <w:right w:val="single" w:sz="4" w:space="0" w:color="D3D3D3"/>
            </w:tcBorders>
            <w:shd w:val="clear" w:color="auto" w:fill="4682B4"/>
            <w:hideMark/>
          </w:tcPr>
          <w:p w:rsidR="009A05DB" w:rsidRPr="00F614D3" w:rsidRDefault="009A05DB">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2013</w:t>
            </w:r>
          </w:p>
        </w:tc>
        <w:tc>
          <w:tcPr>
            <w:tcW w:w="2261" w:type="dxa"/>
            <w:gridSpan w:val="2"/>
            <w:tcBorders>
              <w:top w:val="single" w:sz="4" w:space="0" w:color="D3D3D3"/>
              <w:left w:val="nil"/>
              <w:bottom w:val="single" w:sz="4" w:space="0" w:color="D3D3D3"/>
              <w:right w:val="single" w:sz="4" w:space="0" w:color="D3D3D3"/>
            </w:tcBorders>
            <w:shd w:val="clear" w:color="auto" w:fill="4682B4"/>
            <w:hideMark/>
          </w:tcPr>
          <w:p w:rsidR="009A05DB" w:rsidRPr="00F614D3" w:rsidRDefault="009A05DB">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2014</w:t>
            </w:r>
          </w:p>
        </w:tc>
        <w:tc>
          <w:tcPr>
            <w:tcW w:w="1152" w:type="dxa"/>
            <w:vMerge w:val="restart"/>
            <w:tcBorders>
              <w:top w:val="single" w:sz="4" w:space="0" w:color="D3D3D3"/>
              <w:left w:val="single" w:sz="4" w:space="0" w:color="D3D3D3"/>
              <w:bottom w:val="single" w:sz="4" w:space="0" w:color="D3D3D3"/>
              <w:right w:val="single" w:sz="4" w:space="0" w:color="D3D3D3"/>
            </w:tcBorders>
            <w:shd w:val="clear" w:color="auto" w:fill="4682B4"/>
            <w:hideMark/>
          </w:tcPr>
          <w:p w:rsidR="009A05DB" w:rsidRPr="00F614D3" w:rsidRDefault="009A05DB" w:rsidP="00255A4F">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2012-2013 </w:t>
            </w:r>
            <w:r w:rsidR="00BF2930" w:rsidRPr="00F614D3">
              <w:rPr>
                <w:rFonts w:asciiTheme="minorHAnsi" w:hAnsiTheme="minorHAnsi"/>
                <w:b/>
                <w:bCs/>
                <w:color w:val="FFFFFF"/>
                <w:sz w:val="20"/>
                <w:szCs w:val="20"/>
                <w:lang w:val="en-US"/>
              </w:rPr>
              <w:t xml:space="preserve">Difference </w:t>
            </w:r>
            <w:r w:rsidRPr="00F614D3">
              <w:rPr>
                <w:rFonts w:asciiTheme="minorHAnsi" w:hAnsiTheme="minorHAnsi"/>
                <w:b/>
                <w:bCs/>
                <w:color w:val="FFFFFF"/>
                <w:sz w:val="20"/>
                <w:szCs w:val="20"/>
                <w:lang w:val="en-US" w:eastAsia="en-US"/>
              </w:rPr>
              <w:t>(%)</w:t>
            </w:r>
          </w:p>
        </w:tc>
        <w:tc>
          <w:tcPr>
            <w:tcW w:w="1152" w:type="dxa"/>
            <w:vMerge w:val="restart"/>
            <w:tcBorders>
              <w:top w:val="single" w:sz="4" w:space="0" w:color="D3D3D3"/>
              <w:left w:val="single" w:sz="4" w:space="0" w:color="D3D3D3"/>
              <w:bottom w:val="single" w:sz="4" w:space="0" w:color="D3D3D3"/>
              <w:right w:val="single" w:sz="4" w:space="0" w:color="D3D3D3"/>
            </w:tcBorders>
            <w:shd w:val="clear" w:color="auto" w:fill="4682B4"/>
            <w:hideMark/>
          </w:tcPr>
          <w:p w:rsidR="009A05DB" w:rsidRPr="00F614D3" w:rsidRDefault="009A05DB" w:rsidP="00255A4F">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2013-2014 </w:t>
            </w:r>
            <w:proofErr w:type="gramStart"/>
            <w:r w:rsidR="00BF2930" w:rsidRPr="00F614D3">
              <w:rPr>
                <w:rFonts w:asciiTheme="minorHAnsi" w:hAnsiTheme="minorHAnsi"/>
                <w:b/>
                <w:bCs/>
                <w:color w:val="FFFFFF"/>
                <w:sz w:val="20"/>
                <w:szCs w:val="20"/>
                <w:lang w:val="en-US"/>
              </w:rPr>
              <w:t xml:space="preserve">Difference </w:t>
            </w:r>
            <w:r w:rsidRPr="00F614D3">
              <w:rPr>
                <w:rFonts w:asciiTheme="minorHAnsi" w:hAnsiTheme="minorHAnsi"/>
                <w:b/>
                <w:bCs/>
                <w:color w:val="FFFFFF"/>
                <w:sz w:val="20"/>
                <w:szCs w:val="20"/>
                <w:lang w:val="en-US" w:eastAsia="en-US"/>
              </w:rPr>
              <w:t xml:space="preserve"> (</w:t>
            </w:r>
            <w:proofErr w:type="gramEnd"/>
            <w:r w:rsidRPr="00F614D3">
              <w:rPr>
                <w:rFonts w:asciiTheme="minorHAnsi" w:hAnsiTheme="minorHAnsi"/>
                <w:b/>
                <w:bCs/>
                <w:color w:val="FFFFFF"/>
                <w:sz w:val="20"/>
                <w:szCs w:val="20"/>
                <w:lang w:val="en-US" w:eastAsia="en-US"/>
              </w:rPr>
              <w:t>%)</w:t>
            </w:r>
          </w:p>
        </w:tc>
      </w:tr>
      <w:tr w:rsidR="00255A4F" w:rsidRPr="00F614D3" w:rsidTr="00DB10AC">
        <w:trPr>
          <w:trHeight w:val="300"/>
          <w:jc w:val="center"/>
        </w:trPr>
        <w:tc>
          <w:tcPr>
            <w:tcW w:w="6041" w:type="dxa"/>
            <w:vMerge/>
            <w:tcBorders>
              <w:top w:val="single" w:sz="4" w:space="0" w:color="D3D3D3"/>
              <w:left w:val="single" w:sz="4" w:space="0" w:color="D3D3D3"/>
              <w:bottom w:val="single" w:sz="4" w:space="0" w:color="D3D3D3"/>
              <w:right w:val="single" w:sz="4" w:space="0" w:color="D3D3D3"/>
            </w:tcBorders>
            <w:vAlign w:val="center"/>
            <w:hideMark/>
          </w:tcPr>
          <w:p w:rsidR="00255A4F" w:rsidRPr="00F614D3" w:rsidRDefault="00255A4F">
            <w:pPr>
              <w:rPr>
                <w:rFonts w:asciiTheme="minorHAnsi" w:hAnsiTheme="minorHAnsi"/>
                <w:b/>
                <w:bCs/>
                <w:color w:val="FFFFFF"/>
                <w:sz w:val="20"/>
                <w:szCs w:val="20"/>
                <w:lang w:val="en-US" w:eastAsia="en-US"/>
              </w:rPr>
            </w:pPr>
          </w:p>
        </w:tc>
        <w:tc>
          <w:tcPr>
            <w:tcW w:w="1305" w:type="dxa"/>
            <w:tcBorders>
              <w:top w:val="nil"/>
              <w:left w:val="nil"/>
              <w:bottom w:val="single" w:sz="4" w:space="0" w:color="D3D3D3"/>
              <w:right w:val="single" w:sz="4" w:space="0" w:color="D3D3D3"/>
            </w:tcBorders>
            <w:shd w:val="clear" w:color="auto" w:fill="4682B4"/>
            <w:hideMark/>
          </w:tcPr>
          <w:p w:rsidR="00255A4F" w:rsidRPr="00F614D3" w:rsidRDefault="00914045">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Quantity</w:t>
            </w:r>
            <w:r w:rsidR="00DB10AC" w:rsidRPr="00F614D3">
              <w:rPr>
                <w:rFonts w:asciiTheme="minorHAnsi" w:hAnsiTheme="minorHAnsi"/>
                <w:b/>
                <w:bCs/>
                <w:color w:val="FFFFFF"/>
                <w:sz w:val="20"/>
                <w:szCs w:val="20"/>
                <w:lang w:val="en-US" w:eastAsia="en-US"/>
              </w:rPr>
              <w:t xml:space="preserve"> </w:t>
            </w:r>
            <w:r w:rsidR="00255A4F" w:rsidRPr="00F614D3">
              <w:rPr>
                <w:rFonts w:asciiTheme="minorHAnsi" w:hAnsiTheme="minorHAnsi"/>
                <w:b/>
                <w:bCs/>
                <w:color w:val="FFFFFF"/>
                <w:sz w:val="20"/>
                <w:szCs w:val="20"/>
                <w:lang w:val="en-US" w:eastAsia="en-US"/>
              </w:rPr>
              <w:t>(ton)</w:t>
            </w:r>
          </w:p>
        </w:tc>
        <w:tc>
          <w:tcPr>
            <w:tcW w:w="1162" w:type="dxa"/>
            <w:tcBorders>
              <w:top w:val="nil"/>
              <w:left w:val="nil"/>
              <w:bottom w:val="single" w:sz="4" w:space="0" w:color="D3D3D3"/>
              <w:right w:val="single" w:sz="4" w:space="0" w:color="D3D3D3"/>
            </w:tcBorders>
            <w:shd w:val="clear" w:color="auto" w:fill="4682B4"/>
            <w:hideMark/>
          </w:tcPr>
          <w:p w:rsidR="00255A4F" w:rsidRPr="00F614D3" w:rsidRDefault="00255A4F" w:rsidP="00255A4F">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Percentage (%)</w:t>
            </w:r>
          </w:p>
        </w:tc>
        <w:tc>
          <w:tcPr>
            <w:tcW w:w="1315" w:type="dxa"/>
            <w:tcBorders>
              <w:top w:val="nil"/>
              <w:left w:val="nil"/>
              <w:bottom w:val="single" w:sz="4" w:space="0" w:color="D3D3D3"/>
              <w:right w:val="single" w:sz="4" w:space="0" w:color="D3D3D3"/>
            </w:tcBorders>
            <w:shd w:val="clear" w:color="auto" w:fill="4682B4"/>
            <w:hideMark/>
          </w:tcPr>
          <w:p w:rsidR="00255A4F" w:rsidRPr="00F614D3" w:rsidRDefault="00914045" w:rsidP="00CE3B88">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Quantity</w:t>
            </w:r>
            <w:r w:rsidR="00DB10AC" w:rsidRPr="00F614D3">
              <w:rPr>
                <w:rFonts w:asciiTheme="minorHAnsi" w:hAnsiTheme="minorHAnsi"/>
                <w:b/>
                <w:bCs/>
                <w:color w:val="FFFFFF"/>
                <w:sz w:val="20"/>
                <w:szCs w:val="20"/>
                <w:lang w:val="en-US" w:eastAsia="en-US"/>
              </w:rPr>
              <w:t xml:space="preserve"> </w:t>
            </w:r>
            <w:r w:rsidR="00255A4F" w:rsidRPr="00F614D3">
              <w:rPr>
                <w:rFonts w:asciiTheme="minorHAnsi" w:hAnsiTheme="minorHAnsi"/>
                <w:b/>
                <w:bCs/>
                <w:color w:val="FFFFFF"/>
                <w:sz w:val="20"/>
                <w:szCs w:val="20"/>
                <w:lang w:val="en-US" w:eastAsia="en-US"/>
              </w:rPr>
              <w:t>(ton)</w:t>
            </w:r>
          </w:p>
        </w:tc>
        <w:tc>
          <w:tcPr>
            <w:tcW w:w="1162" w:type="dxa"/>
            <w:tcBorders>
              <w:top w:val="nil"/>
              <w:left w:val="nil"/>
              <w:bottom w:val="single" w:sz="4" w:space="0" w:color="D3D3D3"/>
              <w:right w:val="single" w:sz="4" w:space="0" w:color="D3D3D3"/>
            </w:tcBorders>
            <w:shd w:val="clear" w:color="auto" w:fill="4682B4"/>
            <w:hideMark/>
          </w:tcPr>
          <w:p w:rsidR="00255A4F" w:rsidRPr="00F614D3" w:rsidRDefault="00255A4F" w:rsidP="00CE3B88">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Percentage (%)</w:t>
            </w:r>
          </w:p>
        </w:tc>
        <w:tc>
          <w:tcPr>
            <w:tcW w:w="1177" w:type="dxa"/>
            <w:tcBorders>
              <w:top w:val="nil"/>
              <w:left w:val="nil"/>
              <w:bottom w:val="single" w:sz="4" w:space="0" w:color="D3D3D3"/>
              <w:right w:val="single" w:sz="4" w:space="0" w:color="D3D3D3"/>
            </w:tcBorders>
            <w:shd w:val="clear" w:color="auto" w:fill="4682B4"/>
            <w:hideMark/>
          </w:tcPr>
          <w:p w:rsidR="00255A4F" w:rsidRPr="00F614D3" w:rsidRDefault="00914045" w:rsidP="00CE3B88">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Quantity</w:t>
            </w:r>
            <w:r w:rsidR="00DB10AC" w:rsidRPr="00F614D3">
              <w:rPr>
                <w:rFonts w:asciiTheme="minorHAnsi" w:hAnsiTheme="minorHAnsi"/>
                <w:b/>
                <w:bCs/>
                <w:color w:val="FFFFFF"/>
                <w:sz w:val="20"/>
                <w:szCs w:val="20"/>
                <w:lang w:val="en-US" w:eastAsia="en-US"/>
              </w:rPr>
              <w:t xml:space="preserve"> </w:t>
            </w:r>
            <w:r w:rsidR="00255A4F" w:rsidRPr="00F614D3">
              <w:rPr>
                <w:rFonts w:asciiTheme="minorHAnsi" w:hAnsiTheme="minorHAnsi"/>
                <w:b/>
                <w:bCs/>
                <w:color w:val="FFFFFF"/>
                <w:sz w:val="20"/>
                <w:szCs w:val="20"/>
                <w:lang w:val="en-US" w:eastAsia="en-US"/>
              </w:rPr>
              <w:t>(ton)</w:t>
            </w:r>
          </w:p>
        </w:tc>
        <w:tc>
          <w:tcPr>
            <w:tcW w:w="1084" w:type="dxa"/>
            <w:tcBorders>
              <w:top w:val="nil"/>
              <w:left w:val="nil"/>
              <w:bottom w:val="single" w:sz="4" w:space="0" w:color="D3D3D3"/>
              <w:right w:val="single" w:sz="4" w:space="0" w:color="D3D3D3"/>
            </w:tcBorders>
            <w:shd w:val="clear" w:color="auto" w:fill="4682B4"/>
            <w:hideMark/>
          </w:tcPr>
          <w:p w:rsidR="00255A4F" w:rsidRPr="00F614D3" w:rsidRDefault="00255A4F" w:rsidP="00CE3B88">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Percentage (%)</w:t>
            </w: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rsidR="00255A4F" w:rsidRPr="00F614D3" w:rsidRDefault="00255A4F">
            <w:pPr>
              <w:rPr>
                <w:rFonts w:asciiTheme="minorHAnsi" w:hAnsiTheme="minorHAnsi"/>
                <w:b/>
                <w:bCs/>
                <w:color w:val="FFFFFF"/>
                <w:sz w:val="20"/>
                <w:szCs w:val="20"/>
                <w:lang w:val="en-US" w:eastAsia="en-US"/>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rsidR="00255A4F" w:rsidRPr="00F614D3" w:rsidRDefault="00255A4F">
            <w:pPr>
              <w:rPr>
                <w:rFonts w:asciiTheme="minorHAnsi" w:hAnsiTheme="minorHAnsi"/>
                <w:b/>
                <w:bCs/>
                <w:color w:val="FFFFFF"/>
                <w:sz w:val="20"/>
                <w:szCs w:val="20"/>
                <w:lang w:val="en-US" w:eastAsia="en-US"/>
              </w:rPr>
            </w:pP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C22739">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Crude Oil</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19.484.875</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60,36</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18.554.156</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57,92</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17.477.986</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53,69</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-4,78</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-5,80</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CE3B88" w:rsidP="00CE3B88">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2710.19.43.00.11 </w:t>
            </w:r>
            <w:r w:rsidR="00C22739" w:rsidRPr="00F614D3">
              <w:rPr>
                <w:rFonts w:asciiTheme="minorHAnsi" w:hAnsiTheme="minorHAnsi"/>
                <w:b/>
                <w:bCs/>
                <w:color w:val="FFFFFF"/>
                <w:sz w:val="20"/>
                <w:szCs w:val="20"/>
                <w:lang w:val="en-US" w:eastAsia="en-US"/>
              </w:rPr>
              <w:t>Diesel</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8.511.484</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26,37</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9.301.340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29,04</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11.751.591</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36,10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9,28</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26,34</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2710.19.31.00.00 - </w:t>
            </w:r>
            <w:r w:rsidR="00784C28" w:rsidRPr="00F614D3">
              <w:rPr>
                <w:rFonts w:asciiTheme="minorHAnsi" w:hAnsiTheme="minorHAnsi"/>
                <w:b/>
                <w:bCs/>
                <w:color w:val="FFFFFF"/>
                <w:sz w:val="20"/>
                <w:szCs w:val="20"/>
                <w:lang w:val="en-US" w:eastAsia="en-US"/>
              </w:rPr>
              <w:t>Petroleum oils and oils obtained from bituminous minerals for undergoing a specific process</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2.587.736</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8,02</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2.315.048</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7,23</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981.062</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3,01</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-10,54</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-57,62</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rsidP="00E34B46">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2710.19.64.00.11 - Fuel Oil (</w:t>
            </w:r>
            <w:proofErr w:type="spellStart"/>
            <w:r w:rsidR="00E34B46" w:rsidRPr="00F614D3">
              <w:rPr>
                <w:rFonts w:asciiTheme="minorHAnsi" w:hAnsiTheme="minorHAnsi"/>
                <w:b/>
                <w:bCs/>
                <w:color w:val="FFFFFF"/>
                <w:sz w:val="20"/>
                <w:szCs w:val="20"/>
                <w:lang w:val="en-US" w:eastAsia="en-US"/>
              </w:rPr>
              <w:t>Sulph</w:t>
            </w:r>
            <w:r w:rsidR="00CE3B88" w:rsidRPr="00F614D3">
              <w:rPr>
                <w:rFonts w:asciiTheme="minorHAnsi" w:hAnsiTheme="minorHAnsi"/>
                <w:b/>
                <w:bCs/>
                <w:color w:val="FFFFFF"/>
                <w:sz w:val="20"/>
                <w:szCs w:val="20"/>
                <w:lang w:val="en-US" w:eastAsia="en-US"/>
              </w:rPr>
              <w:t>ur</w:t>
            </w:r>
            <w:proofErr w:type="spellEnd"/>
            <w:r w:rsidR="00CE3B88" w:rsidRPr="00F614D3">
              <w:rPr>
                <w:rFonts w:asciiTheme="minorHAnsi" w:hAnsiTheme="minorHAnsi"/>
                <w:b/>
                <w:bCs/>
                <w:color w:val="FFFFFF"/>
                <w:sz w:val="20"/>
                <w:szCs w:val="20"/>
                <w:lang w:val="en-US" w:eastAsia="en-US"/>
              </w:rPr>
              <w:t xml:space="preserve"> content </w:t>
            </w:r>
            <w:proofErr w:type="gramStart"/>
            <w:r w:rsidR="00CE3B88" w:rsidRPr="00F614D3">
              <w:rPr>
                <w:rFonts w:asciiTheme="minorHAnsi" w:hAnsiTheme="minorHAnsi"/>
                <w:b/>
                <w:bCs/>
                <w:color w:val="FFFFFF"/>
                <w:sz w:val="20"/>
                <w:szCs w:val="20"/>
                <w:lang w:val="en-US" w:eastAsia="en-US"/>
              </w:rPr>
              <w:t xml:space="preserve">between </w:t>
            </w:r>
            <w:r w:rsidRPr="00F614D3">
              <w:rPr>
                <w:rFonts w:asciiTheme="minorHAnsi" w:hAnsiTheme="minorHAnsi"/>
                <w:b/>
                <w:bCs/>
                <w:color w:val="FFFFFF"/>
                <w:sz w:val="20"/>
                <w:szCs w:val="20"/>
                <w:lang w:val="en-US" w:eastAsia="en-US"/>
              </w:rPr>
              <w:t xml:space="preserve"> </w:t>
            </w:r>
            <w:r w:rsidR="00E34B46" w:rsidRPr="00F614D3">
              <w:rPr>
                <w:rFonts w:asciiTheme="minorHAnsi" w:hAnsiTheme="minorHAnsi"/>
                <w:b/>
                <w:bCs/>
                <w:color w:val="FFFFFF"/>
                <w:sz w:val="20"/>
                <w:szCs w:val="20"/>
                <w:lang w:val="en-US" w:eastAsia="en-US"/>
              </w:rPr>
              <w:t>0.1</w:t>
            </w:r>
            <w:proofErr w:type="gramEnd"/>
            <w:r w:rsidRPr="00F614D3">
              <w:rPr>
                <w:rFonts w:asciiTheme="minorHAnsi" w:hAnsiTheme="minorHAnsi"/>
                <w:b/>
                <w:bCs/>
                <w:color w:val="FFFFFF"/>
                <w:sz w:val="20"/>
                <w:szCs w:val="20"/>
                <w:lang w:val="en-US" w:eastAsia="en-US"/>
              </w:rPr>
              <w:t xml:space="preserve">%i </w:t>
            </w:r>
            <w:r w:rsidR="00E34B46" w:rsidRPr="00F614D3">
              <w:rPr>
                <w:rFonts w:asciiTheme="minorHAnsi" w:hAnsiTheme="minorHAnsi"/>
                <w:b/>
                <w:bCs/>
                <w:color w:val="FFFFFF"/>
                <w:sz w:val="20"/>
                <w:szCs w:val="20"/>
                <w:lang w:val="en-US" w:eastAsia="en-US"/>
              </w:rPr>
              <w:t>and</w:t>
            </w:r>
            <w:r w:rsidRPr="00F614D3">
              <w:rPr>
                <w:rFonts w:asciiTheme="minorHAnsi" w:hAnsiTheme="minorHAnsi"/>
                <w:b/>
                <w:bCs/>
                <w:color w:val="FFFFFF"/>
                <w:sz w:val="20"/>
                <w:szCs w:val="20"/>
                <w:lang w:val="en-US" w:eastAsia="en-US"/>
              </w:rPr>
              <w:t xml:space="preserve"> </w:t>
            </w:r>
            <w:r w:rsidR="00E34B46" w:rsidRPr="00F614D3">
              <w:rPr>
                <w:rFonts w:asciiTheme="minorHAnsi" w:hAnsiTheme="minorHAnsi"/>
                <w:b/>
                <w:bCs/>
                <w:color w:val="FFFFFF"/>
                <w:sz w:val="20"/>
                <w:szCs w:val="20"/>
                <w:lang w:val="en-US" w:eastAsia="en-US"/>
              </w:rPr>
              <w:t>1</w:t>
            </w:r>
            <w:r w:rsidRPr="00F614D3">
              <w:rPr>
                <w:rFonts w:asciiTheme="minorHAnsi" w:hAnsiTheme="minorHAnsi"/>
                <w:b/>
                <w:bCs/>
                <w:color w:val="FFFFFF"/>
                <w:sz w:val="20"/>
                <w:szCs w:val="20"/>
                <w:lang w:val="en-US" w:eastAsia="en-US"/>
              </w:rPr>
              <w:t>%)</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701.883</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2,17</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737.674</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2,30</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837.057</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2,57</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5,10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13,47</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rsidP="00E34B46">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2710.19.21.00.00 - Jet </w:t>
            </w:r>
            <w:r w:rsidR="00E34B46" w:rsidRPr="00F614D3">
              <w:rPr>
                <w:rFonts w:asciiTheme="minorHAnsi" w:hAnsiTheme="minorHAnsi"/>
                <w:b/>
                <w:bCs/>
                <w:color w:val="FFFFFF"/>
                <w:sz w:val="20"/>
                <w:szCs w:val="20"/>
                <w:lang w:val="en-US" w:eastAsia="en-US"/>
              </w:rPr>
              <w:t>Fuel</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571.087</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1,77</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526.760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1,64</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847.101</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2,60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-7,76</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60,81</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rsidP="00E34B46">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2710.19.64.00.11 - Fuel Oil (</w:t>
            </w:r>
            <w:proofErr w:type="spellStart"/>
            <w:r w:rsidR="00E34B46" w:rsidRPr="00F614D3">
              <w:rPr>
                <w:rFonts w:asciiTheme="minorHAnsi" w:hAnsiTheme="minorHAnsi"/>
                <w:b/>
                <w:bCs/>
                <w:color w:val="FFFFFF"/>
                <w:sz w:val="20"/>
                <w:szCs w:val="20"/>
                <w:lang w:val="en-US" w:eastAsia="en-US"/>
              </w:rPr>
              <w:t>Sulphur</w:t>
            </w:r>
            <w:proofErr w:type="spellEnd"/>
            <w:r w:rsidR="00E34B46" w:rsidRPr="00F614D3">
              <w:rPr>
                <w:rFonts w:asciiTheme="minorHAnsi" w:hAnsiTheme="minorHAnsi"/>
                <w:b/>
                <w:bCs/>
                <w:color w:val="FFFFFF"/>
                <w:sz w:val="20"/>
                <w:szCs w:val="20"/>
                <w:lang w:val="en-US" w:eastAsia="en-US"/>
              </w:rPr>
              <w:t xml:space="preserve"> content</w:t>
            </w:r>
            <w:r w:rsidRPr="00F614D3">
              <w:rPr>
                <w:rFonts w:asciiTheme="minorHAnsi" w:hAnsiTheme="minorHAnsi"/>
                <w:b/>
                <w:bCs/>
                <w:color w:val="FFFFFF"/>
                <w:sz w:val="20"/>
                <w:szCs w:val="20"/>
                <w:lang w:val="en-US" w:eastAsia="en-US"/>
              </w:rPr>
              <w:t xml:space="preserve"> </w:t>
            </w:r>
            <w:r w:rsidR="00E34B46" w:rsidRPr="00F614D3">
              <w:rPr>
                <w:rFonts w:asciiTheme="minorHAnsi" w:hAnsiTheme="minorHAnsi"/>
                <w:b/>
                <w:bCs/>
                <w:color w:val="FFFFFF"/>
                <w:sz w:val="20"/>
                <w:szCs w:val="20"/>
                <w:lang w:val="en-US" w:eastAsia="en-US"/>
              </w:rPr>
              <w:t>between 0.1</w:t>
            </w:r>
            <w:r w:rsidRPr="00F614D3">
              <w:rPr>
                <w:rFonts w:asciiTheme="minorHAnsi" w:hAnsiTheme="minorHAnsi"/>
                <w:b/>
                <w:bCs/>
                <w:color w:val="FFFFFF"/>
                <w:sz w:val="20"/>
                <w:szCs w:val="20"/>
                <w:lang w:val="en-US" w:eastAsia="en-US"/>
              </w:rPr>
              <w:t>%</w:t>
            </w:r>
            <w:r w:rsidR="00E34B46" w:rsidRPr="00F614D3">
              <w:rPr>
                <w:rFonts w:asciiTheme="minorHAnsi" w:hAnsiTheme="minorHAnsi"/>
                <w:b/>
                <w:bCs/>
                <w:color w:val="FFFFFF"/>
                <w:sz w:val="20"/>
                <w:szCs w:val="20"/>
                <w:lang w:val="en-US" w:eastAsia="en-US"/>
              </w:rPr>
              <w:t xml:space="preserve"> and</w:t>
            </w:r>
            <w:r w:rsidRPr="00F614D3">
              <w:rPr>
                <w:rFonts w:asciiTheme="minorHAnsi" w:hAnsiTheme="minorHAnsi"/>
                <w:b/>
                <w:bCs/>
                <w:color w:val="FFFFFF"/>
                <w:sz w:val="20"/>
                <w:szCs w:val="20"/>
                <w:lang w:val="en-US" w:eastAsia="en-US"/>
              </w:rPr>
              <w:t xml:space="preserve"> </w:t>
            </w:r>
            <w:r w:rsidR="00E34B46" w:rsidRPr="00F614D3">
              <w:rPr>
                <w:rFonts w:asciiTheme="minorHAnsi" w:hAnsiTheme="minorHAnsi"/>
                <w:b/>
                <w:bCs/>
                <w:color w:val="FFFFFF"/>
                <w:sz w:val="20"/>
                <w:szCs w:val="20"/>
                <w:lang w:val="en-US" w:eastAsia="en-US"/>
              </w:rPr>
              <w:t>1</w:t>
            </w:r>
            <w:r w:rsidRPr="00F614D3">
              <w:rPr>
                <w:rFonts w:asciiTheme="minorHAnsi" w:hAnsiTheme="minorHAnsi"/>
                <w:b/>
                <w:bCs/>
                <w:color w:val="FFFFFF"/>
                <w:sz w:val="20"/>
                <w:szCs w:val="20"/>
                <w:lang w:val="en-US" w:eastAsia="en-US"/>
              </w:rPr>
              <w:t>%)</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183.771</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0,57</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rsidP="0060452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2909.19.90.00.13 - </w:t>
            </w:r>
            <w:r w:rsidR="00604524" w:rsidRPr="00F614D3">
              <w:rPr>
                <w:rFonts w:asciiTheme="minorHAnsi" w:hAnsiTheme="minorHAnsi"/>
                <w:b/>
                <w:bCs/>
                <w:color w:val="FFFFFF"/>
                <w:sz w:val="20"/>
                <w:szCs w:val="20"/>
                <w:lang w:val="en-US" w:eastAsia="en-US"/>
              </w:rPr>
              <w:t xml:space="preserve">Methyl </w:t>
            </w:r>
            <w:proofErr w:type="spellStart"/>
            <w:r w:rsidR="00604524" w:rsidRPr="00F614D3">
              <w:rPr>
                <w:rFonts w:asciiTheme="minorHAnsi" w:hAnsiTheme="minorHAnsi"/>
                <w:b/>
                <w:bCs/>
                <w:color w:val="FFFFFF"/>
                <w:sz w:val="20"/>
                <w:szCs w:val="20"/>
                <w:lang w:val="en-US" w:eastAsia="en-US"/>
              </w:rPr>
              <w:t>tert</w:t>
            </w:r>
            <w:r w:rsidR="00B872BE">
              <w:rPr>
                <w:rFonts w:asciiTheme="minorHAnsi" w:hAnsiTheme="minorHAnsi"/>
                <w:b/>
                <w:bCs/>
                <w:color w:val="FFFFFF"/>
                <w:sz w:val="20"/>
                <w:szCs w:val="20"/>
                <w:lang w:val="en-US" w:eastAsia="en-US"/>
              </w:rPr>
              <w:t>iar</w:t>
            </w:r>
            <w:proofErr w:type="spellEnd"/>
            <w:r w:rsidR="00604524" w:rsidRPr="00F614D3">
              <w:rPr>
                <w:rFonts w:asciiTheme="minorHAnsi" w:hAnsiTheme="minorHAnsi"/>
                <w:b/>
                <w:bCs/>
                <w:color w:val="FFFFFF"/>
                <w:sz w:val="20"/>
                <w:szCs w:val="20"/>
                <w:lang w:val="en-US" w:eastAsia="en-US"/>
              </w:rPr>
              <w:t xml:space="preserve"> butyl ether </w:t>
            </w:r>
            <w:r w:rsidRPr="00F614D3">
              <w:rPr>
                <w:rFonts w:asciiTheme="minorHAnsi" w:hAnsiTheme="minorHAnsi"/>
                <w:b/>
                <w:bCs/>
                <w:color w:val="FFFFFF"/>
                <w:sz w:val="20"/>
                <w:szCs w:val="20"/>
                <w:lang w:val="en-US" w:eastAsia="en-US"/>
              </w:rPr>
              <w:t>(MTBE)</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116.237</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0,36</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102.411</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0,32</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86.445</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0,27</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-11,89</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-15,59</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rsidP="00E34B46">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2710.12.45.00.11 </w:t>
            </w:r>
            <w:r w:rsidR="00E34B46"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E34B46" w:rsidRPr="00F614D3">
              <w:rPr>
                <w:rFonts w:asciiTheme="minorHAnsi" w:hAnsiTheme="minorHAnsi"/>
                <w:b/>
                <w:bCs/>
                <w:color w:val="FFFFFF"/>
                <w:sz w:val="20"/>
                <w:szCs w:val="20"/>
                <w:lang w:val="en-US" w:eastAsia="en-US"/>
              </w:rPr>
              <w:t>Unleaded Gasoline 95 Octane</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47.379</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0,15</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11.756</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0,04</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200</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-75,19</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-98,30</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2710.12.11.00.00 - </w:t>
            </w:r>
            <w:r w:rsidR="00784C28" w:rsidRPr="00F614D3">
              <w:rPr>
                <w:rFonts w:asciiTheme="minorHAnsi" w:hAnsiTheme="minorHAnsi"/>
                <w:b/>
                <w:bCs/>
                <w:color w:val="FFFFFF"/>
                <w:sz w:val="20"/>
                <w:szCs w:val="20"/>
                <w:lang w:val="en-US" w:eastAsia="en-US"/>
              </w:rPr>
              <w:t>Petroleum oils and oils obtained from bituminous minerals for undergoing a specific process</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34.265</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0,11</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30.297</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0,09</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23.960</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0,07</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-11,58</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-20,92</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rsidP="00E34B46">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2710.19.48.00.19 - </w:t>
            </w:r>
            <w:r w:rsidR="00E34B46" w:rsidRPr="00F614D3">
              <w:rPr>
                <w:rFonts w:asciiTheme="minorHAnsi" w:hAnsiTheme="minorHAnsi"/>
                <w:b/>
                <w:bCs/>
                <w:color w:val="FFFFFF"/>
                <w:sz w:val="20"/>
                <w:szCs w:val="20"/>
                <w:lang w:val="en-US" w:eastAsia="en-US"/>
              </w:rPr>
              <w:t xml:space="preserve"> Others</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29.194</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0,09</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152.303</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0,47</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421,69</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rsidP="00E34B46">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2710.19.64.00.29 </w:t>
            </w:r>
            <w:r w:rsidR="00E34B46"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E34B46" w:rsidRPr="00F614D3">
              <w:rPr>
                <w:rFonts w:asciiTheme="minorHAnsi" w:hAnsiTheme="minorHAnsi"/>
                <w:b/>
                <w:bCs/>
                <w:color w:val="FFFFFF"/>
                <w:sz w:val="20"/>
                <w:szCs w:val="20"/>
                <w:lang w:val="en-US" w:eastAsia="en-US"/>
              </w:rPr>
              <w:t>Others</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22.276</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0,07</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2710.19.51.00.00 - </w:t>
            </w:r>
            <w:r w:rsidR="00784C28" w:rsidRPr="00F614D3">
              <w:rPr>
                <w:rFonts w:asciiTheme="minorHAnsi" w:hAnsiTheme="minorHAnsi"/>
                <w:b/>
                <w:bCs/>
                <w:color w:val="FFFFFF"/>
                <w:sz w:val="20"/>
                <w:szCs w:val="20"/>
                <w:lang w:val="en-US" w:eastAsia="en-US"/>
              </w:rPr>
              <w:t>Petroleum oils and oils obtained from bituminous minerals for undergoing a specific process</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11.788</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0,04</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282.338</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0,87</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2.295,13</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2710.19.68.00.29 </w:t>
            </w:r>
            <w:r w:rsidR="00E4479B"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E34B46" w:rsidRPr="00F614D3">
              <w:rPr>
                <w:rFonts w:asciiTheme="minorHAnsi" w:hAnsiTheme="minorHAnsi"/>
                <w:b/>
                <w:bCs/>
                <w:color w:val="FFFFFF"/>
                <w:sz w:val="20"/>
                <w:szCs w:val="20"/>
                <w:lang w:val="en-US" w:eastAsia="en-US"/>
              </w:rPr>
              <w:t>Others</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9.996</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0,03</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r>
      <w:tr w:rsidR="009A05DB" w:rsidRPr="00F614D3" w:rsidTr="00DB10AC">
        <w:trPr>
          <w:trHeight w:val="64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2710.19.68.00.11 - </w:t>
            </w:r>
            <w:r w:rsidR="00E4479B" w:rsidRPr="00F614D3">
              <w:rPr>
                <w:rFonts w:asciiTheme="minorHAnsi" w:hAnsiTheme="minorHAnsi"/>
                <w:b/>
                <w:bCs/>
                <w:color w:val="FFFFFF"/>
                <w:sz w:val="20"/>
                <w:szCs w:val="20"/>
                <w:lang w:val="en-US" w:eastAsia="en-US"/>
              </w:rPr>
              <w:t xml:space="preserve">High </w:t>
            </w:r>
            <w:proofErr w:type="spellStart"/>
            <w:r w:rsidR="00E4479B" w:rsidRPr="00F614D3">
              <w:rPr>
                <w:rFonts w:asciiTheme="minorHAnsi" w:hAnsiTheme="minorHAnsi"/>
                <w:b/>
                <w:bCs/>
                <w:color w:val="FFFFFF"/>
                <w:sz w:val="20"/>
                <w:szCs w:val="20"/>
                <w:lang w:val="en-US" w:eastAsia="en-US"/>
              </w:rPr>
              <w:t>Sulphur</w:t>
            </w:r>
            <w:proofErr w:type="spellEnd"/>
            <w:r w:rsidR="00E4479B" w:rsidRPr="00F614D3">
              <w:rPr>
                <w:rFonts w:asciiTheme="minorHAnsi" w:hAnsiTheme="minorHAnsi"/>
                <w:b/>
                <w:bCs/>
                <w:color w:val="FFFFFF"/>
                <w:sz w:val="20"/>
                <w:szCs w:val="20"/>
                <w:lang w:val="en-US" w:eastAsia="en-US"/>
              </w:rPr>
              <w:t xml:space="preserve"> Fuel Oil (</w:t>
            </w:r>
            <w:proofErr w:type="spellStart"/>
            <w:r w:rsidR="00E4479B" w:rsidRPr="00F614D3">
              <w:rPr>
                <w:rFonts w:asciiTheme="minorHAnsi" w:hAnsiTheme="minorHAnsi"/>
                <w:b/>
                <w:bCs/>
                <w:color w:val="FFFFFF"/>
                <w:sz w:val="20"/>
                <w:szCs w:val="20"/>
                <w:lang w:val="en-US" w:eastAsia="en-US"/>
              </w:rPr>
              <w:t>Sulphur</w:t>
            </w:r>
            <w:proofErr w:type="spellEnd"/>
            <w:r w:rsidR="00E4479B" w:rsidRPr="00F614D3">
              <w:rPr>
                <w:rFonts w:asciiTheme="minorHAnsi" w:hAnsiTheme="minorHAnsi"/>
                <w:b/>
                <w:bCs/>
                <w:color w:val="FFFFFF"/>
                <w:sz w:val="20"/>
                <w:szCs w:val="20"/>
                <w:lang w:val="en-US" w:eastAsia="en-US"/>
              </w:rPr>
              <w:t xml:space="preserve"> Content Exceeding 1%)</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9.802</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0,03</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rsidP="0060452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2710.12.31.00.00 </w:t>
            </w:r>
            <w:r w:rsidR="00604524"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604524" w:rsidRPr="00F614D3">
              <w:rPr>
                <w:rFonts w:asciiTheme="minorHAnsi" w:hAnsiTheme="minorHAnsi"/>
                <w:b/>
                <w:bCs/>
                <w:color w:val="FFFFFF"/>
                <w:sz w:val="20"/>
                <w:szCs w:val="20"/>
                <w:lang w:val="en-US" w:eastAsia="en-US"/>
              </w:rPr>
              <w:t>Gasoline type jet fuel</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3.749</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0,01</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2.241</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0,01</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2.851</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0,01</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-40,22</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27,22</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rsidP="0060452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2710.19.68.00.11 </w:t>
            </w:r>
            <w:r w:rsidR="00604524"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604524" w:rsidRPr="00F614D3">
              <w:rPr>
                <w:rFonts w:asciiTheme="minorHAnsi" w:hAnsiTheme="minorHAnsi"/>
                <w:b/>
                <w:bCs/>
                <w:color w:val="FFFFFF"/>
                <w:sz w:val="20"/>
                <w:szCs w:val="20"/>
                <w:lang w:val="en-US" w:eastAsia="en-US"/>
              </w:rPr>
              <w:t xml:space="preserve">High </w:t>
            </w:r>
            <w:proofErr w:type="spellStart"/>
            <w:r w:rsidR="00604524" w:rsidRPr="00F614D3">
              <w:rPr>
                <w:rFonts w:asciiTheme="minorHAnsi" w:hAnsiTheme="minorHAnsi"/>
                <w:b/>
                <w:bCs/>
                <w:color w:val="FFFFFF"/>
                <w:sz w:val="20"/>
                <w:szCs w:val="20"/>
                <w:lang w:val="en-US" w:eastAsia="en-US"/>
              </w:rPr>
              <w:t>Sulphur</w:t>
            </w:r>
            <w:proofErr w:type="spellEnd"/>
            <w:r w:rsidRPr="00F614D3">
              <w:rPr>
                <w:rFonts w:asciiTheme="minorHAnsi" w:hAnsiTheme="minorHAnsi"/>
                <w:b/>
                <w:bCs/>
                <w:color w:val="FFFFFF"/>
                <w:sz w:val="20"/>
                <w:szCs w:val="20"/>
                <w:lang w:val="en-US" w:eastAsia="en-US"/>
              </w:rPr>
              <w:t xml:space="preserve"> Fuel Oil (</w:t>
            </w:r>
            <w:proofErr w:type="spellStart"/>
            <w:r w:rsidR="00604524" w:rsidRPr="00F614D3">
              <w:rPr>
                <w:rFonts w:asciiTheme="minorHAnsi" w:hAnsiTheme="minorHAnsi"/>
                <w:b/>
                <w:bCs/>
                <w:color w:val="FFFFFF"/>
                <w:sz w:val="20"/>
                <w:szCs w:val="20"/>
                <w:lang w:val="en-US" w:eastAsia="en-US"/>
              </w:rPr>
              <w:t>Sulphur</w:t>
            </w:r>
            <w:proofErr w:type="spellEnd"/>
            <w:r w:rsidR="00604524" w:rsidRPr="00F614D3">
              <w:rPr>
                <w:rFonts w:asciiTheme="minorHAnsi" w:hAnsiTheme="minorHAnsi"/>
                <w:b/>
                <w:bCs/>
                <w:color w:val="FFFFFF"/>
                <w:sz w:val="20"/>
                <w:szCs w:val="20"/>
                <w:lang w:val="en-US" w:eastAsia="en-US"/>
              </w:rPr>
              <w:t xml:space="preserve"> Content Exceeding</w:t>
            </w:r>
            <w:r w:rsidRPr="00F614D3">
              <w:rPr>
                <w:rFonts w:asciiTheme="minorHAnsi" w:hAnsiTheme="minorHAnsi"/>
                <w:b/>
                <w:bCs/>
                <w:color w:val="FFFFFF"/>
                <w:sz w:val="20"/>
                <w:szCs w:val="20"/>
                <w:lang w:val="en-US" w:eastAsia="en-US"/>
              </w:rPr>
              <w:t xml:space="preserve"> </w:t>
            </w:r>
            <w:r w:rsidR="00604524" w:rsidRPr="00F614D3">
              <w:rPr>
                <w:rFonts w:asciiTheme="minorHAnsi" w:hAnsiTheme="minorHAnsi"/>
                <w:b/>
                <w:bCs/>
                <w:color w:val="FFFFFF"/>
                <w:sz w:val="20"/>
                <w:szCs w:val="20"/>
                <w:lang w:val="en-US" w:eastAsia="en-US"/>
              </w:rPr>
              <w:t>1</w:t>
            </w:r>
            <w:r w:rsidRPr="00F614D3">
              <w:rPr>
                <w:rFonts w:asciiTheme="minorHAnsi" w:hAnsiTheme="minorHAnsi"/>
                <w:b/>
                <w:bCs/>
                <w:color w:val="FFFFFF"/>
                <w:sz w:val="20"/>
                <w:szCs w:val="20"/>
                <w:lang w:val="en-US" w:eastAsia="en-US"/>
              </w:rPr>
              <w:t>%)</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2.800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0,01</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2710.12.45.00.12 - </w:t>
            </w:r>
            <w:r w:rsidR="00604524" w:rsidRPr="00F614D3">
              <w:rPr>
                <w:rFonts w:asciiTheme="minorHAnsi" w:hAnsiTheme="minorHAnsi"/>
                <w:b/>
                <w:bCs/>
                <w:color w:val="FFFFFF"/>
                <w:sz w:val="20"/>
                <w:szCs w:val="20"/>
                <w:lang w:val="en-US" w:eastAsia="en-US"/>
              </w:rPr>
              <w:t>Unleaded Gasoline 95 Octane with Additives</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482</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rsidP="00E4479B">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2710.19.62.00.11 - Fuel Oil (</w:t>
            </w:r>
            <w:proofErr w:type="spellStart"/>
            <w:r w:rsidR="00914045" w:rsidRPr="00F614D3">
              <w:rPr>
                <w:rFonts w:asciiTheme="minorHAnsi" w:hAnsiTheme="minorHAnsi"/>
                <w:b/>
                <w:bCs/>
                <w:color w:val="FFFFFF"/>
                <w:sz w:val="20"/>
                <w:szCs w:val="20"/>
                <w:lang w:val="en-US" w:eastAsia="en-US"/>
              </w:rPr>
              <w:t>Sulphur</w:t>
            </w:r>
            <w:proofErr w:type="spellEnd"/>
            <w:r w:rsidR="00E4479B" w:rsidRPr="00F614D3">
              <w:rPr>
                <w:rFonts w:asciiTheme="minorHAnsi" w:hAnsiTheme="minorHAnsi"/>
                <w:b/>
                <w:bCs/>
                <w:color w:val="FFFFFF"/>
                <w:sz w:val="20"/>
                <w:szCs w:val="20"/>
                <w:lang w:val="en-US" w:eastAsia="en-US"/>
              </w:rPr>
              <w:t xml:space="preserve"> Content less than</w:t>
            </w:r>
            <w:r w:rsidRPr="00F614D3">
              <w:rPr>
                <w:rFonts w:asciiTheme="minorHAnsi" w:hAnsiTheme="minorHAnsi"/>
                <w:b/>
                <w:bCs/>
                <w:color w:val="FFFFFF"/>
                <w:sz w:val="20"/>
                <w:szCs w:val="20"/>
                <w:lang w:val="en-US" w:eastAsia="en-US"/>
              </w:rPr>
              <w:t xml:space="preserve"> </w:t>
            </w:r>
            <w:r w:rsidR="00E4479B" w:rsidRPr="00F614D3">
              <w:rPr>
                <w:rFonts w:asciiTheme="minorHAnsi" w:hAnsiTheme="minorHAnsi"/>
                <w:b/>
                <w:bCs/>
                <w:color w:val="FFFFFF"/>
                <w:sz w:val="20"/>
                <w:szCs w:val="20"/>
                <w:lang w:val="en-US" w:eastAsia="en-US"/>
              </w:rPr>
              <w:t>0</w:t>
            </w:r>
            <w:proofErr w:type="gramStart"/>
            <w:r w:rsidR="00E4479B" w:rsidRPr="00F614D3">
              <w:rPr>
                <w:rFonts w:asciiTheme="minorHAnsi" w:hAnsiTheme="minorHAnsi"/>
                <w:b/>
                <w:bCs/>
                <w:color w:val="FFFFFF"/>
                <w:sz w:val="20"/>
                <w:szCs w:val="20"/>
                <w:lang w:val="en-US" w:eastAsia="en-US"/>
              </w:rPr>
              <w:t>,1</w:t>
            </w:r>
            <w:proofErr w:type="gramEnd"/>
            <w:r w:rsidRPr="00F614D3">
              <w:rPr>
                <w:rFonts w:asciiTheme="minorHAnsi" w:hAnsiTheme="minorHAnsi"/>
                <w:b/>
                <w:bCs/>
                <w:color w:val="FFFFFF"/>
                <w:sz w:val="20"/>
                <w:szCs w:val="20"/>
                <w:lang w:val="en-US" w:eastAsia="en-US"/>
              </w:rPr>
              <w:t>%)</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17.275</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0,05</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rsidP="00E4479B">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2710.19.64.00.10 </w:t>
            </w:r>
            <w:r w:rsidR="00E4479B"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E4479B" w:rsidRPr="00F614D3">
              <w:rPr>
                <w:rFonts w:asciiTheme="minorHAnsi" w:hAnsiTheme="minorHAnsi"/>
                <w:b/>
                <w:bCs/>
                <w:color w:val="FFFFFF"/>
                <w:sz w:val="20"/>
                <w:szCs w:val="20"/>
                <w:lang w:val="en-US" w:eastAsia="en-US"/>
              </w:rPr>
              <w:t>Heating Oil</w:t>
            </w:r>
            <w:r w:rsidRPr="00F614D3">
              <w:rPr>
                <w:rFonts w:asciiTheme="minorHAnsi" w:hAnsiTheme="minorHAnsi"/>
                <w:b/>
                <w:bCs/>
                <w:color w:val="FFFFFF"/>
                <w:sz w:val="20"/>
                <w:szCs w:val="20"/>
                <w:lang w:val="en-US" w:eastAsia="en-US"/>
              </w:rPr>
              <w:t xml:space="preserve"> (</w:t>
            </w:r>
            <w:r w:rsidR="00E4479B" w:rsidRPr="00F614D3">
              <w:rPr>
                <w:rFonts w:asciiTheme="minorHAnsi" w:hAnsiTheme="minorHAnsi"/>
                <w:b/>
                <w:bCs/>
                <w:color w:val="FFFFFF"/>
                <w:sz w:val="20"/>
                <w:szCs w:val="20"/>
                <w:lang w:val="en-US" w:eastAsia="en-US"/>
              </w:rPr>
              <w:t>(</w:t>
            </w:r>
            <w:proofErr w:type="spellStart"/>
            <w:r w:rsidR="00E4479B" w:rsidRPr="00F614D3">
              <w:rPr>
                <w:rFonts w:asciiTheme="minorHAnsi" w:hAnsiTheme="minorHAnsi"/>
                <w:b/>
                <w:bCs/>
                <w:color w:val="FFFFFF"/>
                <w:sz w:val="20"/>
                <w:szCs w:val="20"/>
                <w:lang w:val="en-US" w:eastAsia="en-US"/>
              </w:rPr>
              <w:t>Sulphur</w:t>
            </w:r>
            <w:proofErr w:type="spellEnd"/>
            <w:r w:rsidR="00E4479B" w:rsidRPr="00F614D3">
              <w:rPr>
                <w:rFonts w:asciiTheme="minorHAnsi" w:hAnsiTheme="minorHAnsi"/>
                <w:b/>
                <w:bCs/>
                <w:color w:val="FFFFFF"/>
                <w:sz w:val="20"/>
                <w:szCs w:val="20"/>
                <w:lang w:val="en-US" w:eastAsia="en-US"/>
              </w:rPr>
              <w:t xml:space="preserve"> content between 0.1% and 1%)</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500</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9A05DB" w:rsidP="00E4479B">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2710.20.11.00.11 - </w:t>
            </w:r>
            <w:r w:rsidR="00E4479B" w:rsidRPr="00F614D3">
              <w:rPr>
                <w:rFonts w:asciiTheme="minorHAnsi" w:hAnsiTheme="minorHAnsi"/>
                <w:b/>
                <w:bCs/>
                <w:color w:val="FFFFFF"/>
                <w:sz w:val="20"/>
                <w:szCs w:val="20"/>
                <w:lang w:val="en-US" w:eastAsia="en-US"/>
              </w:rPr>
              <w:t>Diesel</w:t>
            </w:r>
            <w:r w:rsidRPr="00F614D3">
              <w:rPr>
                <w:rFonts w:asciiTheme="minorHAnsi" w:hAnsiTheme="minorHAnsi"/>
                <w:b/>
                <w:bCs/>
                <w:color w:val="FFFFFF"/>
                <w:sz w:val="20"/>
                <w:szCs w:val="20"/>
                <w:lang w:val="en-US" w:eastAsia="en-US"/>
              </w:rPr>
              <w:t xml:space="preserve"> (</w:t>
            </w:r>
            <w:r w:rsidR="00E4479B" w:rsidRPr="00F614D3">
              <w:rPr>
                <w:rFonts w:asciiTheme="minorHAnsi" w:hAnsiTheme="minorHAnsi"/>
                <w:b/>
                <w:bCs/>
                <w:color w:val="FFFFFF"/>
                <w:sz w:val="20"/>
                <w:szCs w:val="20"/>
                <w:lang w:val="en-US" w:eastAsia="en-US"/>
              </w:rPr>
              <w:t>including biodiesel</w:t>
            </w:r>
            <w:r w:rsidRPr="00F614D3">
              <w:rPr>
                <w:rFonts w:asciiTheme="minorHAnsi" w:hAnsiTheme="minorHAnsi"/>
                <w:b/>
                <w:bCs/>
                <w:color w:val="FFFFFF"/>
                <w:sz w:val="20"/>
                <w:szCs w:val="20"/>
                <w:lang w:val="en-US" w:eastAsia="en-US"/>
              </w:rPr>
              <w:t>)</w:t>
            </w:r>
          </w:p>
        </w:tc>
        <w:tc>
          <w:tcPr>
            <w:tcW w:w="130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24.637</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0,08</w:t>
            </w:r>
          </w:p>
        </w:tc>
        <w:tc>
          <w:tcPr>
            <w:tcW w:w="1315"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400.928</w:t>
            </w:r>
          </w:p>
        </w:tc>
        <w:tc>
          <w:tcPr>
            <w:tcW w:w="1162"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1,25</w:t>
            </w:r>
          </w:p>
        </w:tc>
        <w:tc>
          <w:tcPr>
            <w:tcW w:w="1177"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68.901</w:t>
            </w:r>
          </w:p>
        </w:tc>
        <w:tc>
          <w:tcPr>
            <w:tcW w:w="1084" w:type="dxa"/>
            <w:tcBorders>
              <w:top w:val="nil"/>
              <w:left w:val="nil"/>
              <w:bottom w:val="single" w:sz="4" w:space="0" w:color="D3D3D3"/>
              <w:right w:val="single" w:sz="4" w:space="0" w:color="D3D3D3"/>
            </w:tcBorders>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0,21</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1.527,34</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-82,81</w:t>
            </w:r>
          </w:p>
        </w:tc>
      </w:tr>
      <w:tr w:rsidR="009A05DB" w:rsidRPr="00F614D3" w:rsidTr="00DB10AC">
        <w:trPr>
          <w:trHeight w:val="300"/>
          <w:jc w:val="center"/>
        </w:trPr>
        <w:tc>
          <w:tcPr>
            <w:tcW w:w="6041" w:type="dxa"/>
            <w:tcBorders>
              <w:top w:val="nil"/>
              <w:left w:val="single" w:sz="4" w:space="0" w:color="D3D3D3"/>
              <w:bottom w:val="single" w:sz="4" w:space="0" w:color="D3D3D3"/>
              <w:right w:val="single" w:sz="4" w:space="0" w:color="D3D3D3"/>
            </w:tcBorders>
            <w:shd w:val="clear" w:color="auto" w:fill="4682B4"/>
            <w:hideMark/>
          </w:tcPr>
          <w:p w:rsidR="009A05DB" w:rsidRPr="00F614D3" w:rsidRDefault="003C7226" w:rsidP="003C7226">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Grand Total</w:t>
            </w:r>
          </w:p>
        </w:tc>
        <w:tc>
          <w:tcPr>
            <w:tcW w:w="1305"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32.279.705</w:t>
            </w:r>
          </w:p>
        </w:tc>
        <w:tc>
          <w:tcPr>
            <w:tcW w:w="116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w:t>
            </w:r>
          </w:p>
        </w:tc>
        <w:tc>
          <w:tcPr>
            <w:tcW w:w="1315"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32.034.571</w:t>
            </w:r>
          </w:p>
        </w:tc>
        <w:tc>
          <w:tcPr>
            <w:tcW w:w="116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w:t>
            </w:r>
          </w:p>
        </w:tc>
        <w:tc>
          <w:tcPr>
            <w:tcW w:w="1177"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32.551.346</w:t>
            </w:r>
          </w:p>
        </w:tc>
        <w:tc>
          <w:tcPr>
            <w:tcW w:w="1084"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-0,76</w:t>
            </w:r>
          </w:p>
        </w:tc>
        <w:tc>
          <w:tcPr>
            <w:tcW w:w="1152" w:type="dxa"/>
            <w:tcBorders>
              <w:top w:val="nil"/>
              <w:left w:val="nil"/>
              <w:bottom w:val="single" w:sz="4" w:space="0" w:color="D3D3D3"/>
              <w:right w:val="single" w:sz="4" w:space="0" w:color="D3D3D3"/>
            </w:tcBorders>
            <w:shd w:val="clear" w:color="auto" w:fill="4682B4"/>
            <w:hideMark/>
          </w:tcPr>
          <w:p w:rsidR="009A05DB" w:rsidRPr="00F614D3" w:rsidRDefault="009A05DB">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1,61</w:t>
            </w:r>
          </w:p>
        </w:tc>
      </w:tr>
    </w:tbl>
    <w:p w:rsidR="00914045" w:rsidRPr="00F614D3" w:rsidRDefault="00914045" w:rsidP="00914045">
      <w:pPr>
        <w:jc w:val="both"/>
        <w:rPr>
          <w:rFonts w:asciiTheme="minorHAnsi" w:hAnsiTheme="minorHAnsi"/>
          <w:lang w:val="en-US"/>
        </w:rPr>
      </w:pPr>
    </w:p>
    <w:p w:rsidR="00B872BE" w:rsidRDefault="00B872BE" w:rsidP="00AA3592">
      <w:pPr>
        <w:pStyle w:val="ResimYazs"/>
        <w:jc w:val="center"/>
        <w:rPr>
          <w:rFonts w:asciiTheme="minorHAnsi" w:hAnsiTheme="minorHAnsi"/>
          <w:b w:val="0"/>
          <w:color w:val="auto"/>
          <w:sz w:val="20"/>
          <w:szCs w:val="20"/>
          <w:lang w:val="en-US"/>
        </w:rPr>
      </w:pPr>
      <w:bookmarkStart w:id="7" w:name="_Toc418779859"/>
    </w:p>
    <w:p w:rsidR="00AA3592" w:rsidRPr="00F614D3" w:rsidRDefault="00685CFE" w:rsidP="00AA3592">
      <w:pPr>
        <w:pStyle w:val="ResimYazs"/>
        <w:jc w:val="center"/>
        <w:rPr>
          <w:rFonts w:asciiTheme="minorHAnsi" w:hAnsiTheme="minorHAnsi"/>
          <w:b w:val="0"/>
          <w:color w:val="auto"/>
          <w:sz w:val="20"/>
          <w:szCs w:val="20"/>
          <w:lang w:val="en-US"/>
        </w:rPr>
      </w:pPr>
      <w:r w:rsidRPr="00F614D3">
        <w:rPr>
          <w:rFonts w:asciiTheme="minorHAnsi" w:hAnsiTheme="minorHAnsi"/>
          <w:b w:val="0"/>
          <w:color w:val="auto"/>
          <w:sz w:val="20"/>
          <w:szCs w:val="20"/>
          <w:lang w:val="en-US"/>
        </w:rPr>
        <w:lastRenderedPageBreak/>
        <w:t>Table</w:t>
      </w:r>
      <w:r w:rsidR="00AA3592" w:rsidRPr="00F614D3">
        <w:rPr>
          <w:rFonts w:asciiTheme="minorHAnsi" w:hAnsiTheme="minorHAnsi"/>
          <w:b w:val="0"/>
          <w:color w:val="auto"/>
          <w:sz w:val="20"/>
          <w:szCs w:val="20"/>
          <w:lang w:val="en-US"/>
        </w:rPr>
        <w:t xml:space="preserve"> </w:t>
      </w:r>
      <w:r w:rsidR="00B872BE">
        <w:rPr>
          <w:rFonts w:asciiTheme="minorHAnsi" w:hAnsiTheme="minorHAnsi"/>
          <w:b w:val="0"/>
          <w:color w:val="auto"/>
          <w:sz w:val="20"/>
          <w:szCs w:val="20"/>
          <w:lang w:val="en-US"/>
        </w:rPr>
        <w:t>2</w:t>
      </w:r>
      <w:r w:rsidR="00AA3592" w:rsidRPr="00F614D3">
        <w:rPr>
          <w:rFonts w:asciiTheme="minorHAnsi" w:hAnsiTheme="minorHAnsi"/>
          <w:b w:val="0"/>
          <w:color w:val="auto"/>
          <w:sz w:val="20"/>
          <w:szCs w:val="20"/>
          <w:lang w:val="en-US"/>
        </w:rPr>
        <w:t>:</w:t>
      </w:r>
      <w:r w:rsidRPr="00F614D3">
        <w:rPr>
          <w:rFonts w:asciiTheme="minorHAnsi" w:hAnsiTheme="minorHAnsi"/>
          <w:b w:val="0"/>
          <w:color w:val="auto"/>
          <w:sz w:val="20"/>
          <w:szCs w:val="20"/>
          <w:lang w:val="en-US"/>
        </w:rPr>
        <w:t xml:space="preserve"> Comparison of Refinery License Holders’ Petroleum</w:t>
      </w:r>
      <w:r w:rsidR="00AA3592" w:rsidRPr="00F614D3">
        <w:rPr>
          <w:rFonts w:asciiTheme="minorHAnsi" w:hAnsiTheme="minorHAnsi"/>
          <w:b w:val="0"/>
          <w:color w:val="auto"/>
          <w:sz w:val="20"/>
          <w:szCs w:val="20"/>
          <w:lang w:val="en-US"/>
        </w:rPr>
        <w:t xml:space="preserve"> </w:t>
      </w:r>
      <w:r w:rsidR="00DB10AC" w:rsidRPr="00F614D3">
        <w:rPr>
          <w:rFonts w:asciiTheme="minorHAnsi" w:hAnsiTheme="minorHAnsi"/>
          <w:b w:val="0"/>
          <w:color w:val="auto"/>
          <w:sz w:val="20"/>
          <w:szCs w:val="20"/>
          <w:lang w:val="en-US"/>
        </w:rPr>
        <w:t>Imports Based on Years</w:t>
      </w:r>
      <w:r w:rsidRPr="00F614D3">
        <w:rPr>
          <w:rFonts w:asciiTheme="minorHAnsi" w:hAnsiTheme="minorHAnsi"/>
          <w:b w:val="0"/>
          <w:color w:val="auto"/>
          <w:sz w:val="20"/>
          <w:szCs w:val="20"/>
          <w:lang w:val="en-US"/>
        </w:rPr>
        <w:t xml:space="preserve"> </w:t>
      </w:r>
      <w:r w:rsidR="00AA3592" w:rsidRPr="00F614D3">
        <w:rPr>
          <w:rFonts w:asciiTheme="minorHAnsi" w:hAnsiTheme="minorHAnsi"/>
          <w:b w:val="0"/>
          <w:color w:val="auto"/>
          <w:sz w:val="20"/>
          <w:szCs w:val="20"/>
          <w:lang w:val="en-US"/>
        </w:rPr>
        <w:t>2</w:t>
      </w:r>
      <w:r w:rsidRPr="00F614D3">
        <w:rPr>
          <w:rFonts w:asciiTheme="minorHAnsi" w:hAnsiTheme="minorHAnsi"/>
          <w:b w:val="0"/>
          <w:color w:val="auto"/>
          <w:sz w:val="20"/>
          <w:szCs w:val="20"/>
          <w:lang w:val="en-US"/>
        </w:rPr>
        <w:t>012, 2013 and</w:t>
      </w:r>
      <w:r w:rsidR="00AA3592" w:rsidRPr="00F614D3">
        <w:rPr>
          <w:rFonts w:asciiTheme="minorHAnsi" w:hAnsiTheme="minorHAnsi"/>
          <w:b w:val="0"/>
          <w:color w:val="auto"/>
          <w:sz w:val="20"/>
          <w:szCs w:val="20"/>
          <w:lang w:val="en-US"/>
        </w:rPr>
        <w:t xml:space="preserve"> 2014 </w:t>
      </w:r>
      <w:bookmarkEnd w:id="7"/>
    </w:p>
    <w:tbl>
      <w:tblPr>
        <w:tblW w:w="5000" w:type="pct"/>
        <w:tblCellMar>
          <w:left w:w="70" w:type="dxa"/>
          <w:right w:w="70" w:type="dxa"/>
        </w:tblCellMar>
        <w:tblLook w:val="04A0" w:firstRow="1" w:lastRow="0" w:firstColumn="1" w:lastColumn="0" w:noHBand="0" w:noVBand="1"/>
      </w:tblPr>
      <w:tblGrid>
        <w:gridCol w:w="6255"/>
        <w:gridCol w:w="1058"/>
        <w:gridCol w:w="1074"/>
        <w:gridCol w:w="1058"/>
        <w:gridCol w:w="1074"/>
        <w:gridCol w:w="1058"/>
        <w:gridCol w:w="1074"/>
        <w:gridCol w:w="1006"/>
        <w:gridCol w:w="1052"/>
      </w:tblGrid>
      <w:tr w:rsidR="00AA3592" w:rsidRPr="00F614D3" w:rsidTr="00AA3592">
        <w:trPr>
          <w:trHeight w:val="300"/>
        </w:trPr>
        <w:tc>
          <w:tcPr>
            <w:tcW w:w="2163" w:type="pct"/>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AA3592" w:rsidRPr="00F614D3" w:rsidRDefault="000B0670"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Product Name</w:t>
            </w:r>
          </w:p>
        </w:tc>
        <w:tc>
          <w:tcPr>
            <w:tcW w:w="677" w:type="pct"/>
            <w:gridSpan w:val="2"/>
            <w:tcBorders>
              <w:top w:val="single" w:sz="4" w:space="0" w:color="D3D3D3"/>
              <w:left w:val="nil"/>
              <w:bottom w:val="single" w:sz="4" w:space="0" w:color="D3D3D3"/>
              <w:right w:val="single" w:sz="4" w:space="0" w:color="D3D3D3"/>
            </w:tcBorders>
            <w:shd w:val="clear" w:color="4682B4" w:fill="4682B4"/>
            <w:hideMark/>
          </w:tcPr>
          <w:p w:rsidR="00AA3592" w:rsidRPr="00F614D3" w:rsidRDefault="00AA3592"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2012</w:t>
            </w:r>
          </w:p>
        </w:tc>
        <w:tc>
          <w:tcPr>
            <w:tcW w:w="677" w:type="pct"/>
            <w:gridSpan w:val="2"/>
            <w:tcBorders>
              <w:top w:val="single" w:sz="4" w:space="0" w:color="D3D3D3"/>
              <w:left w:val="nil"/>
              <w:bottom w:val="single" w:sz="4" w:space="0" w:color="D3D3D3"/>
              <w:right w:val="single" w:sz="4" w:space="0" w:color="D3D3D3"/>
            </w:tcBorders>
            <w:shd w:val="clear" w:color="4682B4" w:fill="4682B4"/>
            <w:hideMark/>
          </w:tcPr>
          <w:p w:rsidR="00AA3592" w:rsidRPr="00F614D3" w:rsidRDefault="00AA3592"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2013</w:t>
            </w:r>
          </w:p>
        </w:tc>
        <w:tc>
          <w:tcPr>
            <w:tcW w:w="677" w:type="pct"/>
            <w:gridSpan w:val="2"/>
            <w:tcBorders>
              <w:top w:val="single" w:sz="4" w:space="0" w:color="D3D3D3"/>
              <w:left w:val="nil"/>
              <w:bottom w:val="single" w:sz="4" w:space="0" w:color="D3D3D3"/>
              <w:right w:val="single" w:sz="4" w:space="0" w:color="D3D3D3"/>
            </w:tcBorders>
            <w:shd w:val="clear" w:color="4682B4" w:fill="4682B4"/>
            <w:hideMark/>
          </w:tcPr>
          <w:p w:rsidR="00AA3592" w:rsidRPr="00F614D3" w:rsidRDefault="00AA3592"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2014</w:t>
            </w:r>
          </w:p>
        </w:tc>
        <w:tc>
          <w:tcPr>
            <w:tcW w:w="394" w:type="pct"/>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AA3592" w:rsidRPr="00F614D3" w:rsidRDefault="00AA3592"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2012-2013 </w:t>
            </w:r>
            <w:r w:rsidR="00BF2930" w:rsidRPr="00F614D3">
              <w:rPr>
                <w:rFonts w:asciiTheme="minorHAnsi" w:hAnsiTheme="minorHAnsi"/>
                <w:b/>
                <w:bCs/>
                <w:color w:val="FFFFFF"/>
                <w:sz w:val="20"/>
                <w:szCs w:val="20"/>
                <w:lang w:val="en-US"/>
              </w:rPr>
              <w:t xml:space="preserve">Difference </w:t>
            </w:r>
            <w:r w:rsidRPr="00F614D3">
              <w:rPr>
                <w:rFonts w:asciiTheme="minorHAnsi" w:hAnsiTheme="minorHAnsi"/>
                <w:b/>
                <w:bCs/>
                <w:color w:val="FFFFFF"/>
                <w:sz w:val="20"/>
                <w:szCs w:val="20"/>
                <w:lang w:val="en-US"/>
              </w:rPr>
              <w:t>(%)</w:t>
            </w:r>
          </w:p>
        </w:tc>
        <w:tc>
          <w:tcPr>
            <w:tcW w:w="412" w:type="pct"/>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AA3592" w:rsidRPr="00F614D3" w:rsidRDefault="00AA3592"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2013-2014 </w:t>
            </w:r>
            <w:r w:rsidR="00BF2930" w:rsidRPr="00F614D3">
              <w:rPr>
                <w:rFonts w:asciiTheme="minorHAnsi" w:hAnsiTheme="minorHAnsi"/>
                <w:b/>
                <w:bCs/>
                <w:color w:val="FFFFFF"/>
                <w:sz w:val="20"/>
                <w:szCs w:val="20"/>
                <w:lang w:val="en-US"/>
              </w:rPr>
              <w:t>Difference</w:t>
            </w:r>
            <w:r w:rsidR="000B0670" w:rsidRPr="00F614D3">
              <w:rPr>
                <w:rFonts w:asciiTheme="minorHAnsi" w:hAnsiTheme="minorHAnsi"/>
                <w:b/>
                <w:bCs/>
                <w:color w:val="FFFFFF"/>
                <w:sz w:val="20"/>
                <w:szCs w:val="20"/>
                <w:lang w:val="en-US"/>
              </w:rPr>
              <w:t xml:space="preserve"> (%)</w:t>
            </w:r>
          </w:p>
        </w:tc>
      </w:tr>
      <w:tr w:rsidR="00AA3592" w:rsidRPr="00F614D3" w:rsidTr="00AA3592">
        <w:trPr>
          <w:trHeight w:val="300"/>
        </w:trPr>
        <w:tc>
          <w:tcPr>
            <w:tcW w:w="2163" w:type="pct"/>
            <w:vMerge/>
            <w:tcBorders>
              <w:top w:val="single" w:sz="4" w:space="0" w:color="D3D3D3"/>
              <w:left w:val="single" w:sz="4" w:space="0" w:color="D3D3D3"/>
              <w:bottom w:val="single" w:sz="4" w:space="0" w:color="D3D3D3"/>
              <w:right w:val="single" w:sz="4" w:space="0" w:color="D3D3D3"/>
            </w:tcBorders>
            <w:vAlign w:val="center"/>
            <w:hideMark/>
          </w:tcPr>
          <w:p w:rsidR="00AA3592" w:rsidRPr="00F614D3" w:rsidRDefault="00AA3592" w:rsidP="00AA3592">
            <w:pPr>
              <w:rPr>
                <w:rFonts w:asciiTheme="minorHAnsi" w:hAnsiTheme="minorHAnsi"/>
                <w:b/>
                <w:bCs/>
                <w:color w:val="FFFFFF"/>
                <w:sz w:val="20"/>
                <w:szCs w:val="20"/>
                <w:lang w:val="en-US"/>
              </w:rPr>
            </w:pPr>
          </w:p>
        </w:tc>
        <w:tc>
          <w:tcPr>
            <w:tcW w:w="385" w:type="pct"/>
            <w:tcBorders>
              <w:top w:val="nil"/>
              <w:left w:val="nil"/>
              <w:bottom w:val="single" w:sz="4" w:space="0" w:color="D3D3D3"/>
              <w:right w:val="single" w:sz="4" w:space="0" w:color="D3D3D3"/>
            </w:tcBorders>
            <w:shd w:val="clear" w:color="4682B4" w:fill="4682B4"/>
            <w:hideMark/>
          </w:tcPr>
          <w:p w:rsidR="00AA3592" w:rsidRPr="00F614D3" w:rsidRDefault="000B0670"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AA3592" w:rsidRPr="00F614D3">
              <w:rPr>
                <w:rFonts w:asciiTheme="minorHAnsi" w:hAnsiTheme="minorHAnsi"/>
                <w:b/>
                <w:bCs/>
                <w:color w:val="FFFFFF"/>
                <w:sz w:val="20"/>
                <w:szCs w:val="20"/>
                <w:lang w:val="en-US"/>
              </w:rPr>
              <w:t xml:space="preserve"> (ton)</w:t>
            </w:r>
          </w:p>
        </w:tc>
        <w:tc>
          <w:tcPr>
            <w:tcW w:w="292" w:type="pct"/>
            <w:tcBorders>
              <w:top w:val="nil"/>
              <w:left w:val="nil"/>
              <w:bottom w:val="single" w:sz="4" w:space="0" w:color="D3D3D3"/>
              <w:right w:val="single" w:sz="4" w:space="0" w:color="D3D3D3"/>
            </w:tcBorders>
            <w:shd w:val="clear" w:color="4682B4" w:fill="4682B4"/>
            <w:hideMark/>
          </w:tcPr>
          <w:p w:rsidR="00AA3592" w:rsidRPr="00F614D3" w:rsidRDefault="000B0670"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AA3592" w:rsidRPr="00F614D3">
              <w:rPr>
                <w:rFonts w:asciiTheme="minorHAnsi" w:hAnsiTheme="minorHAnsi"/>
                <w:b/>
                <w:bCs/>
                <w:color w:val="FFFFFF"/>
                <w:sz w:val="20"/>
                <w:szCs w:val="20"/>
                <w:lang w:val="en-US"/>
              </w:rPr>
              <w:t xml:space="preserve"> (%)</w:t>
            </w:r>
          </w:p>
        </w:tc>
        <w:tc>
          <w:tcPr>
            <w:tcW w:w="385" w:type="pct"/>
            <w:tcBorders>
              <w:top w:val="nil"/>
              <w:left w:val="nil"/>
              <w:bottom w:val="single" w:sz="4" w:space="0" w:color="D3D3D3"/>
              <w:right w:val="single" w:sz="4" w:space="0" w:color="D3D3D3"/>
            </w:tcBorders>
            <w:shd w:val="clear" w:color="4682B4" w:fill="4682B4"/>
            <w:hideMark/>
          </w:tcPr>
          <w:p w:rsidR="00AA3592" w:rsidRPr="00F614D3" w:rsidRDefault="000B0670"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AA3592" w:rsidRPr="00F614D3">
              <w:rPr>
                <w:rFonts w:asciiTheme="minorHAnsi" w:hAnsiTheme="minorHAnsi"/>
                <w:b/>
                <w:bCs/>
                <w:color w:val="FFFFFF"/>
                <w:sz w:val="20"/>
                <w:szCs w:val="20"/>
                <w:lang w:val="en-US"/>
              </w:rPr>
              <w:t xml:space="preserve"> (ton)</w:t>
            </w:r>
          </w:p>
        </w:tc>
        <w:tc>
          <w:tcPr>
            <w:tcW w:w="292" w:type="pct"/>
            <w:tcBorders>
              <w:top w:val="nil"/>
              <w:left w:val="nil"/>
              <w:bottom w:val="single" w:sz="4" w:space="0" w:color="D3D3D3"/>
              <w:right w:val="single" w:sz="4" w:space="0" w:color="D3D3D3"/>
            </w:tcBorders>
            <w:shd w:val="clear" w:color="4682B4" w:fill="4682B4"/>
            <w:hideMark/>
          </w:tcPr>
          <w:p w:rsidR="00AA3592" w:rsidRPr="00F614D3" w:rsidRDefault="000B0670"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AA3592" w:rsidRPr="00F614D3">
              <w:rPr>
                <w:rFonts w:asciiTheme="minorHAnsi" w:hAnsiTheme="minorHAnsi"/>
                <w:b/>
                <w:bCs/>
                <w:color w:val="FFFFFF"/>
                <w:sz w:val="20"/>
                <w:szCs w:val="20"/>
                <w:lang w:val="en-US"/>
              </w:rPr>
              <w:t xml:space="preserve"> (%)</w:t>
            </w:r>
          </w:p>
        </w:tc>
        <w:tc>
          <w:tcPr>
            <w:tcW w:w="385" w:type="pct"/>
            <w:tcBorders>
              <w:top w:val="nil"/>
              <w:left w:val="nil"/>
              <w:bottom w:val="single" w:sz="4" w:space="0" w:color="D3D3D3"/>
              <w:right w:val="single" w:sz="4" w:space="0" w:color="D3D3D3"/>
            </w:tcBorders>
            <w:shd w:val="clear" w:color="4682B4" w:fill="4682B4"/>
            <w:hideMark/>
          </w:tcPr>
          <w:p w:rsidR="00AA3592" w:rsidRPr="00F614D3" w:rsidRDefault="000B0670"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AA3592" w:rsidRPr="00F614D3">
              <w:rPr>
                <w:rFonts w:asciiTheme="minorHAnsi" w:hAnsiTheme="minorHAnsi"/>
                <w:b/>
                <w:bCs/>
                <w:color w:val="FFFFFF"/>
                <w:sz w:val="20"/>
                <w:szCs w:val="20"/>
                <w:lang w:val="en-US"/>
              </w:rPr>
              <w:t xml:space="preserve"> (ton)</w:t>
            </w:r>
          </w:p>
        </w:tc>
        <w:tc>
          <w:tcPr>
            <w:tcW w:w="292" w:type="pct"/>
            <w:tcBorders>
              <w:top w:val="nil"/>
              <w:left w:val="nil"/>
              <w:bottom w:val="single" w:sz="4" w:space="0" w:color="D3D3D3"/>
              <w:right w:val="single" w:sz="4" w:space="0" w:color="D3D3D3"/>
            </w:tcBorders>
            <w:shd w:val="clear" w:color="4682B4" w:fill="4682B4"/>
            <w:hideMark/>
          </w:tcPr>
          <w:p w:rsidR="00AA3592" w:rsidRPr="00F614D3" w:rsidRDefault="000B0670"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AA3592" w:rsidRPr="00F614D3">
              <w:rPr>
                <w:rFonts w:asciiTheme="minorHAnsi" w:hAnsiTheme="minorHAnsi"/>
                <w:b/>
                <w:bCs/>
                <w:color w:val="FFFFFF"/>
                <w:sz w:val="20"/>
                <w:szCs w:val="20"/>
                <w:lang w:val="en-US"/>
              </w:rPr>
              <w:t xml:space="preserve"> (%)</w:t>
            </w:r>
          </w:p>
        </w:tc>
        <w:tc>
          <w:tcPr>
            <w:tcW w:w="394" w:type="pct"/>
            <w:vMerge/>
            <w:tcBorders>
              <w:top w:val="single" w:sz="4" w:space="0" w:color="D3D3D3"/>
              <w:left w:val="single" w:sz="4" w:space="0" w:color="D3D3D3"/>
              <w:bottom w:val="single" w:sz="4" w:space="0" w:color="D3D3D3"/>
              <w:right w:val="single" w:sz="4" w:space="0" w:color="D3D3D3"/>
            </w:tcBorders>
            <w:vAlign w:val="center"/>
            <w:hideMark/>
          </w:tcPr>
          <w:p w:rsidR="00AA3592" w:rsidRPr="00F614D3" w:rsidRDefault="00AA3592" w:rsidP="00AA3592">
            <w:pPr>
              <w:rPr>
                <w:rFonts w:asciiTheme="minorHAnsi" w:hAnsiTheme="minorHAnsi"/>
                <w:b/>
                <w:bCs/>
                <w:color w:val="FFFFFF"/>
                <w:sz w:val="20"/>
                <w:szCs w:val="20"/>
                <w:lang w:val="en-US"/>
              </w:rPr>
            </w:pPr>
          </w:p>
        </w:tc>
        <w:tc>
          <w:tcPr>
            <w:tcW w:w="412" w:type="pct"/>
            <w:vMerge/>
            <w:tcBorders>
              <w:top w:val="single" w:sz="4" w:space="0" w:color="D3D3D3"/>
              <w:left w:val="single" w:sz="4" w:space="0" w:color="D3D3D3"/>
              <w:bottom w:val="single" w:sz="4" w:space="0" w:color="D3D3D3"/>
              <w:right w:val="single" w:sz="4" w:space="0" w:color="D3D3D3"/>
            </w:tcBorders>
            <w:vAlign w:val="center"/>
            <w:hideMark/>
          </w:tcPr>
          <w:p w:rsidR="00AA3592" w:rsidRPr="00F614D3" w:rsidRDefault="00AA3592" w:rsidP="00AA3592">
            <w:pPr>
              <w:rPr>
                <w:rFonts w:asciiTheme="minorHAnsi" w:hAnsiTheme="minorHAnsi"/>
                <w:b/>
                <w:bCs/>
                <w:color w:val="FFFFFF"/>
                <w:sz w:val="20"/>
                <w:szCs w:val="20"/>
                <w:lang w:val="en-US"/>
              </w:rPr>
            </w:pPr>
          </w:p>
        </w:tc>
      </w:tr>
      <w:tr w:rsidR="00AA3592" w:rsidRPr="00F614D3" w:rsidTr="000B0670">
        <w:trPr>
          <w:trHeight w:val="337"/>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0B0670"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Crude Oil</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19.484.875</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81,65</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18.554.156</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83,59</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17.477.986</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85,15</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-4,78</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-5,80</w:t>
            </w:r>
          </w:p>
        </w:tc>
      </w:tr>
      <w:tr w:rsidR="00AA3592" w:rsidRPr="00F614D3" w:rsidTr="00AA3592">
        <w:trPr>
          <w:trHeight w:val="300"/>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2710.19.31.00.00 - </w:t>
            </w:r>
            <w:r w:rsidR="000B0670" w:rsidRPr="00F614D3">
              <w:rPr>
                <w:rFonts w:asciiTheme="minorHAnsi" w:hAnsiTheme="minorHAnsi"/>
                <w:b/>
                <w:bCs/>
                <w:color w:val="FFFFFF"/>
                <w:sz w:val="20"/>
                <w:szCs w:val="20"/>
                <w:lang w:val="en-US" w:eastAsia="en-US"/>
              </w:rPr>
              <w:t>Petroleum oils and oils obtained from bituminous minerals for undergoing a specific process</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2.587.736</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10,84</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2.315.048</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10,43</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981.062</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4,78</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-10,54</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-57,62</w:t>
            </w:r>
          </w:p>
        </w:tc>
      </w:tr>
      <w:tr w:rsidR="00AA3592" w:rsidRPr="00F614D3" w:rsidTr="00AA3592">
        <w:trPr>
          <w:trHeight w:val="300"/>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2710.19.43.00.11 - </w:t>
            </w:r>
            <w:r w:rsidR="000B0670" w:rsidRPr="00F614D3">
              <w:rPr>
                <w:rFonts w:asciiTheme="minorHAnsi" w:hAnsiTheme="minorHAnsi"/>
                <w:b/>
                <w:bCs/>
                <w:color w:val="FFFFFF"/>
                <w:sz w:val="20"/>
                <w:szCs w:val="20"/>
                <w:lang w:val="en-US" w:eastAsia="en-US"/>
              </w:rPr>
              <w:t>Diesel</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789.873</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3,31</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405.002</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1,82</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475.713</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2,32</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-48,73</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17,46</w:t>
            </w:r>
          </w:p>
        </w:tc>
      </w:tr>
      <w:tr w:rsidR="00AA3592" w:rsidRPr="00F614D3" w:rsidTr="00AA3592">
        <w:trPr>
          <w:trHeight w:val="300"/>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2710.19.64.00.11 </w:t>
            </w:r>
            <w:proofErr w:type="gramStart"/>
            <w:r w:rsidRPr="00F614D3">
              <w:rPr>
                <w:rFonts w:asciiTheme="minorHAnsi" w:hAnsiTheme="minorHAnsi"/>
                <w:b/>
                <w:bCs/>
                <w:color w:val="FFFFFF"/>
                <w:sz w:val="20"/>
                <w:szCs w:val="20"/>
                <w:lang w:val="en-US"/>
              </w:rPr>
              <w:t xml:space="preserve">- </w:t>
            </w:r>
            <w:r w:rsidR="000B0670" w:rsidRPr="00F614D3">
              <w:rPr>
                <w:rFonts w:asciiTheme="minorHAnsi" w:hAnsiTheme="minorHAnsi"/>
                <w:b/>
                <w:bCs/>
                <w:color w:val="FFFFFF"/>
                <w:sz w:val="20"/>
                <w:szCs w:val="20"/>
                <w:lang w:val="en-US" w:eastAsia="en-US"/>
              </w:rPr>
              <w:t xml:space="preserve"> Fuel</w:t>
            </w:r>
            <w:proofErr w:type="gramEnd"/>
            <w:r w:rsidR="000B0670" w:rsidRPr="00F614D3">
              <w:rPr>
                <w:rFonts w:asciiTheme="minorHAnsi" w:hAnsiTheme="minorHAnsi"/>
                <w:b/>
                <w:bCs/>
                <w:color w:val="FFFFFF"/>
                <w:sz w:val="20"/>
                <w:szCs w:val="20"/>
                <w:lang w:val="en-US" w:eastAsia="en-US"/>
              </w:rPr>
              <w:t xml:space="preserve"> Oil (</w:t>
            </w:r>
            <w:proofErr w:type="spellStart"/>
            <w:r w:rsidR="000B0670" w:rsidRPr="00F614D3">
              <w:rPr>
                <w:rFonts w:asciiTheme="minorHAnsi" w:hAnsiTheme="minorHAnsi"/>
                <w:b/>
                <w:bCs/>
                <w:color w:val="FFFFFF"/>
                <w:sz w:val="20"/>
                <w:szCs w:val="20"/>
                <w:lang w:val="en-US" w:eastAsia="en-US"/>
              </w:rPr>
              <w:t>Sulphur</w:t>
            </w:r>
            <w:proofErr w:type="spellEnd"/>
            <w:r w:rsidR="000B0670" w:rsidRPr="00F614D3">
              <w:rPr>
                <w:rFonts w:asciiTheme="minorHAnsi" w:hAnsiTheme="minorHAnsi"/>
                <w:b/>
                <w:bCs/>
                <w:color w:val="FFFFFF"/>
                <w:sz w:val="20"/>
                <w:szCs w:val="20"/>
                <w:lang w:val="en-US" w:eastAsia="en-US"/>
              </w:rPr>
              <w:t xml:space="preserve"> content between  0.1%i and 1%)</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526.746</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2,21</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606.080</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2,73</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664.711</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3,24</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15,06</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9,67</w:t>
            </w:r>
          </w:p>
        </w:tc>
      </w:tr>
      <w:tr w:rsidR="00AA3592" w:rsidRPr="00F614D3" w:rsidTr="00AA3592">
        <w:trPr>
          <w:trHeight w:val="300"/>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2710.19.64.00.11 </w:t>
            </w:r>
            <w:proofErr w:type="gramStart"/>
            <w:r w:rsidRPr="00F614D3">
              <w:rPr>
                <w:rFonts w:asciiTheme="minorHAnsi" w:hAnsiTheme="minorHAnsi"/>
                <w:b/>
                <w:bCs/>
                <w:color w:val="FFFFFF"/>
                <w:sz w:val="20"/>
                <w:szCs w:val="20"/>
                <w:lang w:val="en-US"/>
              </w:rPr>
              <w:t xml:space="preserve">- </w:t>
            </w:r>
            <w:r w:rsidR="000B0670" w:rsidRPr="00F614D3">
              <w:rPr>
                <w:rFonts w:asciiTheme="minorHAnsi" w:hAnsiTheme="minorHAnsi"/>
                <w:b/>
                <w:bCs/>
                <w:color w:val="FFFFFF"/>
                <w:sz w:val="20"/>
                <w:szCs w:val="20"/>
                <w:lang w:val="en-US" w:eastAsia="en-US"/>
              </w:rPr>
              <w:t xml:space="preserve"> Fuel</w:t>
            </w:r>
            <w:proofErr w:type="gramEnd"/>
            <w:r w:rsidR="000B0670" w:rsidRPr="00F614D3">
              <w:rPr>
                <w:rFonts w:asciiTheme="minorHAnsi" w:hAnsiTheme="minorHAnsi"/>
                <w:b/>
                <w:bCs/>
                <w:color w:val="FFFFFF"/>
                <w:sz w:val="20"/>
                <w:szCs w:val="20"/>
                <w:lang w:val="en-US" w:eastAsia="en-US"/>
              </w:rPr>
              <w:t xml:space="preserve"> Oil (</w:t>
            </w:r>
            <w:proofErr w:type="spellStart"/>
            <w:r w:rsidR="000B0670" w:rsidRPr="00F614D3">
              <w:rPr>
                <w:rFonts w:asciiTheme="minorHAnsi" w:hAnsiTheme="minorHAnsi"/>
                <w:b/>
                <w:bCs/>
                <w:color w:val="FFFFFF"/>
                <w:sz w:val="20"/>
                <w:szCs w:val="20"/>
                <w:lang w:val="en-US" w:eastAsia="en-US"/>
              </w:rPr>
              <w:t>Sulphur</w:t>
            </w:r>
            <w:proofErr w:type="spellEnd"/>
            <w:r w:rsidR="000B0670" w:rsidRPr="00F614D3">
              <w:rPr>
                <w:rFonts w:asciiTheme="minorHAnsi" w:hAnsiTheme="minorHAnsi"/>
                <w:b/>
                <w:bCs/>
                <w:color w:val="FFFFFF"/>
                <w:sz w:val="20"/>
                <w:szCs w:val="20"/>
                <w:lang w:val="en-US" w:eastAsia="en-US"/>
              </w:rPr>
              <w:t xml:space="preserve"> content between  0.1%i and 1%)</w:t>
            </w:r>
            <w:r w:rsidRPr="00F614D3">
              <w:rPr>
                <w:rFonts w:asciiTheme="minorHAnsi" w:hAnsiTheme="minorHAnsi"/>
                <w:b/>
                <w:bCs/>
                <w:color w:val="FFFFFF"/>
                <w:sz w:val="20"/>
                <w:szCs w:val="20"/>
                <w:lang w:val="en-US"/>
              </w:rPr>
              <w:t>)</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174.300</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0,73</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r>
      <w:tr w:rsidR="00AA3592" w:rsidRPr="00F614D3" w:rsidTr="00AA3592">
        <w:trPr>
          <w:trHeight w:val="300"/>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0B0670"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2710.19.21.00.00 - Jet Fuel</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150.110</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0,63</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132.783</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0,60</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359.829</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1,75</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-11,54</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170,99</w:t>
            </w:r>
          </w:p>
        </w:tc>
      </w:tr>
      <w:tr w:rsidR="00AA3592" w:rsidRPr="00F614D3" w:rsidTr="00AA3592">
        <w:trPr>
          <w:trHeight w:val="300"/>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2909.19.90.00.13 - </w:t>
            </w:r>
            <w:r w:rsidR="000B0670" w:rsidRPr="00F614D3">
              <w:rPr>
                <w:rFonts w:asciiTheme="minorHAnsi" w:hAnsiTheme="minorHAnsi"/>
                <w:b/>
                <w:bCs/>
                <w:color w:val="FFFFFF"/>
                <w:sz w:val="20"/>
                <w:szCs w:val="20"/>
                <w:lang w:val="en-US" w:eastAsia="en-US"/>
              </w:rPr>
              <w:t xml:space="preserve">Methyl </w:t>
            </w:r>
            <w:proofErr w:type="spellStart"/>
            <w:r w:rsidR="000B0670" w:rsidRPr="00F614D3">
              <w:rPr>
                <w:rFonts w:asciiTheme="minorHAnsi" w:hAnsiTheme="minorHAnsi"/>
                <w:b/>
                <w:bCs/>
                <w:color w:val="FFFFFF"/>
                <w:sz w:val="20"/>
                <w:szCs w:val="20"/>
                <w:lang w:val="en-US" w:eastAsia="en-US"/>
              </w:rPr>
              <w:t>tert</w:t>
            </w:r>
            <w:proofErr w:type="spellEnd"/>
            <w:r w:rsidR="000B0670" w:rsidRPr="00F614D3">
              <w:rPr>
                <w:rFonts w:asciiTheme="minorHAnsi" w:hAnsiTheme="minorHAnsi"/>
                <w:b/>
                <w:bCs/>
                <w:color w:val="FFFFFF"/>
                <w:sz w:val="20"/>
                <w:szCs w:val="20"/>
                <w:lang w:val="en-US" w:eastAsia="en-US"/>
              </w:rPr>
              <w:t xml:space="preserve"> butyl ether (MTBE)</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116.237</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0,49</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102.411</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0,46</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86.445</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0,42</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-11,89</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-15,59</w:t>
            </w:r>
          </w:p>
        </w:tc>
      </w:tr>
      <w:tr w:rsidR="00AA3592" w:rsidRPr="00F614D3" w:rsidTr="00AA3592">
        <w:trPr>
          <w:trHeight w:val="300"/>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2710.12.11.00.00 - </w:t>
            </w:r>
            <w:r w:rsidR="000B0670" w:rsidRPr="00F614D3">
              <w:rPr>
                <w:rFonts w:asciiTheme="minorHAnsi" w:hAnsiTheme="minorHAnsi"/>
                <w:b/>
                <w:bCs/>
                <w:color w:val="FFFFFF"/>
                <w:sz w:val="20"/>
                <w:szCs w:val="20"/>
                <w:lang w:val="en-US" w:eastAsia="en-US"/>
              </w:rPr>
              <w:t>Petroleum oils and oils obtained from bituminous minerals for undergoing a specific process</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34.265</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0,14</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30.297</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0,14</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23.960</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0,12</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-11,58</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-20,92</w:t>
            </w:r>
          </w:p>
        </w:tc>
      </w:tr>
      <w:tr w:rsidR="00AA3592" w:rsidRPr="00F614D3" w:rsidTr="00AA3592">
        <w:trPr>
          <w:trHeight w:val="300"/>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0B0670">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2710.19.48.00.19 -</w:t>
            </w:r>
            <w:r w:rsidR="000B0670" w:rsidRPr="00F614D3">
              <w:rPr>
                <w:rFonts w:asciiTheme="minorHAnsi" w:hAnsiTheme="minorHAnsi"/>
                <w:b/>
                <w:bCs/>
                <w:color w:val="FFFFFF"/>
                <w:sz w:val="20"/>
                <w:szCs w:val="20"/>
                <w:lang w:val="en-US"/>
              </w:rPr>
              <w:t>Others</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29.194</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0,13</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152.303</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0,74</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421,69</w:t>
            </w:r>
          </w:p>
        </w:tc>
      </w:tr>
      <w:tr w:rsidR="00AA3592" w:rsidRPr="00F614D3" w:rsidTr="00AA3592">
        <w:trPr>
          <w:trHeight w:val="300"/>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0B0670">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2710.19.64.00.29 - </w:t>
            </w:r>
            <w:r w:rsidR="000B0670" w:rsidRPr="00F614D3">
              <w:rPr>
                <w:rFonts w:asciiTheme="minorHAnsi" w:hAnsiTheme="minorHAnsi"/>
                <w:b/>
                <w:bCs/>
                <w:color w:val="FFFFFF"/>
                <w:sz w:val="20"/>
                <w:szCs w:val="20"/>
                <w:lang w:val="en-US"/>
              </w:rPr>
              <w:t>Others</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22.276</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0,11</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r>
      <w:tr w:rsidR="00AA3592" w:rsidRPr="00F614D3" w:rsidTr="00AA3592">
        <w:trPr>
          <w:trHeight w:val="300"/>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2710.19.51.00.00 - </w:t>
            </w:r>
            <w:r w:rsidR="000B0670" w:rsidRPr="00F614D3">
              <w:rPr>
                <w:rFonts w:asciiTheme="minorHAnsi" w:hAnsiTheme="minorHAnsi"/>
                <w:b/>
                <w:bCs/>
                <w:color w:val="FFFFFF"/>
                <w:sz w:val="20"/>
                <w:szCs w:val="20"/>
                <w:lang w:val="en-US" w:eastAsia="en-US"/>
              </w:rPr>
              <w:t>Petroleum oils and oils obtained from bituminous minerals for undergoing a specific process</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11.788</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0,05</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282.338</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1,38</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2.295,13</w:t>
            </w:r>
          </w:p>
        </w:tc>
      </w:tr>
      <w:tr w:rsidR="00AA3592" w:rsidRPr="00F614D3" w:rsidTr="00AA3592">
        <w:trPr>
          <w:trHeight w:val="300"/>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0B0670">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2710.19.68.00.29 - </w:t>
            </w:r>
            <w:r w:rsidR="000B0670" w:rsidRPr="00F614D3">
              <w:rPr>
                <w:rFonts w:asciiTheme="minorHAnsi" w:hAnsiTheme="minorHAnsi"/>
                <w:b/>
                <w:bCs/>
                <w:color w:val="FFFFFF"/>
                <w:sz w:val="20"/>
                <w:szCs w:val="20"/>
                <w:lang w:val="en-US"/>
              </w:rPr>
              <w:t>Others</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9.996</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0,05</w:t>
            </w:r>
          </w:p>
        </w:tc>
        <w:tc>
          <w:tcPr>
            <w:tcW w:w="385"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292" w:type="pct"/>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r>
      <w:tr w:rsidR="00AA3592" w:rsidRPr="00F614D3" w:rsidTr="00AA3592">
        <w:trPr>
          <w:trHeight w:val="300"/>
        </w:trPr>
        <w:tc>
          <w:tcPr>
            <w:tcW w:w="2163" w:type="pct"/>
            <w:tcBorders>
              <w:top w:val="nil"/>
              <w:left w:val="single" w:sz="4" w:space="0" w:color="D3D3D3"/>
              <w:bottom w:val="single" w:sz="4" w:space="0" w:color="D3D3D3"/>
              <w:right w:val="single" w:sz="4" w:space="0" w:color="D3D3D3"/>
            </w:tcBorders>
            <w:shd w:val="clear" w:color="4682B4" w:fill="4682B4"/>
            <w:hideMark/>
          </w:tcPr>
          <w:p w:rsidR="00AA3592" w:rsidRPr="00F614D3" w:rsidRDefault="003C7226" w:rsidP="003C7226">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Grand Total</w:t>
            </w:r>
          </w:p>
        </w:tc>
        <w:tc>
          <w:tcPr>
            <w:tcW w:w="385"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23.864.142</w:t>
            </w:r>
          </w:p>
        </w:tc>
        <w:tc>
          <w:tcPr>
            <w:tcW w:w="29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385"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22.196.755</w:t>
            </w:r>
          </w:p>
        </w:tc>
        <w:tc>
          <w:tcPr>
            <w:tcW w:w="29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385"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20.526.623</w:t>
            </w:r>
          </w:p>
        </w:tc>
        <w:tc>
          <w:tcPr>
            <w:tcW w:w="29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394"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-6,99</w:t>
            </w:r>
          </w:p>
        </w:tc>
        <w:tc>
          <w:tcPr>
            <w:tcW w:w="412" w:type="pct"/>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-7,52</w:t>
            </w:r>
          </w:p>
        </w:tc>
      </w:tr>
    </w:tbl>
    <w:p w:rsidR="009A05DB" w:rsidRPr="00F614D3" w:rsidRDefault="006305B7" w:rsidP="009A05DB">
      <w:pPr>
        <w:rPr>
          <w:rFonts w:asciiTheme="minorHAnsi" w:hAnsiTheme="minorHAnsi"/>
          <w:lang w:val="en-US"/>
        </w:rPr>
      </w:pPr>
      <w:r w:rsidRPr="00F614D3">
        <w:rPr>
          <w:rFonts w:asciiTheme="minorHAnsi" w:hAnsiTheme="minorHAnsi"/>
          <w:lang w:val="en-US"/>
        </w:rPr>
        <w:br/>
      </w:r>
    </w:p>
    <w:p w:rsidR="006305B7" w:rsidRPr="00F614D3" w:rsidRDefault="006305B7" w:rsidP="009A05DB">
      <w:pPr>
        <w:rPr>
          <w:rFonts w:asciiTheme="minorHAnsi" w:hAnsiTheme="minorHAnsi"/>
          <w:lang w:val="en-US"/>
        </w:rPr>
      </w:pPr>
    </w:p>
    <w:p w:rsidR="009A05DB" w:rsidRPr="00F614D3" w:rsidRDefault="009A05DB" w:rsidP="009A05DB">
      <w:pPr>
        <w:rPr>
          <w:rFonts w:asciiTheme="minorHAnsi" w:hAnsiTheme="minorHAnsi"/>
          <w:lang w:val="en-US"/>
        </w:rPr>
      </w:pPr>
    </w:p>
    <w:p w:rsidR="009A05DB" w:rsidRPr="00F614D3" w:rsidRDefault="009E7B6F" w:rsidP="009A05DB">
      <w:pPr>
        <w:jc w:val="center"/>
        <w:rPr>
          <w:rFonts w:asciiTheme="minorHAnsi" w:hAnsiTheme="minorHAnsi"/>
          <w:bCs/>
          <w:sz w:val="20"/>
          <w:szCs w:val="20"/>
          <w:lang w:val="en-US"/>
        </w:rPr>
      </w:pPr>
      <w:bookmarkStart w:id="8" w:name="_Toc418845270"/>
      <w:r w:rsidRPr="00F614D3">
        <w:rPr>
          <w:rFonts w:asciiTheme="minorHAnsi" w:hAnsiTheme="minorHAnsi"/>
          <w:sz w:val="20"/>
          <w:szCs w:val="20"/>
          <w:lang w:val="en-US"/>
        </w:rPr>
        <w:t>Table</w:t>
      </w:r>
      <w:r w:rsidR="009A05DB" w:rsidRPr="00F614D3">
        <w:rPr>
          <w:rFonts w:asciiTheme="minorHAnsi" w:hAnsiTheme="minorHAnsi"/>
          <w:sz w:val="20"/>
          <w:szCs w:val="20"/>
          <w:lang w:val="en-US"/>
        </w:rPr>
        <w:t xml:space="preserve"> </w:t>
      </w:r>
      <w:r w:rsidR="00B872BE">
        <w:rPr>
          <w:rFonts w:asciiTheme="minorHAnsi" w:hAnsiTheme="minorHAnsi"/>
          <w:noProof/>
          <w:sz w:val="20"/>
          <w:szCs w:val="20"/>
          <w:lang w:val="en-US"/>
        </w:rPr>
        <w:t>3</w:t>
      </w:r>
      <w:r w:rsidR="009A05DB" w:rsidRPr="00F614D3">
        <w:rPr>
          <w:rFonts w:asciiTheme="minorHAnsi" w:hAnsiTheme="minorHAnsi"/>
          <w:sz w:val="20"/>
          <w:szCs w:val="20"/>
          <w:lang w:val="en-US"/>
        </w:rPr>
        <w:t xml:space="preserve">: </w:t>
      </w:r>
      <w:r w:rsidR="00D030D7" w:rsidRPr="00F614D3">
        <w:rPr>
          <w:rFonts w:asciiTheme="minorHAnsi" w:hAnsiTheme="minorHAnsi"/>
          <w:sz w:val="20"/>
          <w:szCs w:val="20"/>
          <w:lang w:val="en-US"/>
        </w:rPr>
        <w:t xml:space="preserve">Refinery </w:t>
      </w:r>
      <w:r w:rsidR="00914045" w:rsidRPr="00F614D3">
        <w:rPr>
          <w:rFonts w:asciiTheme="minorHAnsi" w:hAnsiTheme="minorHAnsi"/>
          <w:sz w:val="20"/>
          <w:szCs w:val="20"/>
          <w:lang w:val="en-US"/>
        </w:rPr>
        <w:t>License</w:t>
      </w:r>
      <w:r w:rsidR="00D030D7" w:rsidRPr="00F614D3">
        <w:rPr>
          <w:rFonts w:asciiTheme="minorHAnsi" w:hAnsiTheme="minorHAnsi"/>
          <w:sz w:val="20"/>
          <w:szCs w:val="20"/>
          <w:lang w:val="en-US"/>
        </w:rPr>
        <w:t xml:space="preserve"> Holders’ Crude Oil Supply Amounts for years </w:t>
      </w:r>
      <w:r w:rsidR="009A05DB" w:rsidRPr="00F614D3">
        <w:rPr>
          <w:rFonts w:asciiTheme="minorHAnsi" w:hAnsiTheme="minorHAnsi"/>
          <w:bCs/>
          <w:sz w:val="20"/>
          <w:szCs w:val="20"/>
          <w:lang w:val="en-US"/>
        </w:rPr>
        <w:t xml:space="preserve">2012, 2013 </w:t>
      </w:r>
      <w:proofErr w:type="spellStart"/>
      <w:r w:rsidR="009A05DB" w:rsidRPr="00F614D3">
        <w:rPr>
          <w:rFonts w:asciiTheme="minorHAnsi" w:hAnsiTheme="minorHAnsi"/>
          <w:bCs/>
          <w:sz w:val="20"/>
          <w:szCs w:val="20"/>
          <w:lang w:val="en-US"/>
        </w:rPr>
        <w:t>ve</w:t>
      </w:r>
      <w:proofErr w:type="spellEnd"/>
      <w:r w:rsidR="009A05DB" w:rsidRPr="00F614D3">
        <w:rPr>
          <w:rFonts w:asciiTheme="minorHAnsi" w:hAnsiTheme="minorHAnsi"/>
          <w:bCs/>
          <w:sz w:val="20"/>
          <w:szCs w:val="20"/>
          <w:lang w:val="en-US"/>
        </w:rPr>
        <w:t xml:space="preserve"> 2014 (</w:t>
      </w:r>
      <w:r w:rsidR="00D030D7" w:rsidRPr="00F614D3">
        <w:rPr>
          <w:rFonts w:asciiTheme="minorHAnsi" w:hAnsiTheme="minorHAnsi"/>
          <w:bCs/>
          <w:sz w:val="20"/>
          <w:szCs w:val="20"/>
          <w:lang w:val="en-US"/>
        </w:rPr>
        <w:t xml:space="preserve">including </w:t>
      </w:r>
      <w:r w:rsidR="00914045" w:rsidRPr="00F614D3">
        <w:rPr>
          <w:rFonts w:asciiTheme="minorHAnsi" w:hAnsiTheme="minorHAnsi"/>
          <w:bCs/>
          <w:sz w:val="20"/>
          <w:szCs w:val="20"/>
          <w:lang w:val="en-US"/>
        </w:rPr>
        <w:t>condensate</w:t>
      </w:r>
      <w:r w:rsidR="009A05DB" w:rsidRPr="00F614D3">
        <w:rPr>
          <w:rFonts w:asciiTheme="minorHAnsi" w:hAnsiTheme="minorHAnsi"/>
          <w:bCs/>
          <w:sz w:val="20"/>
          <w:szCs w:val="20"/>
          <w:lang w:val="en-US"/>
        </w:rPr>
        <w:t>)</w:t>
      </w:r>
      <w:bookmarkEnd w:id="8"/>
    </w:p>
    <w:p w:rsidR="009A05DB" w:rsidRPr="00F614D3" w:rsidRDefault="009A05DB" w:rsidP="009A05DB">
      <w:pPr>
        <w:jc w:val="center"/>
        <w:rPr>
          <w:rFonts w:asciiTheme="minorHAnsi" w:hAnsiTheme="minorHAnsi"/>
          <w:bCs/>
          <w:sz w:val="20"/>
          <w:szCs w:val="20"/>
          <w:lang w:val="en-US"/>
        </w:rPr>
      </w:pPr>
    </w:p>
    <w:tbl>
      <w:tblPr>
        <w:tblW w:w="7480" w:type="dxa"/>
        <w:jc w:val="center"/>
        <w:tblInd w:w="55" w:type="dxa"/>
        <w:tblCellMar>
          <w:left w:w="70" w:type="dxa"/>
          <w:right w:w="70" w:type="dxa"/>
        </w:tblCellMar>
        <w:tblLook w:val="04A0" w:firstRow="1" w:lastRow="0" w:firstColumn="1" w:lastColumn="0" w:noHBand="0" w:noVBand="1"/>
      </w:tblPr>
      <w:tblGrid>
        <w:gridCol w:w="1420"/>
        <w:gridCol w:w="1060"/>
        <w:gridCol w:w="1060"/>
        <w:gridCol w:w="1060"/>
        <w:gridCol w:w="842"/>
        <w:gridCol w:w="1019"/>
        <w:gridCol w:w="1019"/>
      </w:tblGrid>
      <w:tr w:rsidR="009A05DB" w:rsidRPr="00F614D3" w:rsidTr="009A05DB">
        <w:trPr>
          <w:trHeight w:val="300"/>
          <w:jc w:val="center"/>
        </w:trPr>
        <w:tc>
          <w:tcPr>
            <w:tcW w:w="1420" w:type="dxa"/>
            <w:vMerge w:val="restart"/>
            <w:tcBorders>
              <w:top w:val="single" w:sz="4" w:space="0" w:color="auto"/>
              <w:left w:val="single" w:sz="4" w:space="0" w:color="auto"/>
              <w:bottom w:val="single" w:sz="4" w:space="0" w:color="auto"/>
              <w:right w:val="single" w:sz="4" w:space="0" w:color="auto"/>
            </w:tcBorders>
            <w:noWrap/>
            <w:vAlign w:val="bottom"/>
            <w:hideMark/>
          </w:tcPr>
          <w:p w:rsidR="009A05DB" w:rsidRPr="00F614D3" w:rsidRDefault="00D030D7">
            <w:pPr>
              <w:spacing w:line="276" w:lineRule="auto"/>
              <w:jc w:val="center"/>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Supply</w:t>
            </w:r>
          </w:p>
        </w:tc>
        <w:tc>
          <w:tcPr>
            <w:tcW w:w="3180" w:type="dxa"/>
            <w:gridSpan w:val="3"/>
            <w:tcBorders>
              <w:top w:val="single" w:sz="4" w:space="0" w:color="auto"/>
              <w:left w:val="nil"/>
              <w:bottom w:val="single" w:sz="4" w:space="0" w:color="auto"/>
              <w:right w:val="single" w:sz="4" w:space="0" w:color="auto"/>
            </w:tcBorders>
            <w:noWrap/>
            <w:vAlign w:val="bottom"/>
            <w:hideMark/>
          </w:tcPr>
          <w:p w:rsidR="009A05DB" w:rsidRPr="00F614D3" w:rsidRDefault="00D030D7">
            <w:pPr>
              <w:spacing w:line="276" w:lineRule="auto"/>
              <w:jc w:val="center"/>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Quantity</w:t>
            </w:r>
            <w:r w:rsidR="009A05DB" w:rsidRPr="00F614D3">
              <w:rPr>
                <w:rFonts w:asciiTheme="minorHAnsi" w:hAnsiTheme="minorHAnsi"/>
                <w:color w:val="000000"/>
                <w:sz w:val="20"/>
                <w:szCs w:val="20"/>
                <w:lang w:val="en-US" w:eastAsia="en-US"/>
              </w:rPr>
              <w:t xml:space="preserve"> (ton)</w:t>
            </w:r>
          </w:p>
        </w:tc>
        <w:tc>
          <w:tcPr>
            <w:tcW w:w="2880" w:type="dxa"/>
            <w:gridSpan w:val="3"/>
            <w:tcBorders>
              <w:top w:val="single" w:sz="4" w:space="0" w:color="auto"/>
              <w:left w:val="nil"/>
              <w:bottom w:val="single" w:sz="4" w:space="0" w:color="auto"/>
              <w:right w:val="single" w:sz="4" w:space="0" w:color="auto"/>
            </w:tcBorders>
            <w:noWrap/>
            <w:vAlign w:val="bottom"/>
            <w:hideMark/>
          </w:tcPr>
          <w:p w:rsidR="009A05DB" w:rsidRPr="00F614D3" w:rsidRDefault="009A05DB" w:rsidP="00D030D7">
            <w:pPr>
              <w:spacing w:line="276" w:lineRule="auto"/>
              <w:jc w:val="center"/>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P</w:t>
            </w:r>
            <w:r w:rsidR="00D030D7" w:rsidRPr="00F614D3">
              <w:rPr>
                <w:rFonts w:asciiTheme="minorHAnsi" w:hAnsiTheme="minorHAnsi"/>
                <w:color w:val="000000"/>
                <w:sz w:val="20"/>
                <w:szCs w:val="20"/>
                <w:lang w:val="en-US" w:eastAsia="en-US"/>
              </w:rPr>
              <w:t>ercentage</w:t>
            </w:r>
            <w:r w:rsidRPr="00F614D3">
              <w:rPr>
                <w:rFonts w:asciiTheme="minorHAnsi" w:hAnsiTheme="minorHAnsi"/>
                <w:color w:val="000000"/>
                <w:sz w:val="20"/>
                <w:szCs w:val="20"/>
                <w:lang w:val="en-US" w:eastAsia="en-US"/>
              </w:rPr>
              <w:t xml:space="preserve"> (%)</w:t>
            </w:r>
          </w:p>
        </w:tc>
      </w:tr>
      <w:tr w:rsidR="009A05DB" w:rsidRPr="00F614D3" w:rsidTr="009A05DB">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A05DB" w:rsidRPr="00F614D3" w:rsidRDefault="009A05DB">
            <w:pPr>
              <w:rPr>
                <w:rFonts w:asciiTheme="minorHAnsi" w:hAnsiTheme="minorHAnsi"/>
                <w:color w:val="000000"/>
                <w:sz w:val="20"/>
                <w:szCs w:val="20"/>
                <w:lang w:val="en-US" w:eastAsia="en-US"/>
              </w:rPr>
            </w:pPr>
          </w:p>
        </w:tc>
        <w:tc>
          <w:tcPr>
            <w:tcW w:w="1060"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center"/>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2012</w:t>
            </w:r>
          </w:p>
        </w:tc>
        <w:tc>
          <w:tcPr>
            <w:tcW w:w="1060"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center"/>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2013</w:t>
            </w:r>
          </w:p>
        </w:tc>
        <w:tc>
          <w:tcPr>
            <w:tcW w:w="1060"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center"/>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2014</w:t>
            </w:r>
          </w:p>
        </w:tc>
        <w:tc>
          <w:tcPr>
            <w:tcW w:w="842"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center"/>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2012</w:t>
            </w:r>
          </w:p>
        </w:tc>
        <w:tc>
          <w:tcPr>
            <w:tcW w:w="1019"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center"/>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2013</w:t>
            </w:r>
          </w:p>
        </w:tc>
        <w:tc>
          <w:tcPr>
            <w:tcW w:w="1019"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center"/>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2014</w:t>
            </w:r>
          </w:p>
        </w:tc>
      </w:tr>
      <w:tr w:rsidR="009A05DB" w:rsidRPr="00F614D3" w:rsidTr="009A05DB">
        <w:trPr>
          <w:trHeight w:val="300"/>
          <w:jc w:val="center"/>
        </w:trPr>
        <w:tc>
          <w:tcPr>
            <w:tcW w:w="1420" w:type="dxa"/>
            <w:tcBorders>
              <w:top w:val="nil"/>
              <w:left w:val="single" w:sz="4" w:space="0" w:color="auto"/>
              <w:bottom w:val="single" w:sz="4" w:space="0" w:color="auto"/>
              <w:right w:val="single" w:sz="4" w:space="0" w:color="auto"/>
            </w:tcBorders>
            <w:noWrap/>
            <w:vAlign w:val="bottom"/>
            <w:hideMark/>
          </w:tcPr>
          <w:p w:rsidR="009A05DB" w:rsidRPr="00F614D3" w:rsidRDefault="00D030D7">
            <w:pPr>
              <w:spacing w:line="276" w:lineRule="auto"/>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Domestic Supply</w:t>
            </w:r>
          </w:p>
        </w:tc>
        <w:tc>
          <w:tcPr>
            <w:tcW w:w="1060"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2.324.230</w:t>
            </w:r>
          </w:p>
        </w:tc>
        <w:tc>
          <w:tcPr>
            <w:tcW w:w="1060"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2.366.836</w:t>
            </w:r>
          </w:p>
        </w:tc>
        <w:tc>
          <w:tcPr>
            <w:tcW w:w="1060"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2.353.725</w:t>
            </w:r>
          </w:p>
        </w:tc>
        <w:tc>
          <w:tcPr>
            <w:tcW w:w="842"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10,66</w:t>
            </w:r>
          </w:p>
        </w:tc>
        <w:tc>
          <w:tcPr>
            <w:tcW w:w="1019"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11,31</w:t>
            </w:r>
          </w:p>
        </w:tc>
        <w:tc>
          <w:tcPr>
            <w:tcW w:w="1019"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11,87</w:t>
            </w:r>
          </w:p>
        </w:tc>
      </w:tr>
      <w:tr w:rsidR="009A05DB" w:rsidRPr="00F614D3" w:rsidTr="009A05DB">
        <w:trPr>
          <w:trHeight w:val="300"/>
          <w:jc w:val="center"/>
        </w:trPr>
        <w:tc>
          <w:tcPr>
            <w:tcW w:w="1420" w:type="dxa"/>
            <w:tcBorders>
              <w:top w:val="nil"/>
              <w:left w:val="single" w:sz="4" w:space="0" w:color="auto"/>
              <w:bottom w:val="single" w:sz="4" w:space="0" w:color="auto"/>
              <w:right w:val="single" w:sz="4" w:space="0" w:color="auto"/>
            </w:tcBorders>
            <w:noWrap/>
            <w:vAlign w:val="bottom"/>
            <w:hideMark/>
          </w:tcPr>
          <w:p w:rsidR="009A05DB" w:rsidRPr="00F614D3" w:rsidRDefault="00D030D7">
            <w:pPr>
              <w:spacing w:line="276" w:lineRule="auto"/>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Import</w:t>
            </w:r>
          </w:p>
        </w:tc>
        <w:tc>
          <w:tcPr>
            <w:tcW w:w="1060" w:type="dxa"/>
            <w:tcBorders>
              <w:top w:val="nil"/>
              <w:left w:val="nil"/>
              <w:bottom w:val="single" w:sz="4" w:space="0" w:color="auto"/>
              <w:right w:val="single" w:sz="4" w:space="0" w:color="auto"/>
            </w:tcBorders>
            <w:noWrap/>
            <w:vAlign w:val="center"/>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19.484.875</w:t>
            </w:r>
          </w:p>
        </w:tc>
        <w:tc>
          <w:tcPr>
            <w:tcW w:w="1060" w:type="dxa"/>
            <w:tcBorders>
              <w:top w:val="nil"/>
              <w:left w:val="nil"/>
              <w:bottom w:val="single" w:sz="4" w:space="0" w:color="auto"/>
              <w:right w:val="single" w:sz="4" w:space="0" w:color="auto"/>
            </w:tcBorders>
            <w:noWrap/>
            <w:vAlign w:val="center"/>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18.554.156</w:t>
            </w:r>
          </w:p>
        </w:tc>
        <w:tc>
          <w:tcPr>
            <w:tcW w:w="1060" w:type="dxa"/>
            <w:tcBorders>
              <w:top w:val="nil"/>
              <w:left w:val="nil"/>
              <w:bottom w:val="single" w:sz="4" w:space="0" w:color="auto"/>
              <w:right w:val="single" w:sz="4" w:space="0" w:color="auto"/>
            </w:tcBorders>
            <w:noWrap/>
            <w:vAlign w:val="center"/>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17.477.986</w:t>
            </w:r>
          </w:p>
        </w:tc>
        <w:tc>
          <w:tcPr>
            <w:tcW w:w="842"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89,34</w:t>
            </w:r>
          </w:p>
        </w:tc>
        <w:tc>
          <w:tcPr>
            <w:tcW w:w="1019"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88,69</w:t>
            </w:r>
          </w:p>
        </w:tc>
        <w:tc>
          <w:tcPr>
            <w:tcW w:w="1019"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88,13</w:t>
            </w:r>
          </w:p>
        </w:tc>
      </w:tr>
      <w:tr w:rsidR="009A05DB" w:rsidRPr="00F614D3" w:rsidTr="009A05DB">
        <w:trPr>
          <w:trHeight w:val="300"/>
          <w:jc w:val="center"/>
        </w:trPr>
        <w:tc>
          <w:tcPr>
            <w:tcW w:w="1420" w:type="dxa"/>
            <w:tcBorders>
              <w:top w:val="nil"/>
              <w:left w:val="single" w:sz="4" w:space="0" w:color="auto"/>
              <w:bottom w:val="single" w:sz="4" w:space="0" w:color="auto"/>
              <w:right w:val="single" w:sz="4" w:space="0" w:color="auto"/>
            </w:tcBorders>
            <w:noWrap/>
            <w:vAlign w:val="bottom"/>
            <w:hideMark/>
          </w:tcPr>
          <w:p w:rsidR="009A05DB" w:rsidRPr="00F614D3" w:rsidRDefault="009A05DB" w:rsidP="00D030D7">
            <w:pPr>
              <w:spacing w:line="276" w:lineRule="auto"/>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To</w:t>
            </w:r>
            <w:r w:rsidR="00D030D7" w:rsidRPr="00F614D3">
              <w:rPr>
                <w:rFonts w:asciiTheme="minorHAnsi" w:hAnsiTheme="minorHAnsi"/>
                <w:color w:val="000000"/>
                <w:sz w:val="20"/>
                <w:szCs w:val="20"/>
                <w:lang w:val="en-US" w:eastAsia="en-US"/>
              </w:rPr>
              <w:t>tal supply</w:t>
            </w:r>
          </w:p>
        </w:tc>
        <w:tc>
          <w:tcPr>
            <w:tcW w:w="1060"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21.809.105</w:t>
            </w:r>
          </w:p>
        </w:tc>
        <w:tc>
          <w:tcPr>
            <w:tcW w:w="1060"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20.920.992</w:t>
            </w:r>
          </w:p>
        </w:tc>
        <w:tc>
          <w:tcPr>
            <w:tcW w:w="1060"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19.831.711</w:t>
            </w:r>
          </w:p>
        </w:tc>
        <w:tc>
          <w:tcPr>
            <w:tcW w:w="842"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100</w:t>
            </w:r>
          </w:p>
        </w:tc>
        <w:tc>
          <w:tcPr>
            <w:tcW w:w="1019"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100,00</w:t>
            </w:r>
          </w:p>
        </w:tc>
        <w:tc>
          <w:tcPr>
            <w:tcW w:w="1019" w:type="dxa"/>
            <w:tcBorders>
              <w:top w:val="nil"/>
              <w:left w:val="nil"/>
              <w:bottom w:val="single" w:sz="4" w:space="0" w:color="auto"/>
              <w:right w:val="single" w:sz="4" w:space="0" w:color="auto"/>
            </w:tcBorders>
            <w:noWrap/>
            <w:vAlign w:val="bottom"/>
            <w:hideMark/>
          </w:tcPr>
          <w:p w:rsidR="009A05DB" w:rsidRPr="00F614D3" w:rsidRDefault="009A05DB">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100,00</w:t>
            </w:r>
          </w:p>
        </w:tc>
      </w:tr>
    </w:tbl>
    <w:p w:rsidR="009A05DB" w:rsidRPr="00F614D3" w:rsidRDefault="009A05DB" w:rsidP="009A05DB">
      <w:pPr>
        <w:rPr>
          <w:rFonts w:asciiTheme="minorHAnsi" w:hAnsiTheme="minorHAnsi"/>
          <w:lang w:val="en-US"/>
        </w:rPr>
      </w:pPr>
    </w:p>
    <w:p w:rsidR="006D73AF" w:rsidRPr="00F614D3" w:rsidRDefault="006D73AF" w:rsidP="006D73AF">
      <w:pPr>
        <w:rPr>
          <w:rFonts w:asciiTheme="minorHAnsi" w:hAnsiTheme="minorHAnsi"/>
          <w:lang w:val="en-US"/>
        </w:rPr>
      </w:pPr>
    </w:p>
    <w:p w:rsidR="00941A90" w:rsidRPr="00F614D3" w:rsidRDefault="00941A90" w:rsidP="00AA3592">
      <w:pPr>
        <w:pStyle w:val="ResimYazs"/>
        <w:jc w:val="center"/>
        <w:rPr>
          <w:rFonts w:asciiTheme="minorHAnsi" w:hAnsiTheme="minorHAnsi"/>
          <w:lang w:val="en-US"/>
        </w:rPr>
      </w:pPr>
      <w:bookmarkStart w:id="9" w:name="_İHRACAT"/>
      <w:bookmarkEnd w:id="9"/>
    </w:p>
    <w:p w:rsidR="00941A90" w:rsidRPr="00F614D3" w:rsidRDefault="00941A90" w:rsidP="00AA3592">
      <w:pPr>
        <w:pStyle w:val="ResimYazs"/>
        <w:jc w:val="center"/>
        <w:rPr>
          <w:rFonts w:asciiTheme="minorHAnsi" w:hAnsiTheme="minorHAnsi"/>
          <w:lang w:val="en-US"/>
        </w:rPr>
      </w:pPr>
    </w:p>
    <w:p w:rsidR="00941A90" w:rsidRPr="00F614D3" w:rsidRDefault="00941A90" w:rsidP="00AA3592">
      <w:pPr>
        <w:pStyle w:val="ResimYazs"/>
        <w:jc w:val="center"/>
        <w:rPr>
          <w:rFonts w:asciiTheme="minorHAnsi" w:hAnsiTheme="minorHAnsi"/>
          <w:lang w:val="en-US"/>
        </w:rPr>
      </w:pPr>
    </w:p>
    <w:p w:rsidR="00941A90" w:rsidRPr="00F614D3" w:rsidRDefault="00941A90" w:rsidP="00AA3592">
      <w:pPr>
        <w:pStyle w:val="ResimYazs"/>
        <w:jc w:val="center"/>
        <w:rPr>
          <w:rFonts w:asciiTheme="minorHAnsi" w:hAnsiTheme="minorHAnsi"/>
          <w:lang w:val="en-US"/>
        </w:rPr>
      </w:pPr>
    </w:p>
    <w:p w:rsidR="00AA3592" w:rsidRPr="00F614D3" w:rsidRDefault="001D6B94" w:rsidP="00AA3592">
      <w:pPr>
        <w:pStyle w:val="ResimYazs"/>
        <w:jc w:val="center"/>
        <w:rPr>
          <w:rFonts w:asciiTheme="minorHAnsi" w:hAnsiTheme="minorHAnsi"/>
          <w:b w:val="0"/>
          <w:color w:val="auto"/>
          <w:sz w:val="20"/>
          <w:szCs w:val="20"/>
          <w:lang w:val="en-US"/>
        </w:rPr>
      </w:pPr>
      <w:r w:rsidRPr="00F614D3">
        <w:rPr>
          <w:rFonts w:asciiTheme="minorHAnsi" w:hAnsiTheme="minorHAnsi"/>
          <w:lang w:val="en-US"/>
        </w:rPr>
        <w:t xml:space="preserve"> </w:t>
      </w:r>
      <w:bookmarkStart w:id="10" w:name="_Toc418779862"/>
      <w:r w:rsidR="00DB10AC" w:rsidRPr="00F614D3">
        <w:rPr>
          <w:rFonts w:asciiTheme="minorHAnsi" w:hAnsiTheme="minorHAnsi"/>
          <w:b w:val="0"/>
          <w:color w:val="auto"/>
          <w:sz w:val="20"/>
          <w:szCs w:val="20"/>
          <w:lang w:val="en-US"/>
        </w:rPr>
        <w:t>Table</w:t>
      </w:r>
      <w:r w:rsidR="00AA3592" w:rsidRPr="00F614D3">
        <w:rPr>
          <w:rFonts w:asciiTheme="minorHAnsi" w:hAnsiTheme="minorHAnsi"/>
          <w:b w:val="0"/>
          <w:color w:val="auto"/>
          <w:sz w:val="20"/>
          <w:szCs w:val="20"/>
          <w:lang w:val="en-US"/>
        </w:rPr>
        <w:t xml:space="preserve"> </w:t>
      </w:r>
      <w:r w:rsidR="00B872BE">
        <w:rPr>
          <w:rFonts w:asciiTheme="minorHAnsi" w:hAnsiTheme="minorHAnsi"/>
          <w:b w:val="0"/>
          <w:color w:val="auto"/>
          <w:sz w:val="20"/>
          <w:szCs w:val="20"/>
          <w:lang w:val="en-US"/>
        </w:rPr>
        <w:t>4</w:t>
      </w:r>
      <w:r w:rsidR="00AA3592" w:rsidRPr="00F614D3">
        <w:rPr>
          <w:rFonts w:asciiTheme="minorHAnsi" w:hAnsiTheme="minorHAnsi"/>
          <w:b w:val="0"/>
          <w:color w:val="auto"/>
          <w:sz w:val="20"/>
          <w:szCs w:val="20"/>
          <w:lang w:val="en-US"/>
        </w:rPr>
        <w:t>:</w:t>
      </w:r>
      <w:r w:rsidR="00DB10AC" w:rsidRPr="00F614D3">
        <w:rPr>
          <w:rFonts w:asciiTheme="minorHAnsi" w:hAnsiTheme="minorHAnsi"/>
          <w:b w:val="0"/>
          <w:color w:val="auto"/>
          <w:sz w:val="20"/>
          <w:szCs w:val="20"/>
          <w:lang w:val="en-US"/>
        </w:rPr>
        <w:t xml:space="preserve"> </w:t>
      </w:r>
      <w:r w:rsidR="00F760E8" w:rsidRPr="00F614D3">
        <w:rPr>
          <w:rFonts w:asciiTheme="minorHAnsi" w:hAnsiTheme="minorHAnsi"/>
          <w:b w:val="0"/>
          <w:color w:val="auto"/>
          <w:sz w:val="20"/>
          <w:szCs w:val="20"/>
          <w:lang w:val="en-US"/>
        </w:rPr>
        <w:t>Comparison of Distributor License Holders</w:t>
      </w:r>
      <w:r w:rsidR="00F9370F" w:rsidRPr="00F614D3">
        <w:rPr>
          <w:rFonts w:asciiTheme="minorHAnsi" w:hAnsiTheme="minorHAnsi"/>
          <w:b w:val="0"/>
          <w:color w:val="auto"/>
          <w:sz w:val="20"/>
          <w:szCs w:val="20"/>
          <w:lang w:val="en-US"/>
        </w:rPr>
        <w:t>-</w:t>
      </w:r>
      <w:proofErr w:type="gramStart"/>
      <w:r w:rsidR="00F9370F" w:rsidRPr="00F614D3">
        <w:rPr>
          <w:rFonts w:asciiTheme="minorHAnsi" w:hAnsiTheme="minorHAnsi"/>
          <w:b w:val="0"/>
          <w:color w:val="auto"/>
          <w:sz w:val="20"/>
          <w:szCs w:val="20"/>
          <w:lang w:val="en-US"/>
        </w:rPr>
        <w:t>BDLH</w:t>
      </w:r>
      <w:r w:rsidR="00F9370F" w:rsidRPr="00F614D3">
        <w:rPr>
          <w:rFonts w:asciiTheme="minorHAnsi" w:hAnsiTheme="minorHAnsi"/>
          <w:bCs w:val="0"/>
          <w:sz w:val="20"/>
          <w:szCs w:val="20"/>
          <w:lang w:val="en-US"/>
        </w:rPr>
        <w:t xml:space="preserve"> </w:t>
      </w:r>
      <w:r w:rsidR="00F760E8" w:rsidRPr="00F614D3">
        <w:rPr>
          <w:rFonts w:asciiTheme="minorHAnsi" w:hAnsiTheme="minorHAnsi"/>
          <w:b w:val="0"/>
          <w:color w:val="auto"/>
          <w:sz w:val="20"/>
          <w:szCs w:val="20"/>
          <w:lang w:val="en-US"/>
        </w:rPr>
        <w:t xml:space="preserve"> Petroleum</w:t>
      </w:r>
      <w:proofErr w:type="gramEnd"/>
      <w:r w:rsidR="00F760E8" w:rsidRPr="00F614D3">
        <w:rPr>
          <w:rFonts w:asciiTheme="minorHAnsi" w:hAnsiTheme="minorHAnsi"/>
          <w:b w:val="0"/>
          <w:color w:val="auto"/>
          <w:sz w:val="20"/>
          <w:szCs w:val="20"/>
          <w:lang w:val="en-US"/>
        </w:rPr>
        <w:t xml:space="preserve"> Imports</w:t>
      </w:r>
      <w:r w:rsidR="00706386" w:rsidRPr="00F614D3">
        <w:rPr>
          <w:rFonts w:asciiTheme="minorHAnsi" w:hAnsiTheme="minorHAnsi"/>
          <w:b w:val="0"/>
          <w:color w:val="auto"/>
          <w:sz w:val="20"/>
          <w:szCs w:val="20"/>
          <w:lang w:val="en-US"/>
        </w:rPr>
        <w:t xml:space="preserve"> Based on Years</w:t>
      </w:r>
      <w:r w:rsidR="00F760E8" w:rsidRPr="00F614D3">
        <w:rPr>
          <w:rFonts w:asciiTheme="minorHAnsi" w:hAnsiTheme="minorHAnsi"/>
          <w:b w:val="0"/>
          <w:color w:val="auto"/>
          <w:sz w:val="20"/>
          <w:szCs w:val="20"/>
          <w:lang w:val="en-US"/>
        </w:rPr>
        <w:t xml:space="preserve">  2012, 2013 and</w:t>
      </w:r>
      <w:r w:rsidR="00AA3592" w:rsidRPr="00F614D3">
        <w:rPr>
          <w:rFonts w:asciiTheme="minorHAnsi" w:hAnsiTheme="minorHAnsi"/>
          <w:b w:val="0"/>
          <w:color w:val="auto"/>
          <w:sz w:val="20"/>
          <w:szCs w:val="20"/>
          <w:lang w:val="en-US"/>
        </w:rPr>
        <w:t xml:space="preserve"> 2014 </w:t>
      </w:r>
      <w:bookmarkEnd w:id="10"/>
    </w:p>
    <w:tbl>
      <w:tblPr>
        <w:tblW w:w="15552" w:type="dxa"/>
        <w:tblInd w:w="55" w:type="dxa"/>
        <w:tblLayout w:type="fixed"/>
        <w:tblCellMar>
          <w:left w:w="70" w:type="dxa"/>
          <w:right w:w="70" w:type="dxa"/>
        </w:tblCellMar>
        <w:tblLook w:val="04A0" w:firstRow="1" w:lastRow="0" w:firstColumn="1" w:lastColumn="0" w:noHBand="0" w:noVBand="1"/>
      </w:tblPr>
      <w:tblGrid>
        <w:gridCol w:w="6394"/>
        <w:gridCol w:w="959"/>
        <w:gridCol w:w="1167"/>
        <w:gridCol w:w="993"/>
        <w:gridCol w:w="1134"/>
        <w:gridCol w:w="1190"/>
        <w:gridCol w:w="1078"/>
        <w:gridCol w:w="1362"/>
        <w:gridCol w:w="1275"/>
      </w:tblGrid>
      <w:tr w:rsidR="00AA3592" w:rsidRPr="00F614D3" w:rsidTr="00DB10AC">
        <w:trPr>
          <w:trHeight w:val="300"/>
        </w:trPr>
        <w:tc>
          <w:tcPr>
            <w:tcW w:w="6394" w:type="dxa"/>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AA3592" w:rsidRPr="00F614D3" w:rsidRDefault="003B2430"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Product Name</w:t>
            </w:r>
          </w:p>
        </w:tc>
        <w:tc>
          <w:tcPr>
            <w:tcW w:w="2126" w:type="dxa"/>
            <w:gridSpan w:val="2"/>
            <w:tcBorders>
              <w:top w:val="single" w:sz="4" w:space="0" w:color="D3D3D3"/>
              <w:left w:val="nil"/>
              <w:bottom w:val="single" w:sz="4" w:space="0" w:color="D3D3D3"/>
              <w:right w:val="single" w:sz="4" w:space="0" w:color="D3D3D3"/>
            </w:tcBorders>
            <w:shd w:val="clear" w:color="4682B4" w:fill="4682B4"/>
            <w:hideMark/>
          </w:tcPr>
          <w:p w:rsidR="00AA3592" w:rsidRPr="00F614D3" w:rsidRDefault="00AA3592"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2012</w:t>
            </w:r>
          </w:p>
        </w:tc>
        <w:tc>
          <w:tcPr>
            <w:tcW w:w="2127" w:type="dxa"/>
            <w:gridSpan w:val="2"/>
            <w:tcBorders>
              <w:top w:val="single" w:sz="4" w:space="0" w:color="D3D3D3"/>
              <w:left w:val="nil"/>
              <w:bottom w:val="single" w:sz="4" w:space="0" w:color="D3D3D3"/>
              <w:right w:val="single" w:sz="4" w:space="0" w:color="D3D3D3"/>
            </w:tcBorders>
            <w:shd w:val="clear" w:color="4682B4" w:fill="4682B4"/>
            <w:hideMark/>
          </w:tcPr>
          <w:p w:rsidR="00AA3592" w:rsidRPr="00F614D3" w:rsidRDefault="00AA3592"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2013</w:t>
            </w:r>
          </w:p>
        </w:tc>
        <w:tc>
          <w:tcPr>
            <w:tcW w:w="2268" w:type="dxa"/>
            <w:gridSpan w:val="2"/>
            <w:tcBorders>
              <w:top w:val="single" w:sz="4" w:space="0" w:color="D3D3D3"/>
              <w:left w:val="nil"/>
              <w:bottom w:val="single" w:sz="4" w:space="0" w:color="D3D3D3"/>
              <w:right w:val="single" w:sz="4" w:space="0" w:color="D3D3D3"/>
            </w:tcBorders>
            <w:shd w:val="clear" w:color="4682B4" w:fill="4682B4"/>
            <w:hideMark/>
          </w:tcPr>
          <w:p w:rsidR="00AA3592" w:rsidRPr="00F614D3" w:rsidRDefault="00AA3592"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2014</w:t>
            </w:r>
          </w:p>
        </w:tc>
        <w:tc>
          <w:tcPr>
            <w:tcW w:w="1362" w:type="dxa"/>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AA3592" w:rsidRPr="00F614D3" w:rsidRDefault="00AA3592" w:rsidP="00F760E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2012-2013 </w:t>
            </w:r>
            <w:r w:rsidR="00BF2930" w:rsidRPr="00F614D3">
              <w:rPr>
                <w:rFonts w:asciiTheme="minorHAnsi" w:hAnsiTheme="minorHAnsi"/>
                <w:b/>
                <w:bCs/>
                <w:color w:val="FFFFFF"/>
                <w:sz w:val="20"/>
                <w:szCs w:val="20"/>
                <w:lang w:val="en-US"/>
              </w:rPr>
              <w:t xml:space="preserve">Difference </w:t>
            </w:r>
            <w:r w:rsidRPr="00F614D3">
              <w:rPr>
                <w:rFonts w:asciiTheme="minorHAnsi" w:hAnsiTheme="minorHAnsi"/>
                <w:b/>
                <w:bCs/>
                <w:color w:val="FFFFFF"/>
                <w:sz w:val="20"/>
                <w:szCs w:val="20"/>
                <w:lang w:val="en-US"/>
              </w:rPr>
              <w:t>(%)</w:t>
            </w:r>
          </w:p>
        </w:tc>
        <w:tc>
          <w:tcPr>
            <w:tcW w:w="1275" w:type="dxa"/>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AA3592" w:rsidRPr="00F614D3" w:rsidRDefault="00AA3592" w:rsidP="00F760E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2013-2014 </w:t>
            </w:r>
            <w:r w:rsidR="00BF2930" w:rsidRPr="00F614D3">
              <w:rPr>
                <w:rFonts w:asciiTheme="minorHAnsi" w:hAnsiTheme="minorHAnsi"/>
                <w:b/>
                <w:bCs/>
                <w:color w:val="FFFFFF"/>
                <w:sz w:val="20"/>
                <w:szCs w:val="20"/>
                <w:lang w:val="en-US"/>
              </w:rPr>
              <w:t xml:space="preserve">Difference </w:t>
            </w:r>
            <w:r w:rsidRPr="00F614D3">
              <w:rPr>
                <w:rFonts w:asciiTheme="minorHAnsi" w:hAnsiTheme="minorHAnsi"/>
                <w:b/>
                <w:bCs/>
                <w:color w:val="FFFFFF"/>
                <w:sz w:val="20"/>
                <w:szCs w:val="20"/>
                <w:lang w:val="en-US"/>
              </w:rPr>
              <w:t>(%)</w:t>
            </w:r>
          </w:p>
        </w:tc>
      </w:tr>
      <w:tr w:rsidR="00AA3592" w:rsidRPr="00F614D3" w:rsidTr="00DB10AC">
        <w:trPr>
          <w:trHeight w:val="300"/>
        </w:trPr>
        <w:tc>
          <w:tcPr>
            <w:tcW w:w="6394" w:type="dxa"/>
            <w:vMerge/>
            <w:tcBorders>
              <w:top w:val="single" w:sz="4" w:space="0" w:color="D3D3D3"/>
              <w:left w:val="single" w:sz="4" w:space="0" w:color="D3D3D3"/>
              <w:bottom w:val="single" w:sz="4" w:space="0" w:color="D3D3D3"/>
              <w:right w:val="single" w:sz="4" w:space="0" w:color="D3D3D3"/>
            </w:tcBorders>
            <w:vAlign w:val="center"/>
            <w:hideMark/>
          </w:tcPr>
          <w:p w:rsidR="00AA3592" w:rsidRPr="00F614D3" w:rsidRDefault="00AA3592" w:rsidP="00AA3592">
            <w:pPr>
              <w:rPr>
                <w:rFonts w:asciiTheme="minorHAnsi" w:hAnsiTheme="minorHAnsi"/>
                <w:b/>
                <w:bCs/>
                <w:color w:val="FFFFFF"/>
                <w:sz w:val="20"/>
                <w:szCs w:val="20"/>
                <w:lang w:val="en-US"/>
              </w:rPr>
            </w:pPr>
          </w:p>
        </w:tc>
        <w:tc>
          <w:tcPr>
            <w:tcW w:w="959" w:type="dxa"/>
            <w:tcBorders>
              <w:top w:val="nil"/>
              <w:left w:val="nil"/>
              <w:bottom w:val="single" w:sz="4" w:space="0" w:color="D3D3D3"/>
              <w:right w:val="single" w:sz="4" w:space="0" w:color="D3D3D3"/>
            </w:tcBorders>
            <w:shd w:val="clear" w:color="4682B4" w:fill="4682B4"/>
            <w:hideMark/>
          </w:tcPr>
          <w:p w:rsidR="00AA3592" w:rsidRPr="00F614D3" w:rsidRDefault="00373E0F"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AA3592" w:rsidRPr="00F614D3">
              <w:rPr>
                <w:rFonts w:asciiTheme="minorHAnsi" w:hAnsiTheme="minorHAnsi"/>
                <w:b/>
                <w:bCs/>
                <w:color w:val="FFFFFF"/>
                <w:sz w:val="20"/>
                <w:szCs w:val="20"/>
                <w:lang w:val="en-US"/>
              </w:rPr>
              <w:t xml:space="preserve"> (ton)</w:t>
            </w:r>
          </w:p>
        </w:tc>
        <w:tc>
          <w:tcPr>
            <w:tcW w:w="1167" w:type="dxa"/>
            <w:tcBorders>
              <w:top w:val="nil"/>
              <w:left w:val="nil"/>
              <w:bottom w:val="single" w:sz="4" w:space="0" w:color="D3D3D3"/>
              <w:right w:val="single" w:sz="4" w:space="0" w:color="D3D3D3"/>
            </w:tcBorders>
            <w:shd w:val="clear" w:color="4682B4" w:fill="4682B4"/>
            <w:hideMark/>
          </w:tcPr>
          <w:p w:rsidR="00AA3592" w:rsidRPr="00F614D3" w:rsidRDefault="00373E0F"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AA3592" w:rsidRPr="00F614D3">
              <w:rPr>
                <w:rFonts w:asciiTheme="minorHAnsi" w:hAnsiTheme="minorHAnsi"/>
                <w:b/>
                <w:bCs/>
                <w:color w:val="FFFFFF"/>
                <w:sz w:val="20"/>
                <w:szCs w:val="20"/>
                <w:lang w:val="en-US"/>
              </w:rPr>
              <w:t xml:space="preserve"> (%)</w:t>
            </w:r>
          </w:p>
        </w:tc>
        <w:tc>
          <w:tcPr>
            <w:tcW w:w="993" w:type="dxa"/>
            <w:tcBorders>
              <w:top w:val="nil"/>
              <w:left w:val="nil"/>
              <w:bottom w:val="single" w:sz="4" w:space="0" w:color="D3D3D3"/>
              <w:right w:val="single" w:sz="4" w:space="0" w:color="D3D3D3"/>
            </w:tcBorders>
            <w:shd w:val="clear" w:color="4682B4" w:fill="4682B4"/>
            <w:hideMark/>
          </w:tcPr>
          <w:p w:rsidR="00AA3592" w:rsidRPr="00F614D3" w:rsidRDefault="00373E0F"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AA3592" w:rsidRPr="00F614D3">
              <w:rPr>
                <w:rFonts w:asciiTheme="minorHAnsi" w:hAnsiTheme="minorHAnsi"/>
                <w:b/>
                <w:bCs/>
                <w:color w:val="FFFFFF"/>
                <w:sz w:val="20"/>
                <w:szCs w:val="20"/>
                <w:lang w:val="en-US"/>
              </w:rPr>
              <w:t xml:space="preserve"> (ton)</w:t>
            </w:r>
          </w:p>
        </w:tc>
        <w:tc>
          <w:tcPr>
            <w:tcW w:w="1134" w:type="dxa"/>
            <w:tcBorders>
              <w:top w:val="nil"/>
              <w:left w:val="nil"/>
              <w:bottom w:val="single" w:sz="4" w:space="0" w:color="D3D3D3"/>
              <w:right w:val="single" w:sz="4" w:space="0" w:color="D3D3D3"/>
            </w:tcBorders>
            <w:shd w:val="clear" w:color="4682B4" w:fill="4682B4"/>
            <w:hideMark/>
          </w:tcPr>
          <w:p w:rsidR="00AA3592" w:rsidRPr="00F614D3" w:rsidRDefault="00373E0F"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AA3592" w:rsidRPr="00F614D3">
              <w:rPr>
                <w:rFonts w:asciiTheme="minorHAnsi" w:hAnsiTheme="minorHAnsi"/>
                <w:b/>
                <w:bCs/>
                <w:color w:val="FFFFFF"/>
                <w:sz w:val="20"/>
                <w:szCs w:val="20"/>
                <w:lang w:val="en-US"/>
              </w:rPr>
              <w:t xml:space="preserve"> (%)</w:t>
            </w:r>
          </w:p>
        </w:tc>
        <w:tc>
          <w:tcPr>
            <w:tcW w:w="1190" w:type="dxa"/>
            <w:tcBorders>
              <w:top w:val="nil"/>
              <w:left w:val="nil"/>
              <w:bottom w:val="single" w:sz="4" w:space="0" w:color="D3D3D3"/>
              <w:right w:val="single" w:sz="4" w:space="0" w:color="D3D3D3"/>
            </w:tcBorders>
            <w:shd w:val="clear" w:color="4682B4" w:fill="4682B4"/>
            <w:hideMark/>
          </w:tcPr>
          <w:p w:rsidR="00AA3592" w:rsidRPr="00F614D3" w:rsidRDefault="00373E0F"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AA3592" w:rsidRPr="00F614D3">
              <w:rPr>
                <w:rFonts w:asciiTheme="minorHAnsi" w:hAnsiTheme="minorHAnsi"/>
                <w:b/>
                <w:bCs/>
                <w:color w:val="FFFFFF"/>
                <w:sz w:val="20"/>
                <w:szCs w:val="20"/>
                <w:lang w:val="en-US"/>
              </w:rPr>
              <w:t xml:space="preserve"> (ton)</w:t>
            </w:r>
          </w:p>
        </w:tc>
        <w:tc>
          <w:tcPr>
            <w:tcW w:w="1078" w:type="dxa"/>
            <w:tcBorders>
              <w:top w:val="nil"/>
              <w:left w:val="nil"/>
              <w:bottom w:val="single" w:sz="4" w:space="0" w:color="D3D3D3"/>
              <w:right w:val="single" w:sz="4" w:space="0" w:color="D3D3D3"/>
            </w:tcBorders>
            <w:shd w:val="clear" w:color="4682B4" w:fill="4682B4"/>
            <w:hideMark/>
          </w:tcPr>
          <w:p w:rsidR="00AA3592" w:rsidRPr="00F614D3" w:rsidRDefault="00373E0F" w:rsidP="00AA3592">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AA3592" w:rsidRPr="00F614D3">
              <w:rPr>
                <w:rFonts w:asciiTheme="minorHAnsi" w:hAnsiTheme="minorHAnsi"/>
                <w:b/>
                <w:bCs/>
                <w:color w:val="FFFFFF"/>
                <w:sz w:val="20"/>
                <w:szCs w:val="20"/>
                <w:lang w:val="en-US"/>
              </w:rPr>
              <w:t xml:space="preserve"> (%)</w:t>
            </w:r>
          </w:p>
        </w:tc>
        <w:tc>
          <w:tcPr>
            <w:tcW w:w="1362" w:type="dxa"/>
            <w:vMerge/>
            <w:tcBorders>
              <w:top w:val="single" w:sz="4" w:space="0" w:color="D3D3D3"/>
              <w:left w:val="single" w:sz="4" w:space="0" w:color="D3D3D3"/>
              <w:bottom w:val="single" w:sz="4" w:space="0" w:color="D3D3D3"/>
              <w:right w:val="single" w:sz="4" w:space="0" w:color="D3D3D3"/>
            </w:tcBorders>
            <w:vAlign w:val="center"/>
            <w:hideMark/>
          </w:tcPr>
          <w:p w:rsidR="00AA3592" w:rsidRPr="00F614D3" w:rsidRDefault="00AA3592" w:rsidP="00AA3592">
            <w:pPr>
              <w:rPr>
                <w:rFonts w:asciiTheme="minorHAnsi" w:hAnsiTheme="minorHAnsi"/>
                <w:b/>
                <w:bCs/>
                <w:color w:val="FFFFFF"/>
                <w:sz w:val="20"/>
                <w:szCs w:val="20"/>
                <w:lang w:val="en-US"/>
              </w:rPr>
            </w:pPr>
          </w:p>
        </w:tc>
        <w:tc>
          <w:tcPr>
            <w:tcW w:w="1275" w:type="dxa"/>
            <w:vMerge/>
            <w:tcBorders>
              <w:top w:val="single" w:sz="4" w:space="0" w:color="D3D3D3"/>
              <w:left w:val="single" w:sz="4" w:space="0" w:color="D3D3D3"/>
              <w:bottom w:val="single" w:sz="4" w:space="0" w:color="D3D3D3"/>
              <w:right w:val="single" w:sz="4" w:space="0" w:color="D3D3D3"/>
            </w:tcBorders>
            <w:vAlign w:val="center"/>
            <w:hideMark/>
          </w:tcPr>
          <w:p w:rsidR="00AA3592" w:rsidRPr="00F614D3" w:rsidRDefault="00AA3592" w:rsidP="00AA3592">
            <w:pPr>
              <w:rPr>
                <w:rFonts w:asciiTheme="minorHAnsi" w:hAnsiTheme="minorHAnsi"/>
                <w:b/>
                <w:bCs/>
                <w:color w:val="FFFFFF"/>
                <w:sz w:val="20"/>
                <w:szCs w:val="20"/>
                <w:lang w:val="en-US"/>
              </w:rPr>
            </w:pPr>
          </w:p>
        </w:tc>
      </w:tr>
      <w:tr w:rsidR="00AA3592" w:rsidRPr="00F614D3" w:rsidTr="00DB10AC">
        <w:trPr>
          <w:trHeight w:val="300"/>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2710.19.43.00.11 - </w:t>
            </w:r>
            <w:r w:rsidR="003B2430" w:rsidRPr="00F614D3">
              <w:rPr>
                <w:rFonts w:asciiTheme="minorHAnsi" w:hAnsiTheme="minorHAnsi"/>
                <w:b/>
                <w:bCs/>
                <w:color w:val="FFFFFF"/>
                <w:sz w:val="20"/>
                <w:szCs w:val="20"/>
                <w:lang w:val="en-US" w:eastAsia="en-US"/>
              </w:rPr>
              <w:t>Diesel</w:t>
            </w:r>
          </w:p>
        </w:tc>
        <w:tc>
          <w:tcPr>
            <w:tcW w:w="959"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7.721.611</w:t>
            </w:r>
          </w:p>
        </w:tc>
        <w:tc>
          <w:tcPr>
            <w:tcW w:w="1167"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91,75</w:t>
            </w:r>
          </w:p>
        </w:tc>
        <w:tc>
          <w:tcPr>
            <w:tcW w:w="993"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8.896.338</w:t>
            </w:r>
          </w:p>
        </w:tc>
        <w:tc>
          <w:tcPr>
            <w:tcW w:w="1134"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90,43</w:t>
            </w:r>
          </w:p>
        </w:tc>
        <w:tc>
          <w:tcPr>
            <w:tcW w:w="1190"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11.275.878</w:t>
            </w:r>
          </w:p>
        </w:tc>
        <w:tc>
          <w:tcPr>
            <w:tcW w:w="1078"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93,77</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15,21</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46,03</w:t>
            </w:r>
          </w:p>
        </w:tc>
      </w:tr>
      <w:tr w:rsidR="00AA3592" w:rsidRPr="00F614D3" w:rsidTr="00DB10AC">
        <w:trPr>
          <w:trHeight w:val="364"/>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3B2430"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2710.19.21.00.00 - Jet Fuel</w:t>
            </w:r>
          </w:p>
        </w:tc>
        <w:tc>
          <w:tcPr>
            <w:tcW w:w="959"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420.977</w:t>
            </w:r>
          </w:p>
        </w:tc>
        <w:tc>
          <w:tcPr>
            <w:tcW w:w="1167"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5,00</w:t>
            </w:r>
          </w:p>
        </w:tc>
        <w:tc>
          <w:tcPr>
            <w:tcW w:w="993"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393.977</w:t>
            </w:r>
          </w:p>
        </w:tc>
        <w:tc>
          <w:tcPr>
            <w:tcW w:w="1134"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4,00</w:t>
            </w:r>
          </w:p>
        </w:tc>
        <w:tc>
          <w:tcPr>
            <w:tcW w:w="1190"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487.272</w:t>
            </w:r>
          </w:p>
        </w:tc>
        <w:tc>
          <w:tcPr>
            <w:tcW w:w="1078"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4,05</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-6,41</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15,75</w:t>
            </w:r>
          </w:p>
        </w:tc>
      </w:tr>
      <w:tr w:rsidR="00AA3592" w:rsidRPr="00F614D3" w:rsidTr="00DB10AC">
        <w:trPr>
          <w:trHeight w:val="300"/>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2710.19.64.00.11 - </w:t>
            </w:r>
            <w:r w:rsidR="003B2430" w:rsidRPr="00F614D3">
              <w:rPr>
                <w:rFonts w:asciiTheme="minorHAnsi" w:hAnsiTheme="minorHAnsi"/>
                <w:b/>
                <w:bCs/>
                <w:color w:val="FFFFFF"/>
                <w:sz w:val="20"/>
                <w:szCs w:val="20"/>
                <w:lang w:val="en-US" w:eastAsia="en-US"/>
              </w:rPr>
              <w:t>Fuel Oil (</w:t>
            </w:r>
            <w:proofErr w:type="spellStart"/>
            <w:r w:rsidR="003B2430" w:rsidRPr="00F614D3">
              <w:rPr>
                <w:rFonts w:asciiTheme="minorHAnsi" w:hAnsiTheme="minorHAnsi"/>
                <w:b/>
                <w:bCs/>
                <w:color w:val="FFFFFF"/>
                <w:sz w:val="20"/>
                <w:szCs w:val="20"/>
                <w:lang w:val="en-US" w:eastAsia="en-US"/>
              </w:rPr>
              <w:t>Sulphur</w:t>
            </w:r>
            <w:proofErr w:type="spellEnd"/>
            <w:r w:rsidR="003B2430" w:rsidRPr="00F614D3">
              <w:rPr>
                <w:rFonts w:asciiTheme="minorHAnsi" w:hAnsiTheme="minorHAnsi"/>
                <w:b/>
                <w:bCs/>
                <w:color w:val="FFFFFF"/>
                <w:sz w:val="20"/>
                <w:szCs w:val="20"/>
                <w:lang w:val="en-US" w:eastAsia="en-US"/>
              </w:rPr>
              <w:t xml:space="preserve"> content </w:t>
            </w:r>
            <w:proofErr w:type="gramStart"/>
            <w:r w:rsidR="003B2430" w:rsidRPr="00F614D3">
              <w:rPr>
                <w:rFonts w:asciiTheme="minorHAnsi" w:hAnsiTheme="minorHAnsi"/>
                <w:b/>
                <w:bCs/>
                <w:color w:val="FFFFFF"/>
                <w:sz w:val="20"/>
                <w:szCs w:val="20"/>
                <w:lang w:val="en-US" w:eastAsia="en-US"/>
              </w:rPr>
              <w:t>between  0.1</w:t>
            </w:r>
            <w:proofErr w:type="gramEnd"/>
            <w:r w:rsidR="003B2430" w:rsidRPr="00F614D3">
              <w:rPr>
                <w:rFonts w:asciiTheme="minorHAnsi" w:hAnsiTheme="minorHAnsi"/>
                <w:b/>
                <w:bCs/>
                <w:color w:val="FFFFFF"/>
                <w:sz w:val="20"/>
                <w:szCs w:val="20"/>
                <w:lang w:val="en-US" w:eastAsia="en-US"/>
              </w:rPr>
              <w:t>%i and 1%)</w:t>
            </w:r>
          </w:p>
        </w:tc>
        <w:tc>
          <w:tcPr>
            <w:tcW w:w="959"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175.137</w:t>
            </w:r>
          </w:p>
        </w:tc>
        <w:tc>
          <w:tcPr>
            <w:tcW w:w="1167"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2,08</w:t>
            </w:r>
          </w:p>
        </w:tc>
        <w:tc>
          <w:tcPr>
            <w:tcW w:w="993"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131.594</w:t>
            </w:r>
          </w:p>
        </w:tc>
        <w:tc>
          <w:tcPr>
            <w:tcW w:w="1134"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1,34</w:t>
            </w:r>
          </w:p>
        </w:tc>
        <w:tc>
          <w:tcPr>
            <w:tcW w:w="1190"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172.346</w:t>
            </w:r>
          </w:p>
        </w:tc>
        <w:tc>
          <w:tcPr>
            <w:tcW w:w="1078"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1,43</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-24,86</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-1,59</w:t>
            </w:r>
          </w:p>
        </w:tc>
      </w:tr>
      <w:tr w:rsidR="00AA3592" w:rsidRPr="00F614D3" w:rsidTr="00DB10AC">
        <w:trPr>
          <w:trHeight w:val="300"/>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2710.12.45.00.11 - </w:t>
            </w:r>
            <w:r w:rsidR="003B2430" w:rsidRPr="00F614D3">
              <w:rPr>
                <w:rFonts w:asciiTheme="minorHAnsi" w:hAnsiTheme="minorHAnsi"/>
                <w:b/>
                <w:bCs/>
                <w:color w:val="FFFFFF"/>
                <w:sz w:val="20"/>
                <w:szCs w:val="20"/>
                <w:lang w:val="en-US" w:eastAsia="en-US"/>
              </w:rPr>
              <w:t>Unleaded Gasoline 95 Octane</w:t>
            </w:r>
          </w:p>
        </w:tc>
        <w:tc>
          <w:tcPr>
            <w:tcW w:w="959"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47.379</w:t>
            </w:r>
          </w:p>
        </w:tc>
        <w:tc>
          <w:tcPr>
            <w:tcW w:w="1167"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0,56</w:t>
            </w:r>
          </w:p>
        </w:tc>
        <w:tc>
          <w:tcPr>
            <w:tcW w:w="993"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11.756</w:t>
            </w:r>
          </w:p>
        </w:tc>
        <w:tc>
          <w:tcPr>
            <w:tcW w:w="1134"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0,12</w:t>
            </w:r>
          </w:p>
        </w:tc>
        <w:tc>
          <w:tcPr>
            <w:tcW w:w="1190"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200</w:t>
            </w:r>
          </w:p>
        </w:tc>
        <w:tc>
          <w:tcPr>
            <w:tcW w:w="1078"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&lt;0,01</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-75,19</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-99,58</w:t>
            </w:r>
          </w:p>
        </w:tc>
      </w:tr>
      <w:tr w:rsidR="00AA3592" w:rsidRPr="00F614D3" w:rsidTr="00DB10AC">
        <w:trPr>
          <w:trHeight w:val="300"/>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2710.19.68.00.11 - </w:t>
            </w:r>
            <w:r w:rsidR="00F760E8" w:rsidRPr="00F614D3">
              <w:rPr>
                <w:rFonts w:asciiTheme="minorHAnsi" w:hAnsiTheme="minorHAnsi"/>
                <w:b/>
                <w:bCs/>
                <w:color w:val="FFFFFF"/>
                <w:sz w:val="20"/>
                <w:szCs w:val="20"/>
                <w:lang w:val="en-US"/>
              </w:rPr>
              <w:t xml:space="preserve">High </w:t>
            </w:r>
            <w:proofErr w:type="spellStart"/>
            <w:r w:rsidR="00F760E8" w:rsidRPr="00F614D3">
              <w:rPr>
                <w:rFonts w:asciiTheme="minorHAnsi" w:hAnsiTheme="minorHAnsi"/>
                <w:b/>
                <w:bCs/>
                <w:color w:val="FFFFFF"/>
                <w:sz w:val="20"/>
                <w:szCs w:val="20"/>
                <w:lang w:val="en-US"/>
              </w:rPr>
              <w:t>Sulphur</w:t>
            </w:r>
            <w:proofErr w:type="spellEnd"/>
            <w:r w:rsidR="00F760E8" w:rsidRPr="00F614D3">
              <w:rPr>
                <w:rFonts w:asciiTheme="minorHAnsi" w:hAnsiTheme="minorHAnsi"/>
                <w:b/>
                <w:bCs/>
                <w:color w:val="FFFFFF"/>
                <w:sz w:val="20"/>
                <w:szCs w:val="20"/>
                <w:lang w:val="en-US"/>
              </w:rPr>
              <w:t xml:space="preserve"> Fuel Oil (</w:t>
            </w:r>
            <w:proofErr w:type="spellStart"/>
            <w:r w:rsidR="00F760E8" w:rsidRPr="00F614D3">
              <w:rPr>
                <w:rFonts w:asciiTheme="minorHAnsi" w:hAnsiTheme="minorHAnsi"/>
                <w:b/>
                <w:bCs/>
                <w:color w:val="FFFFFF"/>
                <w:sz w:val="20"/>
                <w:szCs w:val="20"/>
                <w:lang w:val="en-US"/>
              </w:rPr>
              <w:t>Sulphur</w:t>
            </w:r>
            <w:proofErr w:type="spellEnd"/>
            <w:r w:rsidR="00F760E8" w:rsidRPr="00F614D3">
              <w:rPr>
                <w:rFonts w:asciiTheme="minorHAnsi" w:hAnsiTheme="minorHAnsi"/>
                <w:b/>
                <w:bCs/>
                <w:color w:val="FFFFFF"/>
                <w:sz w:val="20"/>
                <w:szCs w:val="20"/>
                <w:lang w:val="en-US"/>
              </w:rPr>
              <w:t xml:space="preserve"> Content Exceeding 1%)</w:t>
            </w:r>
          </w:p>
        </w:tc>
        <w:tc>
          <w:tcPr>
            <w:tcW w:w="959"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9.802</w:t>
            </w:r>
          </w:p>
        </w:tc>
        <w:tc>
          <w:tcPr>
            <w:tcW w:w="1167"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0,12</w:t>
            </w:r>
          </w:p>
        </w:tc>
        <w:tc>
          <w:tcPr>
            <w:tcW w:w="993"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1134"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190"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1078"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r>
      <w:tr w:rsidR="00AA3592" w:rsidRPr="00F614D3" w:rsidTr="00DB10AC">
        <w:trPr>
          <w:trHeight w:val="300"/>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2710.19.64.00.11 - </w:t>
            </w:r>
            <w:r w:rsidR="00F760E8" w:rsidRPr="00F614D3">
              <w:rPr>
                <w:rFonts w:asciiTheme="minorHAnsi" w:hAnsiTheme="minorHAnsi"/>
                <w:b/>
                <w:bCs/>
                <w:color w:val="FFFFFF"/>
                <w:sz w:val="20"/>
                <w:szCs w:val="20"/>
                <w:lang w:val="en-US" w:eastAsia="en-US"/>
              </w:rPr>
              <w:t>Fuel Oil (</w:t>
            </w:r>
            <w:proofErr w:type="spellStart"/>
            <w:r w:rsidR="00F760E8" w:rsidRPr="00F614D3">
              <w:rPr>
                <w:rFonts w:asciiTheme="minorHAnsi" w:hAnsiTheme="minorHAnsi"/>
                <w:b/>
                <w:bCs/>
                <w:color w:val="FFFFFF"/>
                <w:sz w:val="20"/>
                <w:szCs w:val="20"/>
                <w:lang w:val="en-US" w:eastAsia="en-US"/>
              </w:rPr>
              <w:t>Sulphur</w:t>
            </w:r>
            <w:proofErr w:type="spellEnd"/>
            <w:r w:rsidR="00F760E8" w:rsidRPr="00F614D3">
              <w:rPr>
                <w:rFonts w:asciiTheme="minorHAnsi" w:hAnsiTheme="minorHAnsi"/>
                <w:b/>
                <w:bCs/>
                <w:color w:val="FFFFFF"/>
                <w:sz w:val="20"/>
                <w:szCs w:val="20"/>
                <w:lang w:val="en-US" w:eastAsia="en-US"/>
              </w:rPr>
              <w:t xml:space="preserve"> content </w:t>
            </w:r>
            <w:proofErr w:type="gramStart"/>
            <w:r w:rsidR="00F760E8" w:rsidRPr="00F614D3">
              <w:rPr>
                <w:rFonts w:asciiTheme="minorHAnsi" w:hAnsiTheme="minorHAnsi"/>
                <w:b/>
                <w:bCs/>
                <w:color w:val="FFFFFF"/>
                <w:sz w:val="20"/>
                <w:szCs w:val="20"/>
                <w:lang w:val="en-US" w:eastAsia="en-US"/>
              </w:rPr>
              <w:t>between  0.1</w:t>
            </w:r>
            <w:proofErr w:type="gramEnd"/>
            <w:r w:rsidR="00F760E8" w:rsidRPr="00F614D3">
              <w:rPr>
                <w:rFonts w:asciiTheme="minorHAnsi" w:hAnsiTheme="minorHAnsi"/>
                <w:b/>
                <w:bCs/>
                <w:color w:val="FFFFFF"/>
                <w:sz w:val="20"/>
                <w:szCs w:val="20"/>
                <w:lang w:val="en-US" w:eastAsia="en-US"/>
              </w:rPr>
              <w:t>%i and 1%)</w:t>
            </w:r>
          </w:p>
        </w:tc>
        <w:tc>
          <w:tcPr>
            <w:tcW w:w="959"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9.471</w:t>
            </w:r>
          </w:p>
        </w:tc>
        <w:tc>
          <w:tcPr>
            <w:tcW w:w="1167"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0,11</w:t>
            </w:r>
          </w:p>
        </w:tc>
        <w:tc>
          <w:tcPr>
            <w:tcW w:w="993"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1134"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190"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1078"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r>
      <w:tr w:rsidR="00AA3592" w:rsidRPr="00F614D3" w:rsidTr="00DB10AC">
        <w:trPr>
          <w:trHeight w:val="311"/>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2710.12.31.00.00 - </w:t>
            </w:r>
            <w:r w:rsidR="00373E0F" w:rsidRPr="00F614D3">
              <w:rPr>
                <w:rFonts w:asciiTheme="minorHAnsi" w:hAnsiTheme="minorHAnsi"/>
                <w:b/>
                <w:bCs/>
                <w:color w:val="FFFFFF"/>
                <w:sz w:val="20"/>
                <w:szCs w:val="20"/>
                <w:lang w:val="en-US"/>
              </w:rPr>
              <w:t>Gasoline type Jet Fuel</w:t>
            </w:r>
          </w:p>
        </w:tc>
        <w:tc>
          <w:tcPr>
            <w:tcW w:w="959"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3.749</w:t>
            </w:r>
          </w:p>
        </w:tc>
        <w:tc>
          <w:tcPr>
            <w:tcW w:w="1167"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2.241</w:t>
            </w:r>
          </w:p>
        </w:tc>
        <w:tc>
          <w:tcPr>
            <w:tcW w:w="1134"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0,02</w:t>
            </w:r>
          </w:p>
        </w:tc>
        <w:tc>
          <w:tcPr>
            <w:tcW w:w="1190"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2.851</w:t>
            </w:r>
          </w:p>
        </w:tc>
        <w:tc>
          <w:tcPr>
            <w:tcW w:w="1078"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0,02</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-40,22</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-23,95</w:t>
            </w:r>
          </w:p>
        </w:tc>
      </w:tr>
      <w:tr w:rsidR="00AA3592" w:rsidRPr="00F614D3" w:rsidTr="00DB10AC">
        <w:trPr>
          <w:trHeight w:val="300"/>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2710.19.68.00.11 - </w:t>
            </w:r>
            <w:r w:rsidR="00373E0F" w:rsidRPr="00F614D3">
              <w:rPr>
                <w:rFonts w:asciiTheme="minorHAnsi" w:hAnsiTheme="minorHAnsi"/>
                <w:b/>
                <w:bCs/>
                <w:color w:val="FFFFFF"/>
                <w:sz w:val="20"/>
                <w:szCs w:val="20"/>
                <w:lang w:val="en-US"/>
              </w:rPr>
              <w:t xml:space="preserve">High </w:t>
            </w:r>
            <w:proofErr w:type="spellStart"/>
            <w:r w:rsidR="00373E0F" w:rsidRPr="00F614D3">
              <w:rPr>
                <w:rFonts w:asciiTheme="minorHAnsi" w:hAnsiTheme="minorHAnsi"/>
                <w:b/>
                <w:bCs/>
                <w:color w:val="FFFFFF"/>
                <w:sz w:val="20"/>
                <w:szCs w:val="20"/>
                <w:lang w:val="en-US"/>
              </w:rPr>
              <w:t>Sulphur</w:t>
            </w:r>
            <w:proofErr w:type="spellEnd"/>
            <w:r w:rsidR="00373E0F" w:rsidRPr="00F614D3">
              <w:rPr>
                <w:rFonts w:asciiTheme="minorHAnsi" w:hAnsiTheme="minorHAnsi"/>
                <w:b/>
                <w:bCs/>
                <w:color w:val="FFFFFF"/>
                <w:sz w:val="20"/>
                <w:szCs w:val="20"/>
                <w:lang w:val="en-US"/>
              </w:rPr>
              <w:t xml:space="preserve"> Fuel Oil (</w:t>
            </w:r>
            <w:proofErr w:type="spellStart"/>
            <w:r w:rsidR="00373E0F" w:rsidRPr="00F614D3">
              <w:rPr>
                <w:rFonts w:asciiTheme="minorHAnsi" w:hAnsiTheme="minorHAnsi"/>
                <w:b/>
                <w:bCs/>
                <w:color w:val="FFFFFF"/>
                <w:sz w:val="20"/>
                <w:szCs w:val="20"/>
                <w:lang w:val="en-US"/>
              </w:rPr>
              <w:t>Sulphur</w:t>
            </w:r>
            <w:proofErr w:type="spellEnd"/>
            <w:r w:rsidR="00373E0F" w:rsidRPr="00F614D3">
              <w:rPr>
                <w:rFonts w:asciiTheme="minorHAnsi" w:hAnsiTheme="minorHAnsi"/>
                <w:b/>
                <w:bCs/>
                <w:color w:val="FFFFFF"/>
                <w:sz w:val="20"/>
                <w:szCs w:val="20"/>
                <w:lang w:val="en-US"/>
              </w:rPr>
              <w:t xml:space="preserve"> Content Exceeding 1%)</w:t>
            </w:r>
          </w:p>
        </w:tc>
        <w:tc>
          <w:tcPr>
            <w:tcW w:w="959"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2.800</w:t>
            </w:r>
          </w:p>
        </w:tc>
        <w:tc>
          <w:tcPr>
            <w:tcW w:w="1167"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1134"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190"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1078"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r>
      <w:tr w:rsidR="00AA3592" w:rsidRPr="00F614D3" w:rsidTr="00DB10AC">
        <w:trPr>
          <w:trHeight w:val="300"/>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2710.12.45.00.12 - </w:t>
            </w:r>
            <w:r w:rsidR="00373E0F" w:rsidRPr="00F614D3">
              <w:rPr>
                <w:rFonts w:asciiTheme="minorHAnsi" w:hAnsiTheme="minorHAnsi"/>
                <w:b/>
                <w:bCs/>
                <w:color w:val="FFFFFF"/>
                <w:sz w:val="20"/>
                <w:szCs w:val="20"/>
                <w:lang w:val="en-US"/>
              </w:rPr>
              <w:t>Unleaded Gasoline 95 Octane with Additives</w:t>
            </w:r>
          </w:p>
        </w:tc>
        <w:tc>
          <w:tcPr>
            <w:tcW w:w="959"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1167"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482</w:t>
            </w:r>
          </w:p>
        </w:tc>
        <w:tc>
          <w:tcPr>
            <w:tcW w:w="1134"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190"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1078"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r>
      <w:tr w:rsidR="00AA3592" w:rsidRPr="00F614D3" w:rsidTr="00DB10AC">
        <w:trPr>
          <w:trHeight w:val="300"/>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2710.19.62.00.11 - </w:t>
            </w:r>
            <w:r w:rsidR="00373E0F" w:rsidRPr="00F614D3">
              <w:rPr>
                <w:rFonts w:asciiTheme="minorHAnsi" w:hAnsiTheme="minorHAnsi"/>
                <w:b/>
                <w:bCs/>
                <w:color w:val="FFFFFF"/>
                <w:sz w:val="20"/>
                <w:szCs w:val="20"/>
                <w:lang w:val="en-US"/>
              </w:rPr>
              <w:t>Fuel Oil (</w:t>
            </w:r>
            <w:proofErr w:type="spellStart"/>
            <w:r w:rsidR="00373E0F" w:rsidRPr="00F614D3">
              <w:rPr>
                <w:rFonts w:asciiTheme="minorHAnsi" w:hAnsiTheme="minorHAnsi"/>
                <w:b/>
                <w:bCs/>
                <w:color w:val="FFFFFF"/>
                <w:sz w:val="20"/>
                <w:szCs w:val="20"/>
                <w:lang w:val="en-US"/>
              </w:rPr>
              <w:t>Sulphur</w:t>
            </w:r>
            <w:proofErr w:type="spellEnd"/>
            <w:r w:rsidR="00373E0F" w:rsidRPr="00F614D3">
              <w:rPr>
                <w:rFonts w:asciiTheme="minorHAnsi" w:hAnsiTheme="minorHAnsi"/>
                <w:b/>
                <w:bCs/>
                <w:color w:val="FFFFFF"/>
                <w:sz w:val="20"/>
                <w:szCs w:val="20"/>
                <w:lang w:val="en-US"/>
              </w:rPr>
              <w:t xml:space="preserve"> Content less than 0.1%)</w:t>
            </w:r>
          </w:p>
        </w:tc>
        <w:tc>
          <w:tcPr>
            <w:tcW w:w="959"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1167"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1134"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190"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17.275</w:t>
            </w:r>
          </w:p>
        </w:tc>
        <w:tc>
          <w:tcPr>
            <w:tcW w:w="1078"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0,14</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r>
      <w:tr w:rsidR="00AA3592" w:rsidRPr="00F614D3" w:rsidTr="00DB10AC">
        <w:trPr>
          <w:trHeight w:val="300"/>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2710.19.64.00.10 - </w:t>
            </w:r>
            <w:r w:rsidR="00373E0F" w:rsidRPr="00F614D3">
              <w:rPr>
                <w:rFonts w:asciiTheme="minorHAnsi" w:hAnsiTheme="minorHAnsi"/>
                <w:b/>
                <w:bCs/>
                <w:color w:val="FFFFFF"/>
                <w:sz w:val="20"/>
                <w:szCs w:val="20"/>
                <w:lang w:val="en-US"/>
              </w:rPr>
              <w:t>Heating Oil (</w:t>
            </w:r>
            <w:proofErr w:type="spellStart"/>
            <w:r w:rsidR="00373E0F" w:rsidRPr="00F614D3">
              <w:rPr>
                <w:rFonts w:asciiTheme="minorHAnsi" w:hAnsiTheme="minorHAnsi"/>
                <w:b/>
                <w:bCs/>
                <w:color w:val="FFFFFF"/>
                <w:sz w:val="20"/>
                <w:szCs w:val="20"/>
                <w:lang w:val="en-US"/>
              </w:rPr>
              <w:t>Sulphur</w:t>
            </w:r>
            <w:proofErr w:type="spellEnd"/>
            <w:r w:rsidR="00373E0F" w:rsidRPr="00F614D3">
              <w:rPr>
                <w:rFonts w:asciiTheme="minorHAnsi" w:hAnsiTheme="minorHAnsi"/>
                <w:b/>
                <w:bCs/>
                <w:color w:val="FFFFFF"/>
                <w:sz w:val="20"/>
                <w:szCs w:val="20"/>
                <w:lang w:val="en-US"/>
              </w:rPr>
              <w:t xml:space="preserve"> content between 0.1% and 1%)</w:t>
            </w:r>
          </w:p>
        </w:tc>
        <w:tc>
          <w:tcPr>
            <w:tcW w:w="959"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1167"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500</w:t>
            </w:r>
          </w:p>
        </w:tc>
        <w:tc>
          <w:tcPr>
            <w:tcW w:w="1134"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0,01</w:t>
            </w:r>
          </w:p>
        </w:tc>
        <w:tc>
          <w:tcPr>
            <w:tcW w:w="1190"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1078"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r>
      <w:tr w:rsidR="00AA3592" w:rsidRPr="00F614D3" w:rsidTr="00DB10AC">
        <w:trPr>
          <w:trHeight w:val="300"/>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AA3592" w:rsidP="00AA3592">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2710.20.11.00.11 - </w:t>
            </w:r>
            <w:r w:rsidR="00373E0F" w:rsidRPr="00F614D3">
              <w:rPr>
                <w:rFonts w:asciiTheme="minorHAnsi" w:hAnsiTheme="minorHAnsi"/>
                <w:b/>
                <w:bCs/>
                <w:color w:val="FFFFFF"/>
                <w:sz w:val="20"/>
                <w:szCs w:val="20"/>
                <w:lang w:val="en-US"/>
              </w:rPr>
              <w:t>Diesel (including biodiesel)</w:t>
            </w:r>
          </w:p>
        </w:tc>
        <w:tc>
          <w:tcPr>
            <w:tcW w:w="959"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24.637</w:t>
            </w:r>
          </w:p>
        </w:tc>
        <w:tc>
          <w:tcPr>
            <w:tcW w:w="1167"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0,29</w:t>
            </w:r>
          </w:p>
        </w:tc>
        <w:tc>
          <w:tcPr>
            <w:tcW w:w="993"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400.928</w:t>
            </w:r>
          </w:p>
        </w:tc>
        <w:tc>
          <w:tcPr>
            <w:tcW w:w="1134"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4,08</w:t>
            </w:r>
          </w:p>
        </w:tc>
        <w:tc>
          <w:tcPr>
            <w:tcW w:w="1190"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68.901</w:t>
            </w:r>
          </w:p>
        </w:tc>
        <w:tc>
          <w:tcPr>
            <w:tcW w:w="1078" w:type="dxa"/>
            <w:tcBorders>
              <w:top w:val="nil"/>
              <w:left w:val="nil"/>
              <w:bottom w:val="single" w:sz="4" w:space="0" w:color="D3D3D3"/>
              <w:right w:val="single" w:sz="4" w:space="0" w:color="D3D3D3"/>
            </w:tcBorders>
            <w:shd w:val="clear" w:color="auto" w:fill="auto"/>
            <w:hideMark/>
          </w:tcPr>
          <w:p w:rsidR="00AA3592" w:rsidRPr="00F614D3" w:rsidRDefault="00AA3592" w:rsidP="00AA3592">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0,57</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1.527,34</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-82,81</w:t>
            </w:r>
          </w:p>
        </w:tc>
      </w:tr>
      <w:tr w:rsidR="00AA3592" w:rsidRPr="00F614D3" w:rsidTr="00DB10AC">
        <w:trPr>
          <w:trHeight w:val="300"/>
        </w:trPr>
        <w:tc>
          <w:tcPr>
            <w:tcW w:w="6394" w:type="dxa"/>
            <w:tcBorders>
              <w:top w:val="nil"/>
              <w:left w:val="single" w:sz="4" w:space="0" w:color="D3D3D3"/>
              <w:bottom w:val="single" w:sz="4" w:space="0" w:color="D3D3D3"/>
              <w:right w:val="single" w:sz="4" w:space="0" w:color="D3D3D3"/>
            </w:tcBorders>
            <w:shd w:val="clear" w:color="4682B4" w:fill="4682B4"/>
            <w:hideMark/>
          </w:tcPr>
          <w:p w:rsidR="00AA3592" w:rsidRPr="00F614D3" w:rsidRDefault="003C7226" w:rsidP="003C7226">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Grand Total</w:t>
            </w:r>
          </w:p>
        </w:tc>
        <w:tc>
          <w:tcPr>
            <w:tcW w:w="959"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8.415.563</w:t>
            </w:r>
          </w:p>
        </w:tc>
        <w:tc>
          <w:tcPr>
            <w:tcW w:w="1167"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993"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9.837.816</w:t>
            </w:r>
          </w:p>
        </w:tc>
        <w:tc>
          <w:tcPr>
            <w:tcW w:w="1134"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1190"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12.024.723</w:t>
            </w:r>
          </w:p>
        </w:tc>
        <w:tc>
          <w:tcPr>
            <w:tcW w:w="1078"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1362"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16,90</w:t>
            </w:r>
          </w:p>
        </w:tc>
        <w:tc>
          <w:tcPr>
            <w:tcW w:w="1275" w:type="dxa"/>
            <w:tcBorders>
              <w:top w:val="nil"/>
              <w:left w:val="nil"/>
              <w:bottom w:val="single" w:sz="4" w:space="0" w:color="D3D3D3"/>
              <w:right w:val="single" w:sz="4" w:space="0" w:color="D3D3D3"/>
            </w:tcBorders>
            <w:shd w:val="clear" w:color="4682B4" w:fill="4682B4"/>
            <w:hideMark/>
          </w:tcPr>
          <w:p w:rsidR="00AA3592" w:rsidRPr="00F614D3" w:rsidRDefault="00AA3592" w:rsidP="00AA3592">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22,23</w:t>
            </w:r>
          </w:p>
        </w:tc>
      </w:tr>
    </w:tbl>
    <w:p w:rsidR="001D6B94" w:rsidRPr="00F614D3" w:rsidRDefault="001D6B94" w:rsidP="001D6B94">
      <w:pPr>
        <w:jc w:val="both"/>
        <w:rPr>
          <w:rFonts w:asciiTheme="minorHAnsi" w:hAnsiTheme="minorHAnsi"/>
          <w:lang w:val="en-US"/>
        </w:rPr>
      </w:pPr>
    </w:p>
    <w:p w:rsidR="001D6B94" w:rsidRPr="00F614D3" w:rsidRDefault="001D6B94" w:rsidP="001D6B94">
      <w:pPr>
        <w:jc w:val="both"/>
        <w:rPr>
          <w:rFonts w:asciiTheme="minorHAnsi" w:hAnsiTheme="minorHAnsi"/>
          <w:lang w:val="en-US"/>
        </w:rPr>
      </w:pPr>
    </w:p>
    <w:p w:rsidR="00EC45D1" w:rsidRPr="00F614D3" w:rsidRDefault="00EC45D1" w:rsidP="001D6B94">
      <w:pPr>
        <w:pStyle w:val="ResimYazs"/>
        <w:jc w:val="center"/>
        <w:rPr>
          <w:rFonts w:asciiTheme="minorHAnsi" w:hAnsiTheme="minorHAnsi"/>
          <w:b w:val="0"/>
          <w:color w:val="auto"/>
          <w:sz w:val="20"/>
          <w:szCs w:val="20"/>
          <w:lang w:val="en-US"/>
        </w:rPr>
      </w:pPr>
      <w:bookmarkStart w:id="11" w:name="_Toc418845274"/>
    </w:p>
    <w:p w:rsidR="00EC45D1" w:rsidRPr="00F614D3" w:rsidRDefault="00EC45D1" w:rsidP="001D6B94">
      <w:pPr>
        <w:pStyle w:val="ResimYazs"/>
        <w:jc w:val="center"/>
        <w:rPr>
          <w:rFonts w:asciiTheme="minorHAnsi" w:hAnsiTheme="minorHAnsi"/>
          <w:b w:val="0"/>
          <w:color w:val="auto"/>
          <w:sz w:val="20"/>
          <w:szCs w:val="20"/>
          <w:lang w:val="en-US"/>
        </w:rPr>
      </w:pPr>
    </w:p>
    <w:p w:rsidR="00EC45D1" w:rsidRPr="00F614D3" w:rsidRDefault="00EC45D1" w:rsidP="001D6B94">
      <w:pPr>
        <w:pStyle w:val="ResimYazs"/>
        <w:jc w:val="center"/>
        <w:rPr>
          <w:rFonts w:asciiTheme="minorHAnsi" w:hAnsiTheme="minorHAnsi"/>
          <w:b w:val="0"/>
          <w:color w:val="auto"/>
          <w:sz w:val="20"/>
          <w:szCs w:val="20"/>
          <w:lang w:val="en-US"/>
        </w:rPr>
      </w:pPr>
    </w:p>
    <w:p w:rsidR="00EC45D1" w:rsidRPr="00F614D3" w:rsidRDefault="00EC45D1" w:rsidP="001D6B94">
      <w:pPr>
        <w:pStyle w:val="ResimYazs"/>
        <w:jc w:val="center"/>
        <w:rPr>
          <w:rFonts w:asciiTheme="minorHAnsi" w:hAnsiTheme="minorHAnsi"/>
          <w:b w:val="0"/>
          <w:color w:val="auto"/>
          <w:sz w:val="20"/>
          <w:szCs w:val="20"/>
          <w:lang w:val="en-US"/>
        </w:rPr>
      </w:pPr>
    </w:p>
    <w:p w:rsidR="00EC45D1" w:rsidRPr="00F614D3" w:rsidRDefault="00EC45D1" w:rsidP="001D6B94">
      <w:pPr>
        <w:pStyle w:val="ResimYazs"/>
        <w:jc w:val="center"/>
        <w:rPr>
          <w:rFonts w:asciiTheme="minorHAnsi" w:hAnsiTheme="minorHAnsi"/>
          <w:b w:val="0"/>
          <w:color w:val="auto"/>
          <w:sz w:val="20"/>
          <w:szCs w:val="20"/>
          <w:lang w:val="en-US"/>
        </w:rPr>
      </w:pPr>
    </w:p>
    <w:p w:rsidR="00EC45D1" w:rsidRPr="00F614D3" w:rsidRDefault="00EC45D1" w:rsidP="001D6B94">
      <w:pPr>
        <w:pStyle w:val="ResimYazs"/>
        <w:jc w:val="center"/>
        <w:rPr>
          <w:rFonts w:asciiTheme="minorHAnsi" w:hAnsiTheme="minorHAnsi"/>
          <w:b w:val="0"/>
          <w:color w:val="auto"/>
          <w:sz w:val="20"/>
          <w:szCs w:val="20"/>
          <w:lang w:val="en-US"/>
        </w:rPr>
      </w:pPr>
    </w:p>
    <w:p w:rsidR="00EC45D1" w:rsidRPr="00F614D3" w:rsidRDefault="00EC45D1" w:rsidP="001D6B94">
      <w:pPr>
        <w:pStyle w:val="ResimYazs"/>
        <w:jc w:val="center"/>
        <w:rPr>
          <w:rFonts w:asciiTheme="minorHAnsi" w:hAnsiTheme="minorHAnsi"/>
          <w:b w:val="0"/>
          <w:color w:val="auto"/>
          <w:sz w:val="20"/>
          <w:szCs w:val="20"/>
          <w:lang w:val="en-US"/>
        </w:rPr>
      </w:pPr>
    </w:p>
    <w:p w:rsidR="001D6B94" w:rsidRPr="00F614D3" w:rsidRDefault="009E7B6F" w:rsidP="001D6B94">
      <w:pPr>
        <w:pStyle w:val="ResimYazs"/>
        <w:jc w:val="center"/>
        <w:rPr>
          <w:rFonts w:asciiTheme="minorHAnsi" w:hAnsiTheme="minorHAnsi"/>
          <w:b w:val="0"/>
          <w:color w:val="auto"/>
          <w:sz w:val="20"/>
          <w:szCs w:val="20"/>
          <w:lang w:val="en-US"/>
        </w:rPr>
      </w:pPr>
      <w:r w:rsidRPr="00F614D3">
        <w:rPr>
          <w:rFonts w:asciiTheme="minorHAnsi" w:hAnsiTheme="minorHAnsi"/>
          <w:b w:val="0"/>
          <w:color w:val="auto"/>
          <w:sz w:val="20"/>
          <w:szCs w:val="20"/>
          <w:lang w:val="en-US"/>
        </w:rPr>
        <w:t>Table</w:t>
      </w:r>
      <w:r w:rsidR="001D6B94" w:rsidRPr="00F614D3">
        <w:rPr>
          <w:rFonts w:asciiTheme="minorHAnsi" w:hAnsiTheme="minorHAnsi"/>
          <w:b w:val="0"/>
          <w:color w:val="auto"/>
          <w:sz w:val="20"/>
          <w:szCs w:val="20"/>
          <w:lang w:val="en-US"/>
        </w:rPr>
        <w:t xml:space="preserve"> </w:t>
      </w:r>
      <w:r w:rsidR="00B872BE">
        <w:rPr>
          <w:rFonts w:asciiTheme="minorHAnsi" w:hAnsiTheme="minorHAnsi"/>
          <w:b w:val="0"/>
          <w:noProof/>
          <w:color w:val="auto"/>
          <w:sz w:val="20"/>
          <w:szCs w:val="20"/>
          <w:lang w:val="en-US"/>
        </w:rPr>
        <w:t>5</w:t>
      </w:r>
      <w:r w:rsidR="001D6B94" w:rsidRPr="00F614D3">
        <w:rPr>
          <w:rFonts w:asciiTheme="minorHAnsi" w:hAnsiTheme="minorHAnsi"/>
          <w:b w:val="0"/>
          <w:color w:val="auto"/>
          <w:sz w:val="20"/>
          <w:szCs w:val="20"/>
          <w:lang w:val="en-US"/>
        </w:rPr>
        <w:t xml:space="preserve">: </w:t>
      </w:r>
      <w:r w:rsidRPr="00F614D3">
        <w:rPr>
          <w:rFonts w:asciiTheme="minorHAnsi" w:hAnsiTheme="minorHAnsi"/>
          <w:b w:val="0"/>
          <w:color w:val="auto"/>
          <w:sz w:val="20"/>
          <w:szCs w:val="20"/>
          <w:lang w:val="en-US"/>
        </w:rPr>
        <w:t>Comparison of Total Petroleum Export</w:t>
      </w:r>
      <w:r w:rsidR="00784C28" w:rsidRPr="00F614D3">
        <w:rPr>
          <w:rFonts w:asciiTheme="minorHAnsi" w:hAnsiTheme="minorHAnsi"/>
          <w:b w:val="0"/>
          <w:color w:val="auto"/>
          <w:sz w:val="20"/>
          <w:szCs w:val="20"/>
          <w:lang w:val="en-US"/>
        </w:rPr>
        <w:t>s</w:t>
      </w:r>
      <w:r w:rsidRPr="00F614D3">
        <w:rPr>
          <w:rFonts w:asciiTheme="minorHAnsi" w:hAnsiTheme="minorHAnsi"/>
          <w:b w:val="0"/>
          <w:color w:val="auto"/>
          <w:sz w:val="20"/>
          <w:szCs w:val="20"/>
          <w:lang w:val="en-US"/>
        </w:rPr>
        <w:t xml:space="preserve"> Based on Years </w:t>
      </w:r>
      <w:r w:rsidR="001D6B94" w:rsidRPr="00F614D3">
        <w:rPr>
          <w:rFonts w:asciiTheme="minorHAnsi" w:hAnsiTheme="minorHAnsi"/>
          <w:b w:val="0"/>
          <w:color w:val="auto"/>
          <w:sz w:val="20"/>
          <w:szCs w:val="20"/>
          <w:lang w:val="en-US"/>
        </w:rPr>
        <w:t>2012</w:t>
      </w:r>
      <w:bookmarkStart w:id="12" w:name="sayfa11"/>
      <w:bookmarkEnd w:id="12"/>
      <w:r w:rsidR="001D6B94" w:rsidRPr="00F614D3">
        <w:rPr>
          <w:rFonts w:asciiTheme="minorHAnsi" w:hAnsiTheme="minorHAnsi"/>
          <w:b w:val="0"/>
          <w:color w:val="auto"/>
          <w:sz w:val="20"/>
          <w:szCs w:val="20"/>
          <w:lang w:val="en-US"/>
        </w:rPr>
        <w:t xml:space="preserve">, 2013 </w:t>
      </w:r>
      <w:r w:rsidRPr="00F614D3">
        <w:rPr>
          <w:rFonts w:asciiTheme="minorHAnsi" w:hAnsiTheme="minorHAnsi"/>
          <w:b w:val="0"/>
          <w:color w:val="auto"/>
          <w:sz w:val="20"/>
          <w:szCs w:val="20"/>
          <w:lang w:val="en-US"/>
        </w:rPr>
        <w:t>and</w:t>
      </w:r>
      <w:r w:rsidR="001D6B94" w:rsidRPr="00F614D3">
        <w:rPr>
          <w:rFonts w:asciiTheme="minorHAnsi" w:hAnsiTheme="minorHAnsi"/>
          <w:b w:val="0"/>
          <w:color w:val="auto"/>
          <w:sz w:val="20"/>
          <w:szCs w:val="20"/>
          <w:lang w:val="en-US"/>
        </w:rPr>
        <w:t xml:space="preserve"> 2014 </w:t>
      </w:r>
      <w:bookmarkEnd w:id="11"/>
    </w:p>
    <w:tbl>
      <w:tblPr>
        <w:tblW w:w="15042" w:type="dxa"/>
        <w:jc w:val="center"/>
        <w:tblInd w:w="7377" w:type="dxa"/>
        <w:tblCellMar>
          <w:left w:w="70" w:type="dxa"/>
          <w:right w:w="70" w:type="dxa"/>
        </w:tblCellMar>
        <w:tblLook w:val="04A0" w:firstRow="1" w:lastRow="0" w:firstColumn="1" w:lastColumn="0" w:noHBand="0" w:noVBand="1"/>
      </w:tblPr>
      <w:tblGrid>
        <w:gridCol w:w="4995"/>
        <w:gridCol w:w="1268"/>
        <w:gridCol w:w="1173"/>
        <w:gridCol w:w="1268"/>
        <w:gridCol w:w="1173"/>
        <w:gridCol w:w="1268"/>
        <w:gridCol w:w="1173"/>
        <w:gridCol w:w="1368"/>
        <w:gridCol w:w="1356"/>
      </w:tblGrid>
      <w:tr w:rsidR="001D6B94" w:rsidRPr="00F614D3" w:rsidTr="00BD1B2E">
        <w:trPr>
          <w:trHeight w:val="300"/>
          <w:jc w:val="center"/>
        </w:trPr>
        <w:tc>
          <w:tcPr>
            <w:tcW w:w="4995" w:type="dxa"/>
            <w:vMerge w:val="restart"/>
            <w:tcBorders>
              <w:top w:val="single" w:sz="4" w:space="0" w:color="D3D3D3"/>
              <w:left w:val="single" w:sz="4" w:space="0" w:color="D3D3D3"/>
              <w:bottom w:val="single" w:sz="4" w:space="0" w:color="D3D3D3"/>
              <w:right w:val="single" w:sz="4" w:space="0" w:color="D3D3D3"/>
            </w:tcBorders>
            <w:shd w:val="clear" w:color="auto" w:fill="4682B4"/>
            <w:hideMark/>
          </w:tcPr>
          <w:p w:rsidR="001D6B94" w:rsidRPr="00F614D3" w:rsidRDefault="00784C28" w:rsidP="00CC4C58">
            <w:pPr>
              <w:spacing w:line="276" w:lineRule="auto"/>
              <w:ind w:left="509"/>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Customs Tariff Statistics Position Number-Product Name</w:t>
            </w:r>
          </w:p>
        </w:tc>
        <w:tc>
          <w:tcPr>
            <w:tcW w:w="2441" w:type="dxa"/>
            <w:gridSpan w:val="2"/>
            <w:tcBorders>
              <w:top w:val="single" w:sz="4" w:space="0" w:color="D3D3D3"/>
              <w:left w:val="nil"/>
              <w:bottom w:val="single" w:sz="4" w:space="0" w:color="D3D3D3"/>
              <w:right w:val="single" w:sz="4" w:space="0" w:color="D3D3D3"/>
            </w:tcBorders>
            <w:shd w:val="clear" w:color="auto" w:fill="4682B4"/>
            <w:hideMark/>
          </w:tcPr>
          <w:p w:rsidR="001D6B94" w:rsidRPr="00F614D3" w:rsidRDefault="001D6B94">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2012</w:t>
            </w:r>
          </w:p>
        </w:tc>
        <w:tc>
          <w:tcPr>
            <w:tcW w:w="2441" w:type="dxa"/>
            <w:gridSpan w:val="2"/>
            <w:tcBorders>
              <w:top w:val="single" w:sz="4" w:space="0" w:color="D3D3D3"/>
              <w:left w:val="nil"/>
              <w:bottom w:val="single" w:sz="4" w:space="0" w:color="D3D3D3"/>
              <w:right w:val="single" w:sz="4" w:space="0" w:color="D3D3D3"/>
            </w:tcBorders>
            <w:shd w:val="clear" w:color="auto" w:fill="4682B4"/>
            <w:hideMark/>
          </w:tcPr>
          <w:p w:rsidR="001D6B94" w:rsidRPr="00F614D3" w:rsidRDefault="001D6B94">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2013</w:t>
            </w:r>
          </w:p>
        </w:tc>
        <w:tc>
          <w:tcPr>
            <w:tcW w:w="2441" w:type="dxa"/>
            <w:gridSpan w:val="2"/>
            <w:tcBorders>
              <w:top w:val="single" w:sz="4" w:space="0" w:color="D3D3D3"/>
              <w:left w:val="nil"/>
              <w:bottom w:val="single" w:sz="4" w:space="0" w:color="D3D3D3"/>
              <w:right w:val="single" w:sz="4" w:space="0" w:color="D3D3D3"/>
            </w:tcBorders>
            <w:shd w:val="clear" w:color="auto" w:fill="4682B4"/>
            <w:hideMark/>
          </w:tcPr>
          <w:p w:rsidR="001D6B94" w:rsidRPr="00F614D3" w:rsidRDefault="001D6B94">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2014</w:t>
            </w:r>
          </w:p>
        </w:tc>
        <w:tc>
          <w:tcPr>
            <w:tcW w:w="1368" w:type="dxa"/>
            <w:vMerge w:val="restart"/>
            <w:tcBorders>
              <w:top w:val="single" w:sz="4" w:space="0" w:color="D3D3D3"/>
              <w:left w:val="single" w:sz="4" w:space="0" w:color="D3D3D3"/>
              <w:bottom w:val="single" w:sz="4" w:space="0" w:color="D3D3D3"/>
              <w:right w:val="single" w:sz="4" w:space="0" w:color="D3D3D3"/>
            </w:tcBorders>
            <w:shd w:val="clear" w:color="auto" w:fill="4682B4"/>
            <w:hideMark/>
          </w:tcPr>
          <w:p w:rsidR="001D6B94" w:rsidRPr="00F614D3" w:rsidRDefault="001D6B94" w:rsidP="004B7322">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2012-2013 </w:t>
            </w:r>
            <w:r w:rsidR="00BF2930" w:rsidRPr="00F614D3">
              <w:rPr>
                <w:rFonts w:asciiTheme="minorHAnsi" w:hAnsiTheme="minorHAnsi"/>
                <w:b/>
                <w:bCs/>
                <w:color w:val="FFFFFF"/>
                <w:sz w:val="20"/>
                <w:szCs w:val="20"/>
                <w:lang w:val="en-US"/>
              </w:rPr>
              <w:t>Difference</w:t>
            </w:r>
            <w:r w:rsidRPr="00F614D3">
              <w:rPr>
                <w:rFonts w:asciiTheme="minorHAnsi" w:hAnsiTheme="minorHAnsi"/>
                <w:b/>
                <w:bCs/>
                <w:color w:val="FFFFFF"/>
                <w:sz w:val="20"/>
                <w:szCs w:val="20"/>
                <w:lang w:val="en-US" w:eastAsia="en-US"/>
              </w:rPr>
              <w:t xml:space="preserve"> (%)</w:t>
            </w:r>
          </w:p>
        </w:tc>
        <w:tc>
          <w:tcPr>
            <w:tcW w:w="1356" w:type="dxa"/>
            <w:vMerge w:val="restart"/>
            <w:tcBorders>
              <w:top w:val="single" w:sz="4" w:space="0" w:color="D3D3D3"/>
              <w:left w:val="single" w:sz="4" w:space="0" w:color="D3D3D3"/>
              <w:bottom w:val="single" w:sz="4" w:space="0" w:color="D3D3D3"/>
              <w:right w:val="single" w:sz="4" w:space="0" w:color="D3D3D3"/>
            </w:tcBorders>
            <w:shd w:val="clear" w:color="auto" w:fill="4682B4"/>
            <w:hideMark/>
          </w:tcPr>
          <w:p w:rsidR="001D6B94" w:rsidRPr="00F614D3" w:rsidRDefault="001D6B94" w:rsidP="004B7322">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2013-2014 </w:t>
            </w:r>
            <w:r w:rsidR="00BF2930" w:rsidRPr="00F614D3">
              <w:rPr>
                <w:rFonts w:asciiTheme="minorHAnsi" w:hAnsiTheme="minorHAnsi"/>
                <w:b/>
                <w:bCs/>
                <w:color w:val="FFFFFF"/>
                <w:sz w:val="20"/>
                <w:szCs w:val="20"/>
                <w:lang w:val="en-US"/>
              </w:rPr>
              <w:t>Difference</w:t>
            </w:r>
            <w:r w:rsidRPr="00F614D3">
              <w:rPr>
                <w:rFonts w:asciiTheme="minorHAnsi" w:hAnsiTheme="minorHAnsi"/>
                <w:b/>
                <w:bCs/>
                <w:color w:val="FFFFFF"/>
                <w:sz w:val="20"/>
                <w:szCs w:val="20"/>
                <w:lang w:val="en-US" w:eastAsia="en-US"/>
              </w:rPr>
              <w:t xml:space="preserve"> (%)</w:t>
            </w:r>
          </w:p>
        </w:tc>
      </w:tr>
      <w:tr w:rsidR="004B7322" w:rsidRPr="00F614D3" w:rsidTr="00BD1B2E">
        <w:trPr>
          <w:trHeight w:val="300"/>
          <w:jc w:val="center"/>
        </w:trPr>
        <w:tc>
          <w:tcPr>
            <w:tcW w:w="4995" w:type="dxa"/>
            <w:vMerge/>
            <w:tcBorders>
              <w:top w:val="single" w:sz="4" w:space="0" w:color="D3D3D3"/>
              <w:left w:val="single" w:sz="4" w:space="0" w:color="D3D3D3"/>
              <w:bottom w:val="single" w:sz="4" w:space="0" w:color="D3D3D3"/>
              <w:right w:val="single" w:sz="4" w:space="0" w:color="D3D3D3"/>
            </w:tcBorders>
            <w:vAlign w:val="center"/>
            <w:hideMark/>
          </w:tcPr>
          <w:p w:rsidR="004B7322" w:rsidRPr="00F614D3" w:rsidRDefault="004B7322">
            <w:pPr>
              <w:rPr>
                <w:rFonts w:asciiTheme="minorHAnsi" w:hAnsiTheme="minorHAnsi"/>
                <w:b/>
                <w:bCs/>
                <w:color w:val="FFFFFF"/>
                <w:sz w:val="20"/>
                <w:szCs w:val="20"/>
                <w:lang w:val="en-US" w:eastAsia="en-US"/>
              </w:rPr>
            </w:pPr>
          </w:p>
        </w:tc>
        <w:tc>
          <w:tcPr>
            <w:tcW w:w="1268" w:type="dxa"/>
            <w:tcBorders>
              <w:top w:val="nil"/>
              <w:left w:val="nil"/>
              <w:bottom w:val="single" w:sz="4" w:space="0" w:color="D3D3D3"/>
              <w:right w:val="single" w:sz="4" w:space="0" w:color="D3D3D3"/>
            </w:tcBorders>
            <w:shd w:val="clear" w:color="auto" w:fill="4682B4"/>
            <w:hideMark/>
          </w:tcPr>
          <w:p w:rsidR="004B7322" w:rsidRPr="00F614D3" w:rsidRDefault="004B7322">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Quantity (ton)</w:t>
            </w:r>
          </w:p>
        </w:tc>
        <w:tc>
          <w:tcPr>
            <w:tcW w:w="1173" w:type="dxa"/>
            <w:tcBorders>
              <w:top w:val="nil"/>
              <w:left w:val="nil"/>
              <w:bottom w:val="single" w:sz="4" w:space="0" w:color="D3D3D3"/>
              <w:right w:val="single" w:sz="4" w:space="0" w:color="D3D3D3"/>
            </w:tcBorders>
            <w:shd w:val="clear" w:color="auto" w:fill="4682B4"/>
            <w:hideMark/>
          </w:tcPr>
          <w:p w:rsidR="004B7322" w:rsidRPr="00F614D3" w:rsidRDefault="004B7322" w:rsidP="004B7322">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Percentage (%)</w:t>
            </w:r>
          </w:p>
        </w:tc>
        <w:tc>
          <w:tcPr>
            <w:tcW w:w="1268" w:type="dxa"/>
            <w:tcBorders>
              <w:top w:val="nil"/>
              <w:left w:val="nil"/>
              <w:bottom w:val="single" w:sz="4" w:space="0" w:color="D3D3D3"/>
              <w:right w:val="single" w:sz="4" w:space="0" w:color="D3D3D3"/>
            </w:tcBorders>
            <w:shd w:val="clear" w:color="auto" w:fill="4682B4"/>
            <w:hideMark/>
          </w:tcPr>
          <w:p w:rsidR="004B7322" w:rsidRPr="00F614D3" w:rsidRDefault="004B7322" w:rsidP="00C71665">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Quantity (ton)</w:t>
            </w:r>
          </w:p>
        </w:tc>
        <w:tc>
          <w:tcPr>
            <w:tcW w:w="1173" w:type="dxa"/>
            <w:tcBorders>
              <w:top w:val="nil"/>
              <w:left w:val="nil"/>
              <w:bottom w:val="single" w:sz="4" w:space="0" w:color="D3D3D3"/>
              <w:right w:val="single" w:sz="4" w:space="0" w:color="D3D3D3"/>
            </w:tcBorders>
            <w:shd w:val="clear" w:color="auto" w:fill="4682B4"/>
            <w:hideMark/>
          </w:tcPr>
          <w:p w:rsidR="004B7322" w:rsidRPr="00F614D3" w:rsidRDefault="004B7322" w:rsidP="00C71665">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Percentage (%)</w:t>
            </w:r>
          </w:p>
        </w:tc>
        <w:tc>
          <w:tcPr>
            <w:tcW w:w="1268" w:type="dxa"/>
            <w:tcBorders>
              <w:top w:val="nil"/>
              <w:left w:val="nil"/>
              <w:bottom w:val="single" w:sz="4" w:space="0" w:color="D3D3D3"/>
              <w:right w:val="single" w:sz="4" w:space="0" w:color="D3D3D3"/>
            </w:tcBorders>
            <w:shd w:val="clear" w:color="auto" w:fill="4682B4"/>
            <w:hideMark/>
          </w:tcPr>
          <w:p w:rsidR="004B7322" w:rsidRPr="00F614D3" w:rsidRDefault="004B7322" w:rsidP="00C71665">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Quantity (ton)</w:t>
            </w:r>
          </w:p>
        </w:tc>
        <w:tc>
          <w:tcPr>
            <w:tcW w:w="1173" w:type="dxa"/>
            <w:tcBorders>
              <w:top w:val="nil"/>
              <w:left w:val="nil"/>
              <w:bottom w:val="single" w:sz="4" w:space="0" w:color="D3D3D3"/>
              <w:right w:val="single" w:sz="4" w:space="0" w:color="D3D3D3"/>
            </w:tcBorders>
            <w:shd w:val="clear" w:color="auto" w:fill="4682B4"/>
            <w:hideMark/>
          </w:tcPr>
          <w:p w:rsidR="004B7322" w:rsidRPr="00F614D3" w:rsidRDefault="004B7322" w:rsidP="00C71665">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Percentage (%)</w:t>
            </w: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rsidR="004B7322" w:rsidRPr="00F614D3" w:rsidRDefault="004B7322">
            <w:pPr>
              <w:rPr>
                <w:rFonts w:asciiTheme="minorHAnsi" w:hAnsiTheme="minorHAnsi"/>
                <w:b/>
                <w:bCs/>
                <w:color w:val="FFFFFF"/>
                <w:sz w:val="20"/>
                <w:szCs w:val="20"/>
                <w:lang w:val="en-US" w:eastAsia="en-US"/>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rsidR="004B7322" w:rsidRPr="00F614D3" w:rsidRDefault="004B7322">
            <w:pPr>
              <w:rPr>
                <w:rFonts w:asciiTheme="minorHAnsi" w:hAnsiTheme="minorHAnsi"/>
                <w:b/>
                <w:bCs/>
                <w:color w:val="FFFFFF"/>
                <w:sz w:val="20"/>
                <w:szCs w:val="20"/>
                <w:lang w:val="en-US" w:eastAsia="en-US"/>
              </w:rPr>
            </w:pP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784C28">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2710.19.21.00.00 - Jet </w:t>
            </w:r>
            <w:r w:rsidR="00784C28" w:rsidRPr="00F614D3">
              <w:rPr>
                <w:rFonts w:asciiTheme="minorHAnsi" w:hAnsiTheme="minorHAnsi"/>
                <w:b/>
                <w:bCs/>
                <w:color w:val="FFFFFF"/>
                <w:sz w:val="20"/>
                <w:szCs w:val="20"/>
                <w:lang w:val="en-US" w:eastAsia="en-US"/>
              </w:rPr>
              <w:t>Fuel</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2.766.240</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30,44</w:t>
            </w:r>
          </w:p>
        </w:tc>
        <w:tc>
          <w:tcPr>
            <w:tcW w:w="1268" w:type="dxa"/>
            <w:tcBorders>
              <w:top w:val="nil"/>
              <w:left w:val="nil"/>
              <w:bottom w:val="single" w:sz="8" w:space="0" w:color="D3D3D3"/>
              <w:right w:val="single" w:sz="8"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2.877.121</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34,48</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3.094.258</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33,32</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4,01</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7,55</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784C28">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2710.12.45.00.11 </w:t>
            </w:r>
            <w:r w:rsidR="00784C28"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784C28" w:rsidRPr="00F614D3">
              <w:rPr>
                <w:rFonts w:asciiTheme="minorHAnsi" w:hAnsiTheme="minorHAnsi"/>
                <w:b/>
                <w:bCs/>
                <w:color w:val="FFFFFF"/>
                <w:sz w:val="20"/>
                <w:szCs w:val="20"/>
                <w:lang w:val="en-US" w:eastAsia="en-US"/>
              </w:rPr>
              <w:t>Unleaded Gasoline</w:t>
            </w:r>
            <w:r w:rsidRPr="00F614D3">
              <w:rPr>
                <w:rFonts w:asciiTheme="minorHAnsi" w:hAnsiTheme="minorHAnsi"/>
                <w:b/>
                <w:bCs/>
                <w:color w:val="FFFFFF"/>
                <w:sz w:val="20"/>
                <w:szCs w:val="20"/>
                <w:lang w:val="en-US" w:eastAsia="en-US"/>
              </w:rPr>
              <w:t xml:space="preserve"> 95 O</w:t>
            </w:r>
            <w:r w:rsidR="00784C28" w:rsidRPr="00F614D3">
              <w:rPr>
                <w:rFonts w:asciiTheme="minorHAnsi" w:hAnsiTheme="minorHAnsi"/>
                <w:b/>
                <w:bCs/>
                <w:color w:val="FFFFFF"/>
                <w:sz w:val="20"/>
                <w:szCs w:val="20"/>
                <w:lang w:val="en-US" w:eastAsia="en-US"/>
              </w:rPr>
              <w:t>ctane</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2.629.087</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28,94</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2.505.037</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30,02</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2.086.705</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22,47</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-4,72</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-16,70</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784C28">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2710.19.68.00.17 - </w:t>
            </w:r>
            <w:r w:rsidR="00784C28" w:rsidRPr="00F614D3">
              <w:rPr>
                <w:rFonts w:asciiTheme="minorHAnsi" w:hAnsiTheme="minorHAnsi"/>
                <w:b/>
                <w:bCs/>
                <w:color w:val="FFFFFF"/>
                <w:sz w:val="20"/>
                <w:szCs w:val="20"/>
                <w:lang w:val="en-US" w:eastAsia="en-US"/>
              </w:rPr>
              <w:t>Marine Fuel</w:t>
            </w:r>
            <w:r w:rsidRPr="00F614D3">
              <w:rPr>
                <w:rFonts w:asciiTheme="minorHAnsi" w:hAnsiTheme="minorHAnsi"/>
                <w:b/>
                <w:bCs/>
                <w:color w:val="FFFFFF"/>
                <w:sz w:val="20"/>
                <w:szCs w:val="20"/>
                <w:lang w:val="en-US" w:eastAsia="en-US"/>
              </w:rPr>
              <w:t xml:space="preserve"> (RMG-380)</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1.751.525</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19,28</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1.388.844</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16,64</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2.133.294</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22,97</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-20,71</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53,60</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4B732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2710.19.68.00.11 </w:t>
            </w:r>
            <w:r w:rsidR="004B7322"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4B7322" w:rsidRPr="00F614D3">
              <w:rPr>
                <w:rFonts w:asciiTheme="minorHAnsi" w:hAnsiTheme="minorHAnsi"/>
                <w:b/>
                <w:bCs/>
                <w:color w:val="FFFFFF"/>
                <w:sz w:val="20"/>
                <w:szCs w:val="20"/>
                <w:lang w:val="en-US" w:eastAsia="en-US"/>
              </w:rPr>
              <w:t xml:space="preserve">High </w:t>
            </w:r>
            <w:proofErr w:type="spellStart"/>
            <w:r w:rsidR="004B7322" w:rsidRPr="00F614D3">
              <w:rPr>
                <w:rFonts w:asciiTheme="minorHAnsi" w:hAnsiTheme="minorHAnsi"/>
                <w:b/>
                <w:bCs/>
                <w:color w:val="FFFFFF"/>
                <w:sz w:val="20"/>
                <w:szCs w:val="20"/>
                <w:lang w:val="en-US" w:eastAsia="en-US"/>
              </w:rPr>
              <w:t>Sulphur</w:t>
            </w:r>
            <w:proofErr w:type="spellEnd"/>
            <w:r w:rsidRPr="00F614D3">
              <w:rPr>
                <w:rFonts w:asciiTheme="minorHAnsi" w:hAnsiTheme="minorHAnsi"/>
                <w:b/>
                <w:bCs/>
                <w:color w:val="FFFFFF"/>
                <w:sz w:val="20"/>
                <w:szCs w:val="20"/>
                <w:lang w:val="en-US" w:eastAsia="en-US"/>
              </w:rPr>
              <w:t xml:space="preserve"> Fuel Oil (</w:t>
            </w:r>
            <w:proofErr w:type="spellStart"/>
            <w:r w:rsidR="004B7322" w:rsidRPr="00F614D3">
              <w:rPr>
                <w:rFonts w:asciiTheme="minorHAnsi" w:hAnsiTheme="minorHAnsi"/>
                <w:b/>
                <w:bCs/>
                <w:color w:val="FFFFFF"/>
                <w:sz w:val="20"/>
                <w:szCs w:val="20"/>
                <w:lang w:val="en-US" w:eastAsia="en-US"/>
              </w:rPr>
              <w:t>Sulphur</w:t>
            </w:r>
            <w:proofErr w:type="spellEnd"/>
            <w:r w:rsidR="004B7322" w:rsidRPr="00F614D3">
              <w:rPr>
                <w:rFonts w:asciiTheme="minorHAnsi" w:hAnsiTheme="minorHAnsi"/>
                <w:b/>
                <w:bCs/>
                <w:color w:val="FFFFFF"/>
                <w:sz w:val="20"/>
                <w:szCs w:val="20"/>
                <w:lang w:val="en-US" w:eastAsia="en-US"/>
              </w:rPr>
              <w:t xml:space="preserve"> content</w:t>
            </w:r>
            <w:r w:rsidRPr="00F614D3">
              <w:rPr>
                <w:rFonts w:asciiTheme="minorHAnsi" w:hAnsiTheme="minorHAnsi"/>
                <w:b/>
                <w:bCs/>
                <w:color w:val="FFFFFF"/>
                <w:sz w:val="20"/>
                <w:szCs w:val="20"/>
                <w:lang w:val="en-US" w:eastAsia="en-US"/>
              </w:rPr>
              <w:t xml:space="preserve"> </w:t>
            </w:r>
            <w:r w:rsidR="004B7322" w:rsidRPr="00F614D3">
              <w:rPr>
                <w:rFonts w:asciiTheme="minorHAnsi" w:hAnsiTheme="minorHAnsi"/>
                <w:b/>
                <w:bCs/>
                <w:color w:val="FFFFFF"/>
                <w:sz w:val="20"/>
                <w:szCs w:val="20"/>
                <w:lang w:val="en-US" w:eastAsia="en-US"/>
              </w:rPr>
              <w:t>exceeding 1</w:t>
            </w:r>
            <w:r w:rsidRPr="00F614D3">
              <w:rPr>
                <w:rFonts w:asciiTheme="minorHAnsi" w:hAnsiTheme="minorHAnsi"/>
                <w:b/>
                <w:bCs/>
                <w:color w:val="FFFFFF"/>
                <w:sz w:val="20"/>
                <w:szCs w:val="20"/>
                <w:lang w:val="en-US" w:eastAsia="en-US"/>
              </w:rPr>
              <w:t>%)</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1.204.463</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13,26</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938.818</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11,25</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1.148.263</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12,37</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-22,06</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22,31</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117BD6">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2710.12.25.00.00 </w:t>
            </w:r>
            <w:r w:rsidR="00117BD6"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117BD6" w:rsidRPr="00F614D3">
              <w:rPr>
                <w:rFonts w:asciiTheme="minorHAnsi" w:hAnsiTheme="minorHAnsi"/>
                <w:b/>
                <w:bCs/>
                <w:color w:val="FFFFFF"/>
                <w:sz w:val="20"/>
                <w:szCs w:val="20"/>
                <w:lang w:val="en-US" w:eastAsia="en-US"/>
              </w:rPr>
              <w:t>Others</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442.446</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4,76</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2710.19.68.00.22 - </w:t>
            </w:r>
            <w:r w:rsidR="00784C28" w:rsidRPr="00F614D3">
              <w:rPr>
                <w:rFonts w:asciiTheme="minorHAnsi" w:hAnsiTheme="minorHAnsi"/>
                <w:b/>
                <w:bCs/>
                <w:color w:val="FFFFFF"/>
                <w:sz w:val="20"/>
                <w:szCs w:val="20"/>
                <w:lang w:val="en-US" w:eastAsia="en-US"/>
              </w:rPr>
              <w:t>Marine Fuel</w:t>
            </w:r>
            <w:r w:rsidRPr="00F614D3">
              <w:rPr>
                <w:rFonts w:asciiTheme="minorHAnsi" w:hAnsiTheme="minorHAnsi"/>
                <w:b/>
                <w:bCs/>
                <w:color w:val="FFFFFF"/>
                <w:sz w:val="20"/>
                <w:szCs w:val="20"/>
                <w:lang w:val="en-US" w:eastAsia="en-US"/>
              </w:rPr>
              <w:t xml:space="preserve"> (RMH-700)</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174.993</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1,93</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211.864</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2,54</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123.097</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1,33</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21,07</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-41,90</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117BD6">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2710.19.43.00.11 </w:t>
            </w:r>
            <w:r w:rsidR="00117BD6"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117BD6" w:rsidRPr="00F614D3">
              <w:rPr>
                <w:rFonts w:asciiTheme="minorHAnsi" w:hAnsiTheme="minorHAnsi"/>
                <w:b/>
                <w:bCs/>
                <w:color w:val="FFFFFF"/>
                <w:sz w:val="20"/>
                <w:szCs w:val="20"/>
                <w:lang w:val="en-US" w:eastAsia="en-US"/>
              </w:rPr>
              <w:t>Diesel</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144.512</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1,59</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90.060</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1,08</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55.705</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0,60</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-37,68</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-38,15</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2710.19.51.00.00 - </w:t>
            </w:r>
            <w:r w:rsidR="00117BD6" w:rsidRPr="00F614D3">
              <w:rPr>
                <w:rFonts w:asciiTheme="minorHAnsi" w:hAnsiTheme="minorHAnsi"/>
                <w:b/>
                <w:bCs/>
                <w:color w:val="FFFFFF"/>
                <w:sz w:val="20"/>
                <w:szCs w:val="20"/>
                <w:lang w:val="en-US" w:eastAsia="en-US"/>
              </w:rPr>
              <w:t>Petroleum oils and oils obtained from bituminous minerals for undergoing a specific process</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137.186</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1,51</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49.894</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0,60</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-63,63</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784C28">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2710.19.47.00.14 - </w:t>
            </w:r>
            <w:r w:rsidR="00784C28" w:rsidRPr="00F614D3">
              <w:rPr>
                <w:rFonts w:asciiTheme="minorHAnsi" w:hAnsiTheme="minorHAnsi"/>
                <w:b/>
                <w:bCs/>
                <w:color w:val="FFFFFF"/>
                <w:sz w:val="20"/>
                <w:szCs w:val="20"/>
                <w:lang w:val="en-US" w:eastAsia="en-US"/>
              </w:rPr>
              <w:t>Marine</w:t>
            </w:r>
            <w:r w:rsidRPr="00F614D3">
              <w:rPr>
                <w:rFonts w:asciiTheme="minorHAnsi" w:hAnsiTheme="minorHAnsi"/>
                <w:b/>
                <w:bCs/>
                <w:color w:val="FFFFFF"/>
                <w:sz w:val="20"/>
                <w:szCs w:val="20"/>
                <w:lang w:val="en-US" w:eastAsia="en-US"/>
              </w:rPr>
              <w:t xml:space="preserve"> </w:t>
            </w:r>
            <w:r w:rsidR="00784C28" w:rsidRPr="00F614D3">
              <w:rPr>
                <w:rFonts w:asciiTheme="minorHAnsi" w:hAnsiTheme="minorHAnsi"/>
                <w:b/>
                <w:bCs/>
                <w:color w:val="FFFFFF"/>
                <w:sz w:val="20"/>
                <w:szCs w:val="20"/>
                <w:lang w:val="en-US" w:eastAsia="en-US"/>
              </w:rPr>
              <w:t>Diesel</w:t>
            </w:r>
            <w:r w:rsidRPr="00F614D3">
              <w:rPr>
                <w:rFonts w:asciiTheme="minorHAnsi" w:hAnsiTheme="minorHAnsi"/>
                <w:b/>
                <w:bCs/>
                <w:color w:val="FFFFFF"/>
                <w:sz w:val="20"/>
                <w:szCs w:val="20"/>
                <w:lang w:val="en-US" w:eastAsia="en-US"/>
              </w:rPr>
              <w:t>(DMA)</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111.026</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1,22</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146.475</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1,76</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103.471</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1,11</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31,93</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-29,36</w:t>
            </w:r>
          </w:p>
        </w:tc>
      </w:tr>
      <w:tr w:rsidR="001D6B94" w:rsidRPr="00F614D3" w:rsidTr="00BD1B2E">
        <w:trPr>
          <w:trHeight w:val="38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2710.19.68.00.15 - </w:t>
            </w:r>
            <w:r w:rsidR="00784C28" w:rsidRPr="00F614D3">
              <w:rPr>
                <w:rFonts w:asciiTheme="minorHAnsi" w:hAnsiTheme="minorHAnsi"/>
                <w:b/>
                <w:bCs/>
                <w:color w:val="FFFFFF"/>
                <w:sz w:val="20"/>
                <w:szCs w:val="20"/>
                <w:lang w:val="en-US" w:eastAsia="en-US"/>
              </w:rPr>
              <w:t xml:space="preserve">Marine Fuel </w:t>
            </w:r>
            <w:r w:rsidRPr="00F614D3">
              <w:rPr>
                <w:rFonts w:asciiTheme="minorHAnsi" w:hAnsiTheme="minorHAnsi"/>
                <w:b/>
                <w:bCs/>
                <w:color w:val="FFFFFF"/>
                <w:sz w:val="20"/>
                <w:szCs w:val="20"/>
                <w:lang w:val="en-US" w:eastAsia="en-US"/>
              </w:rPr>
              <w:t>(RME-180)</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95.667</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1,05</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71.749</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0,86</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42.785</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0,46</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-25,00</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-40,37</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784C28">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2710.19.47.00.18 - </w:t>
            </w:r>
            <w:r w:rsidR="00784C28" w:rsidRPr="00F614D3">
              <w:rPr>
                <w:rFonts w:asciiTheme="minorHAnsi" w:hAnsiTheme="minorHAnsi"/>
                <w:b/>
                <w:bCs/>
                <w:color w:val="FFFFFF"/>
                <w:sz w:val="20"/>
                <w:szCs w:val="20"/>
                <w:lang w:val="en-US" w:eastAsia="en-US"/>
              </w:rPr>
              <w:t>Others</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54.459</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0,60</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47.614</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0,57</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21.166</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0,23</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-12,57</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-55,55</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784C28">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2710.19.47.00.18 </w:t>
            </w:r>
            <w:r w:rsidR="00784C28"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784C28" w:rsidRPr="00F614D3">
              <w:rPr>
                <w:rFonts w:asciiTheme="minorHAnsi" w:hAnsiTheme="minorHAnsi"/>
                <w:b/>
                <w:bCs/>
                <w:color w:val="FFFFFF"/>
                <w:sz w:val="20"/>
                <w:szCs w:val="20"/>
                <w:lang w:val="en-US" w:eastAsia="en-US"/>
              </w:rPr>
              <w:t xml:space="preserve">Others </w:t>
            </w:r>
            <w:r w:rsidRPr="00F614D3">
              <w:rPr>
                <w:rFonts w:asciiTheme="minorHAnsi" w:hAnsiTheme="minorHAnsi"/>
                <w:b/>
                <w:bCs/>
                <w:color w:val="FFFFFF"/>
                <w:sz w:val="20"/>
                <w:szCs w:val="20"/>
                <w:lang w:val="en-US" w:eastAsia="en-US"/>
              </w:rPr>
              <w:t>(</w:t>
            </w:r>
            <w:proofErr w:type="spellStart"/>
            <w:r w:rsidR="00784C28" w:rsidRPr="00F614D3">
              <w:rPr>
                <w:rFonts w:asciiTheme="minorHAnsi" w:hAnsiTheme="minorHAnsi"/>
                <w:b/>
                <w:bCs/>
                <w:color w:val="FFFFFF"/>
                <w:sz w:val="20"/>
                <w:szCs w:val="20"/>
                <w:lang w:val="en-US" w:eastAsia="en-US"/>
              </w:rPr>
              <w:t>Sulphur</w:t>
            </w:r>
            <w:proofErr w:type="spellEnd"/>
            <w:r w:rsidR="00784C28" w:rsidRPr="00F614D3">
              <w:rPr>
                <w:rFonts w:asciiTheme="minorHAnsi" w:hAnsiTheme="minorHAnsi"/>
                <w:b/>
                <w:bCs/>
                <w:color w:val="FFFFFF"/>
                <w:sz w:val="20"/>
                <w:szCs w:val="20"/>
                <w:lang w:val="en-US" w:eastAsia="en-US"/>
              </w:rPr>
              <w:t xml:space="preserve"> Content between </w:t>
            </w:r>
            <w:r w:rsidRPr="00F614D3">
              <w:rPr>
                <w:rFonts w:asciiTheme="minorHAnsi" w:hAnsiTheme="minorHAnsi"/>
                <w:b/>
                <w:bCs/>
                <w:color w:val="FFFFFF"/>
                <w:sz w:val="20"/>
                <w:szCs w:val="20"/>
                <w:lang w:val="en-US" w:eastAsia="en-US"/>
              </w:rPr>
              <w:t>0,002</w:t>
            </w:r>
            <w:r w:rsidR="00784C28" w:rsidRPr="00F614D3">
              <w:rPr>
                <w:rFonts w:asciiTheme="minorHAnsi" w:hAnsiTheme="minorHAnsi"/>
                <w:b/>
                <w:bCs/>
                <w:color w:val="FFFFFF"/>
                <w:sz w:val="20"/>
                <w:szCs w:val="20"/>
                <w:lang w:val="en-US" w:eastAsia="en-US"/>
              </w:rPr>
              <w:t>% and</w:t>
            </w:r>
            <w:r w:rsidRPr="00F614D3">
              <w:rPr>
                <w:rFonts w:asciiTheme="minorHAnsi" w:hAnsiTheme="minorHAnsi"/>
                <w:b/>
                <w:bCs/>
                <w:color w:val="FFFFFF"/>
                <w:sz w:val="20"/>
                <w:szCs w:val="20"/>
                <w:lang w:val="en-US" w:eastAsia="en-US"/>
              </w:rPr>
              <w:t xml:space="preserve"> </w:t>
            </w:r>
            <w:r w:rsidR="00784C28" w:rsidRPr="00F614D3">
              <w:rPr>
                <w:rFonts w:asciiTheme="minorHAnsi" w:hAnsiTheme="minorHAnsi"/>
                <w:b/>
                <w:bCs/>
                <w:color w:val="FFFFFF"/>
                <w:sz w:val="20"/>
                <w:szCs w:val="20"/>
                <w:lang w:val="en-US" w:eastAsia="en-US"/>
              </w:rPr>
              <w:t>0</w:t>
            </w:r>
            <w:proofErr w:type="gramStart"/>
            <w:r w:rsidR="00784C28" w:rsidRPr="00F614D3">
              <w:rPr>
                <w:rFonts w:asciiTheme="minorHAnsi" w:hAnsiTheme="minorHAnsi"/>
                <w:b/>
                <w:bCs/>
                <w:color w:val="FFFFFF"/>
                <w:sz w:val="20"/>
                <w:szCs w:val="20"/>
                <w:lang w:val="en-US" w:eastAsia="en-US"/>
              </w:rPr>
              <w:t>,1</w:t>
            </w:r>
            <w:proofErr w:type="gramEnd"/>
            <w:r w:rsidRPr="00F614D3">
              <w:rPr>
                <w:rFonts w:asciiTheme="minorHAnsi" w:hAnsiTheme="minorHAnsi"/>
                <w:b/>
                <w:bCs/>
                <w:color w:val="FFFFFF"/>
                <w:sz w:val="20"/>
                <w:szCs w:val="20"/>
                <w:lang w:val="en-US" w:eastAsia="en-US"/>
              </w:rPr>
              <w:t>%)</w:t>
            </w:r>
          </w:p>
        </w:tc>
        <w:tc>
          <w:tcPr>
            <w:tcW w:w="1268" w:type="dxa"/>
            <w:tcBorders>
              <w:top w:val="nil"/>
              <w:left w:val="nil"/>
              <w:bottom w:val="single" w:sz="4" w:space="0" w:color="D3D3D3"/>
              <w:right w:val="single" w:sz="4" w:space="0" w:color="D3D3D3"/>
            </w:tcBorders>
            <w:hideMark/>
          </w:tcPr>
          <w:p w:rsidR="001D6B94" w:rsidRPr="00F614D3" w:rsidRDefault="001D6B94" w:rsidP="00CE106D">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73" w:type="dxa"/>
            <w:tcBorders>
              <w:top w:val="nil"/>
              <w:left w:val="nil"/>
              <w:bottom w:val="single" w:sz="4" w:space="0" w:color="D3D3D3"/>
              <w:right w:val="single" w:sz="4" w:space="0" w:color="D3D3D3"/>
            </w:tcBorders>
            <w:hideMark/>
          </w:tcPr>
          <w:p w:rsidR="001D6B94" w:rsidRPr="00F614D3" w:rsidRDefault="001D6B94" w:rsidP="00CE106D">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268" w:type="dxa"/>
            <w:tcBorders>
              <w:top w:val="nil"/>
              <w:left w:val="nil"/>
              <w:bottom w:val="single" w:sz="8" w:space="0" w:color="D3D3D3"/>
              <w:right w:val="single" w:sz="8" w:space="0" w:color="D3D3D3"/>
            </w:tcBorders>
            <w:hideMark/>
          </w:tcPr>
          <w:p w:rsidR="001D6B94" w:rsidRPr="00F614D3" w:rsidRDefault="001D6B94" w:rsidP="00CE106D">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73" w:type="dxa"/>
            <w:tcBorders>
              <w:top w:val="nil"/>
              <w:left w:val="nil"/>
              <w:bottom w:val="single" w:sz="8" w:space="0" w:color="D3D3D3"/>
              <w:right w:val="single" w:sz="8" w:space="0" w:color="D3D3D3"/>
            </w:tcBorders>
            <w:hideMark/>
          </w:tcPr>
          <w:p w:rsidR="001D6B94" w:rsidRPr="00F614D3" w:rsidRDefault="001D6B94" w:rsidP="00CE106D">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rsidP="00CE106D">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19.933</w:t>
            </w:r>
          </w:p>
        </w:tc>
        <w:tc>
          <w:tcPr>
            <w:tcW w:w="1173" w:type="dxa"/>
            <w:tcBorders>
              <w:top w:val="nil"/>
              <w:left w:val="nil"/>
              <w:bottom w:val="single" w:sz="4" w:space="0" w:color="D3D3D3"/>
              <w:right w:val="single" w:sz="4" w:space="0" w:color="D3D3D3"/>
            </w:tcBorders>
            <w:hideMark/>
          </w:tcPr>
          <w:p w:rsidR="001D6B94" w:rsidRPr="00F614D3" w:rsidRDefault="001D6B94" w:rsidP="00CE106D">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0,21</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2710.12.11.00.00 - </w:t>
            </w:r>
            <w:r w:rsidR="00117BD6" w:rsidRPr="00F614D3">
              <w:rPr>
                <w:rFonts w:asciiTheme="minorHAnsi" w:hAnsiTheme="minorHAnsi"/>
                <w:b/>
                <w:bCs/>
                <w:color w:val="FFFFFF"/>
                <w:sz w:val="20"/>
                <w:szCs w:val="20"/>
                <w:lang w:val="en-US" w:eastAsia="en-US"/>
              </w:rPr>
              <w:t>Petroleum oils and oils obtained from bituminous minerals for undergoing a specific process</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13.842</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0,15</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17.000</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0,20</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14.881</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0,16</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22,81</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-12,46</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2710.19.68.00.23 - </w:t>
            </w:r>
            <w:r w:rsidR="00784C28" w:rsidRPr="00F614D3">
              <w:rPr>
                <w:rFonts w:asciiTheme="minorHAnsi" w:hAnsiTheme="minorHAnsi"/>
                <w:b/>
                <w:bCs/>
                <w:color w:val="FFFFFF"/>
                <w:sz w:val="20"/>
                <w:szCs w:val="20"/>
                <w:lang w:val="en-US" w:eastAsia="en-US"/>
              </w:rPr>
              <w:t xml:space="preserve">Marine Fuel </w:t>
            </w:r>
            <w:r w:rsidRPr="00F614D3">
              <w:rPr>
                <w:rFonts w:asciiTheme="minorHAnsi" w:hAnsiTheme="minorHAnsi"/>
                <w:b/>
                <w:bCs/>
                <w:color w:val="FFFFFF"/>
                <w:sz w:val="20"/>
                <w:szCs w:val="20"/>
                <w:lang w:val="en-US" w:eastAsia="en-US"/>
              </w:rPr>
              <w:t>(RMK-700)</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2.990</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0,03</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2710.19.64.00.17 - </w:t>
            </w:r>
            <w:r w:rsidR="00784C28" w:rsidRPr="00F614D3">
              <w:rPr>
                <w:rFonts w:asciiTheme="minorHAnsi" w:hAnsiTheme="minorHAnsi"/>
                <w:b/>
                <w:bCs/>
                <w:color w:val="FFFFFF"/>
                <w:sz w:val="20"/>
                <w:szCs w:val="20"/>
                <w:lang w:val="en-US" w:eastAsia="en-US"/>
              </w:rPr>
              <w:t>Marine Fuel</w:t>
            </w:r>
            <w:r w:rsidRPr="00F614D3">
              <w:rPr>
                <w:rFonts w:asciiTheme="minorHAnsi" w:hAnsiTheme="minorHAnsi"/>
                <w:b/>
                <w:bCs/>
                <w:color w:val="FFFFFF"/>
                <w:sz w:val="20"/>
                <w:szCs w:val="20"/>
                <w:lang w:val="en-US" w:eastAsia="en-US"/>
              </w:rPr>
              <w:t xml:space="preserve"> (RMG-380)</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80</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58</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-27,50</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117BD6">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2710.19.47.00.16 </w:t>
            </w:r>
            <w:r w:rsidR="00117BD6"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117BD6" w:rsidRPr="00F614D3">
              <w:rPr>
                <w:rFonts w:asciiTheme="minorHAnsi" w:hAnsiTheme="minorHAnsi"/>
                <w:b/>
                <w:bCs/>
                <w:color w:val="FFFFFF"/>
                <w:sz w:val="20"/>
                <w:szCs w:val="20"/>
                <w:lang w:val="en-US" w:eastAsia="en-US"/>
              </w:rPr>
              <w:t>Marine Diesel</w:t>
            </w:r>
            <w:r w:rsidRPr="00F614D3">
              <w:rPr>
                <w:rFonts w:asciiTheme="minorHAnsi" w:hAnsiTheme="minorHAnsi"/>
                <w:b/>
                <w:bCs/>
                <w:color w:val="FFFFFF"/>
                <w:sz w:val="20"/>
                <w:szCs w:val="20"/>
                <w:lang w:val="en-US" w:eastAsia="en-US"/>
              </w:rPr>
              <w:t xml:space="preserve"> (DMC)</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15</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lang w:val="en-US" w:eastAsia="en-US"/>
              </w:rPr>
            </w:pPr>
            <w:r w:rsidRPr="00F614D3">
              <w:rPr>
                <w:rFonts w:asciiTheme="minorHAnsi" w:hAnsiTheme="minorHAnsi"/>
                <w:color w:val="000000"/>
                <w:sz w:val="20"/>
                <w:szCs w:val="20"/>
                <w:lang w:val="en-US" w:eastAsia="en-US"/>
              </w:rPr>
              <w:t>&lt;0,01</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554290">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2710.12.31.00.00 </w:t>
            </w:r>
            <w:r w:rsidR="00554290"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554290" w:rsidRPr="00F614D3">
              <w:rPr>
                <w:rFonts w:asciiTheme="minorHAnsi" w:hAnsiTheme="minorHAnsi"/>
                <w:b/>
                <w:bCs/>
                <w:color w:val="FFFFFF"/>
                <w:sz w:val="20"/>
                <w:szCs w:val="20"/>
                <w:lang w:val="en-US" w:eastAsia="en-US"/>
              </w:rPr>
              <w:t>Gasoline Type Jet Fuel</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lang w:val="en-US" w:eastAsia="en-US"/>
              </w:rPr>
            </w:pPr>
            <w:r w:rsidRPr="00F614D3">
              <w:rPr>
                <w:rFonts w:asciiTheme="minorHAnsi" w:hAnsiTheme="minorHAnsi"/>
                <w:color w:val="000000"/>
                <w:sz w:val="20"/>
                <w:szCs w:val="20"/>
                <w:lang w:val="en-US" w:eastAsia="en-US"/>
              </w:rPr>
              <w:t>&lt;0,01</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129</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892,31</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-97,67</w:t>
            </w:r>
          </w:p>
        </w:tc>
      </w:tr>
      <w:tr w:rsidR="001D6B94" w:rsidRPr="00F614D3" w:rsidTr="00BD1B2E">
        <w:trPr>
          <w:trHeight w:val="315"/>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117BD6">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2710.20.11.00.11 - </w:t>
            </w:r>
            <w:r w:rsidR="00117BD6" w:rsidRPr="00F614D3">
              <w:rPr>
                <w:rFonts w:asciiTheme="minorHAnsi" w:hAnsiTheme="minorHAnsi"/>
                <w:b/>
                <w:bCs/>
                <w:color w:val="FFFFFF"/>
                <w:sz w:val="20"/>
                <w:szCs w:val="20"/>
                <w:lang w:val="en-US" w:eastAsia="en-US"/>
              </w:rPr>
              <w:t>Diesel</w:t>
            </w:r>
            <w:r w:rsidRPr="00F614D3">
              <w:rPr>
                <w:rFonts w:asciiTheme="minorHAnsi" w:hAnsiTheme="minorHAnsi"/>
                <w:b/>
                <w:bCs/>
                <w:color w:val="FFFFFF"/>
                <w:sz w:val="20"/>
                <w:szCs w:val="20"/>
                <w:lang w:val="en-US" w:eastAsia="en-US"/>
              </w:rPr>
              <w:t xml:space="preserve"> (</w:t>
            </w:r>
            <w:r w:rsidR="00117BD6" w:rsidRPr="00F614D3">
              <w:rPr>
                <w:rFonts w:asciiTheme="minorHAnsi" w:hAnsiTheme="minorHAnsi"/>
                <w:b/>
                <w:bCs/>
                <w:color w:val="FFFFFF"/>
                <w:sz w:val="20"/>
                <w:szCs w:val="20"/>
                <w:lang w:val="en-US" w:eastAsia="en-US"/>
              </w:rPr>
              <w:t xml:space="preserve">Including </w:t>
            </w:r>
            <w:r w:rsidR="00914045" w:rsidRPr="00F614D3">
              <w:rPr>
                <w:rFonts w:asciiTheme="minorHAnsi" w:hAnsiTheme="minorHAnsi"/>
                <w:b/>
                <w:bCs/>
                <w:color w:val="FFFFFF"/>
                <w:sz w:val="20"/>
                <w:szCs w:val="20"/>
                <w:lang w:val="en-US" w:eastAsia="en-US"/>
              </w:rPr>
              <w:t>Biodiesel</w:t>
            </w:r>
            <w:r w:rsidR="00117BD6"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p>
        </w:tc>
        <w:tc>
          <w:tcPr>
            <w:tcW w:w="1268"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12</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lang w:val="en-US" w:eastAsia="en-US"/>
              </w:rPr>
            </w:pPr>
            <w:r w:rsidRPr="00F614D3">
              <w:rPr>
                <w:rFonts w:asciiTheme="minorHAnsi" w:hAnsiTheme="minorHAnsi"/>
                <w:color w:val="000000"/>
                <w:sz w:val="20"/>
                <w:szCs w:val="20"/>
                <w:lang w:val="en-US" w:eastAsia="en-US"/>
              </w:rPr>
              <w:t>&lt;0,01</w:t>
            </w:r>
          </w:p>
        </w:tc>
        <w:tc>
          <w:tcPr>
            <w:tcW w:w="1268"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378</w:t>
            </w:r>
          </w:p>
        </w:tc>
        <w:tc>
          <w:tcPr>
            <w:tcW w:w="1173" w:type="dxa"/>
            <w:tcBorders>
              <w:top w:val="nil"/>
              <w:left w:val="nil"/>
              <w:bottom w:val="single" w:sz="8" w:space="0" w:color="D3D3D3"/>
              <w:right w:val="single" w:sz="8" w:space="0" w:color="D3D3D3"/>
            </w:tcBorders>
            <w:vAlign w:val="center"/>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1268" w:type="dxa"/>
            <w:tcBorders>
              <w:top w:val="nil"/>
              <w:left w:val="single" w:sz="4" w:space="0" w:color="D3D3D3"/>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173"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1368"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3.050,00</w:t>
            </w:r>
          </w:p>
        </w:tc>
        <w:tc>
          <w:tcPr>
            <w:tcW w:w="1356"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r>
      <w:tr w:rsidR="001D6B94" w:rsidRPr="00F614D3" w:rsidTr="00BD1B2E">
        <w:trPr>
          <w:trHeight w:val="548"/>
          <w:jc w:val="center"/>
        </w:trPr>
        <w:tc>
          <w:tcPr>
            <w:tcW w:w="4995"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3C7226" w:rsidP="003C7226">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Grand Total</w:t>
            </w:r>
          </w:p>
        </w:tc>
        <w:tc>
          <w:tcPr>
            <w:tcW w:w="1268" w:type="dxa"/>
            <w:tcBorders>
              <w:top w:val="nil"/>
              <w:left w:val="nil"/>
              <w:bottom w:val="single" w:sz="4" w:space="0" w:color="D3D3D3"/>
              <w:right w:val="single" w:sz="4" w:space="0" w:color="D3D3D3"/>
            </w:tcBorders>
            <w:shd w:val="clear" w:color="auto" w:fill="4682B4"/>
            <w:vAlign w:val="center"/>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9.086.110</w:t>
            </w:r>
          </w:p>
        </w:tc>
        <w:tc>
          <w:tcPr>
            <w:tcW w:w="1173" w:type="dxa"/>
            <w:tcBorders>
              <w:top w:val="nil"/>
              <w:left w:val="nil"/>
              <w:bottom w:val="single" w:sz="4" w:space="0" w:color="D3D3D3"/>
              <w:right w:val="single" w:sz="4" w:space="0" w:color="D3D3D3"/>
            </w:tcBorders>
            <w:shd w:val="clear" w:color="auto" w:fill="4682B4"/>
            <w:vAlign w:val="center"/>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w:t>
            </w:r>
          </w:p>
        </w:tc>
        <w:tc>
          <w:tcPr>
            <w:tcW w:w="1268" w:type="dxa"/>
            <w:tcBorders>
              <w:top w:val="nil"/>
              <w:left w:val="nil"/>
              <w:bottom w:val="single" w:sz="8" w:space="0" w:color="D3D3D3"/>
              <w:right w:val="single" w:sz="8" w:space="0" w:color="D3D3D3"/>
            </w:tcBorders>
            <w:shd w:val="clear" w:color="auto" w:fill="4682B4"/>
            <w:vAlign w:val="center"/>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8.345.041</w:t>
            </w:r>
          </w:p>
        </w:tc>
        <w:tc>
          <w:tcPr>
            <w:tcW w:w="1173" w:type="dxa"/>
            <w:tcBorders>
              <w:top w:val="nil"/>
              <w:left w:val="nil"/>
              <w:bottom w:val="single" w:sz="8" w:space="0" w:color="D3D3D3"/>
              <w:right w:val="single" w:sz="8" w:space="0" w:color="D3D3D3"/>
            </w:tcBorders>
            <w:shd w:val="clear" w:color="auto" w:fill="4682B4"/>
            <w:vAlign w:val="center"/>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w:t>
            </w:r>
          </w:p>
        </w:tc>
        <w:tc>
          <w:tcPr>
            <w:tcW w:w="1268" w:type="dxa"/>
            <w:tcBorders>
              <w:top w:val="nil"/>
              <w:left w:val="single" w:sz="4" w:space="0" w:color="D3D3D3"/>
              <w:bottom w:val="single" w:sz="4" w:space="0" w:color="D3D3D3"/>
              <w:right w:val="single" w:sz="4" w:space="0" w:color="D3D3D3"/>
            </w:tcBorders>
            <w:shd w:val="clear" w:color="auto" w:fill="4682B4"/>
            <w:vAlign w:val="center"/>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9.286.007</w:t>
            </w:r>
          </w:p>
        </w:tc>
        <w:tc>
          <w:tcPr>
            <w:tcW w:w="1173" w:type="dxa"/>
            <w:tcBorders>
              <w:top w:val="nil"/>
              <w:left w:val="nil"/>
              <w:bottom w:val="single" w:sz="4" w:space="0" w:color="D3D3D3"/>
              <w:right w:val="single" w:sz="4" w:space="0" w:color="D3D3D3"/>
            </w:tcBorders>
            <w:shd w:val="clear" w:color="auto" w:fill="4682B4"/>
            <w:vAlign w:val="center"/>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w:t>
            </w:r>
          </w:p>
        </w:tc>
        <w:tc>
          <w:tcPr>
            <w:tcW w:w="1368" w:type="dxa"/>
            <w:tcBorders>
              <w:top w:val="nil"/>
              <w:left w:val="nil"/>
              <w:bottom w:val="single" w:sz="4" w:space="0" w:color="D3D3D3"/>
              <w:right w:val="single" w:sz="4" w:space="0" w:color="D3D3D3"/>
            </w:tcBorders>
            <w:shd w:val="clear" w:color="auto" w:fill="4682B4"/>
            <w:vAlign w:val="center"/>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-8,16</w:t>
            </w:r>
          </w:p>
        </w:tc>
        <w:tc>
          <w:tcPr>
            <w:tcW w:w="1356" w:type="dxa"/>
            <w:tcBorders>
              <w:top w:val="nil"/>
              <w:left w:val="nil"/>
              <w:bottom w:val="single" w:sz="4" w:space="0" w:color="D3D3D3"/>
              <w:right w:val="single" w:sz="4" w:space="0" w:color="D3D3D3"/>
            </w:tcBorders>
            <w:shd w:val="clear" w:color="auto" w:fill="4682B4"/>
            <w:vAlign w:val="center"/>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11,28</w:t>
            </w:r>
          </w:p>
        </w:tc>
      </w:tr>
    </w:tbl>
    <w:p w:rsidR="00BD1B2E" w:rsidRPr="00F614D3" w:rsidRDefault="00BD1B2E" w:rsidP="001D6B94">
      <w:pPr>
        <w:pStyle w:val="ResimYazs"/>
        <w:jc w:val="center"/>
        <w:rPr>
          <w:rFonts w:asciiTheme="minorHAnsi" w:hAnsiTheme="minorHAnsi"/>
          <w:b w:val="0"/>
          <w:color w:val="auto"/>
          <w:sz w:val="20"/>
          <w:szCs w:val="20"/>
          <w:lang w:val="en-US"/>
        </w:rPr>
      </w:pPr>
      <w:bookmarkStart w:id="13" w:name="_Toc418845277"/>
    </w:p>
    <w:p w:rsidR="008C2200" w:rsidRPr="00F614D3" w:rsidRDefault="008C2200" w:rsidP="001D6B94">
      <w:pPr>
        <w:pStyle w:val="ResimYazs"/>
        <w:jc w:val="center"/>
        <w:rPr>
          <w:rFonts w:asciiTheme="minorHAnsi" w:hAnsiTheme="minorHAnsi"/>
          <w:b w:val="0"/>
          <w:color w:val="auto"/>
          <w:sz w:val="20"/>
          <w:szCs w:val="20"/>
          <w:lang w:val="en-US"/>
        </w:rPr>
      </w:pPr>
    </w:p>
    <w:p w:rsidR="008C2200" w:rsidRPr="00F614D3" w:rsidRDefault="008C2200" w:rsidP="001D6B94">
      <w:pPr>
        <w:pStyle w:val="ResimYazs"/>
        <w:jc w:val="center"/>
        <w:rPr>
          <w:rFonts w:asciiTheme="minorHAnsi" w:hAnsiTheme="minorHAnsi"/>
          <w:b w:val="0"/>
          <w:color w:val="auto"/>
          <w:sz w:val="20"/>
          <w:szCs w:val="20"/>
          <w:lang w:val="en-US"/>
        </w:rPr>
      </w:pPr>
    </w:p>
    <w:p w:rsidR="0095693B" w:rsidRPr="00F614D3" w:rsidRDefault="00DB10AC" w:rsidP="008C2200">
      <w:pPr>
        <w:pStyle w:val="ResimYazs"/>
        <w:jc w:val="center"/>
        <w:rPr>
          <w:rFonts w:asciiTheme="minorHAnsi" w:hAnsiTheme="minorHAnsi"/>
          <w:b w:val="0"/>
          <w:color w:val="auto"/>
          <w:sz w:val="20"/>
          <w:szCs w:val="20"/>
          <w:lang w:val="en-US"/>
        </w:rPr>
      </w:pPr>
      <w:bookmarkStart w:id="14" w:name="_Toc418779866"/>
      <w:r w:rsidRPr="00F614D3">
        <w:rPr>
          <w:rFonts w:asciiTheme="minorHAnsi" w:hAnsiTheme="minorHAnsi"/>
          <w:b w:val="0"/>
          <w:color w:val="auto"/>
          <w:sz w:val="20"/>
          <w:szCs w:val="20"/>
          <w:lang w:val="en-US"/>
        </w:rPr>
        <w:t>Table</w:t>
      </w:r>
      <w:r w:rsidR="008C2200" w:rsidRPr="00F614D3">
        <w:rPr>
          <w:rFonts w:asciiTheme="minorHAnsi" w:hAnsiTheme="minorHAnsi"/>
          <w:b w:val="0"/>
          <w:color w:val="auto"/>
          <w:sz w:val="20"/>
          <w:szCs w:val="20"/>
          <w:lang w:val="en-US"/>
        </w:rPr>
        <w:t xml:space="preserve"> </w:t>
      </w:r>
      <w:r w:rsidR="00B872BE">
        <w:rPr>
          <w:rFonts w:asciiTheme="minorHAnsi" w:hAnsiTheme="minorHAnsi"/>
          <w:b w:val="0"/>
          <w:color w:val="auto"/>
          <w:sz w:val="20"/>
          <w:szCs w:val="20"/>
          <w:lang w:val="en-US"/>
        </w:rPr>
        <w:t>6</w:t>
      </w:r>
      <w:r w:rsidR="008C2200" w:rsidRPr="00F614D3">
        <w:rPr>
          <w:rFonts w:asciiTheme="minorHAnsi" w:hAnsiTheme="minorHAnsi"/>
          <w:b w:val="0"/>
          <w:color w:val="auto"/>
          <w:sz w:val="20"/>
          <w:szCs w:val="20"/>
          <w:lang w:val="en-US"/>
        </w:rPr>
        <w:t xml:space="preserve">: </w:t>
      </w:r>
      <w:r w:rsidR="0095693B" w:rsidRPr="00F614D3">
        <w:rPr>
          <w:rFonts w:asciiTheme="minorHAnsi" w:hAnsiTheme="minorHAnsi"/>
          <w:b w:val="0"/>
          <w:color w:val="auto"/>
          <w:sz w:val="20"/>
          <w:szCs w:val="20"/>
          <w:lang w:val="en-US"/>
        </w:rPr>
        <w:t>Comparison of Refinery License Holders’ Petroleum Export</w:t>
      </w:r>
      <w:r w:rsidR="005D57CF" w:rsidRPr="00F614D3">
        <w:rPr>
          <w:rFonts w:asciiTheme="minorHAnsi" w:hAnsiTheme="minorHAnsi"/>
          <w:b w:val="0"/>
          <w:color w:val="auto"/>
          <w:sz w:val="20"/>
          <w:szCs w:val="20"/>
          <w:lang w:val="en-US"/>
        </w:rPr>
        <w:t xml:space="preserve"> </w:t>
      </w:r>
      <w:proofErr w:type="gramStart"/>
      <w:r w:rsidR="005D57CF" w:rsidRPr="00F614D3">
        <w:rPr>
          <w:rFonts w:asciiTheme="minorHAnsi" w:hAnsiTheme="minorHAnsi"/>
          <w:b w:val="0"/>
          <w:color w:val="auto"/>
          <w:sz w:val="20"/>
          <w:szCs w:val="20"/>
          <w:lang w:val="en-US"/>
        </w:rPr>
        <w:t>Between</w:t>
      </w:r>
      <w:proofErr w:type="gramEnd"/>
      <w:r w:rsidR="005D57CF" w:rsidRPr="00F614D3">
        <w:rPr>
          <w:rFonts w:asciiTheme="minorHAnsi" w:hAnsiTheme="minorHAnsi"/>
          <w:b w:val="0"/>
          <w:color w:val="auto"/>
          <w:sz w:val="20"/>
          <w:szCs w:val="20"/>
          <w:lang w:val="en-US"/>
        </w:rPr>
        <w:t xml:space="preserve"> 2012-2014</w:t>
      </w:r>
      <w:r w:rsidR="008C2200" w:rsidRPr="00F614D3">
        <w:rPr>
          <w:rFonts w:asciiTheme="minorHAnsi" w:hAnsiTheme="minorHAnsi"/>
          <w:b w:val="0"/>
          <w:color w:val="auto"/>
          <w:sz w:val="20"/>
          <w:szCs w:val="20"/>
          <w:lang w:val="en-US"/>
        </w:rPr>
        <w:t xml:space="preserve"> </w:t>
      </w:r>
      <w:bookmarkEnd w:id="14"/>
    </w:p>
    <w:p w:rsidR="008C2200" w:rsidRPr="00F614D3" w:rsidRDefault="0095693B" w:rsidP="008C2200">
      <w:pPr>
        <w:pStyle w:val="ResimYazs"/>
        <w:jc w:val="center"/>
        <w:rPr>
          <w:rFonts w:asciiTheme="minorHAnsi" w:hAnsiTheme="minorHAnsi"/>
          <w:b w:val="0"/>
          <w:color w:val="auto"/>
          <w:sz w:val="20"/>
          <w:szCs w:val="20"/>
          <w:lang w:val="en-US"/>
        </w:rPr>
      </w:pPr>
      <w:r w:rsidRPr="00F614D3">
        <w:rPr>
          <w:rFonts w:asciiTheme="minorHAnsi" w:hAnsiTheme="minorHAnsi"/>
          <w:b w:val="0"/>
          <w:color w:val="auto"/>
          <w:sz w:val="20"/>
          <w:szCs w:val="20"/>
          <w:lang w:val="en-US"/>
        </w:rPr>
        <w:t xml:space="preserve">(It contains </w:t>
      </w:r>
      <w:r w:rsidR="00D86C0C" w:rsidRPr="00F614D3">
        <w:rPr>
          <w:rFonts w:asciiTheme="minorHAnsi" w:hAnsiTheme="minorHAnsi"/>
          <w:b w:val="0"/>
          <w:color w:val="auto"/>
          <w:sz w:val="20"/>
          <w:szCs w:val="20"/>
          <w:lang w:val="en-US"/>
        </w:rPr>
        <w:t xml:space="preserve">export </w:t>
      </w:r>
      <w:r w:rsidR="00C06909" w:rsidRPr="00F614D3">
        <w:rPr>
          <w:rFonts w:asciiTheme="minorHAnsi" w:hAnsiTheme="minorHAnsi"/>
          <w:b w:val="0"/>
          <w:color w:val="auto"/>
          <w:sz w:val="20"/>
          <w:szCs w:val="20"/>
          <w:lang w:val="en-US"/>
        </w:rPr>
        <w:t>amounts</w:t>
      </w:r>
      <w:r w:rsidRPr="00F614D3">
        <w:rPr>
          <w:rFonts w:asciiTheme="minorHAnsi" w:hAnsiTheme="minorHAnsi"/>
          <w:b w:val="0"/>
          <w:color w:val="auto"/>
          <w:sz w:val="20"/>
          <w:szCs w:val="20"/>
          <w:lang w:val="en-US"/>
        </w:rPr>
        <w:t xml:space="preserve"> which is done as cargo by Refinery License Holders)</w:t>
      </w:r>
    </w:p>
    <w:tbl>
      <w:tblPr>
        <w:tblW w:w="15041" w:type="dxa"/>
        <w:tblInd w:w="55" w:type="dxa"/>
        <w:tblCellMar>
          <w:left w:w="70" w:type="dxa"/>
          <w:right w:w="70" w:type="dxa"/>
        </w:tblCellMar>
        <w:tblLook w:val="04A0" w:firstRow="1" w:lastRow="0" w:firstColumn="1" w:lastColumn="0" w:noHBand="0" w:noVBand="1"/>
      </w:tblPr>
      <w:tblGrid>
        <w:gridCol w:w="6366"/>
        <w:gridCol w:w="1008"/>
        <w:gridCol w:w="1074"/>
        <w:gridCol w:w="987"/>
        <w:gridCol w:w="1074"/>
        <w:gridCol w:w="988"/>
        <w:gridCol w:w="1074"/>
        <w:gridCol w:w="1235"/>
        <w:gridCol w:w="1235"/>
      </w:tblGrid>
      <w:tr w:rsidR="008C2200" w:rsidRPr="00F614D3" w:rsidTr="00457BDD">
        <w:trPr>
          <w:trHeight w:val="300"/>
        </w:trPr>
        <w:tc>
          <w:tcPr>
            <w:tcW w:w="7220" w:type="dxa"/>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8C2200" w:rsidRPr="00F614D3" w:rsidRDefault="00D86C0C"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Product Name </w:t>
            </w:r>
          </w:p>
        </w:tc>
        <w:tc>
          <w:tcPr>
            <w:tcW w:w="1726" w:type="dxa"/>
            <w:gridSpan w:val="2"/>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2012</w:t>
            </w:r>
          </w:p>
        </w:tc>
        <w:tc>
          <w:tcPr>
            <w:tcW w:w="1701" w:type="dxa"/>
            <w:gridSpan w:val="2"/>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2013</w:t>
            </w:r>
          </w:p>
        </w:tc>
        <w:tc>
          <w:tcPr>
            <w:tcW w:w="1842" w:type="dxa"/>
            <w:gridSpan w:val="2"/>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2014</w:t>
            </w:r>
          </w:p>
        </w:tc>
        <w:tc>
          <w:tcPr>
            <w:tcW w:w="1276" w:type="dxa"/>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8C2200" w:rsidRPr="00F614D3" w:rsidRDefault="008C2200"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2012-2013 </w:t>
            </w:r>
            <w:r w:rsidR="00BF2930" w:rsidRPr="00F614D3">
              <w:rPr>
                <w:rFonts w:asciiTheme="minorHAnsi" w:hAnsiTheme="minorHAnsi"/>
                <w:b/>
                <w:bCs/>
                <w:color w:val="FFFFFF"/>
                <w:sz w:val="20"/>
                <w:szCs w:val="20"/>
                <w:lang w:val="en-US"/>
              </w:rPr>
              <w:t>Difference</w:t>
            </w:r>
            <w:r w:rsidR="00AE017C" w:rsidRPr="00F614D3">
              <w:rPr>
                <w:rFonts w:asciiTheme="minorHAnsi" w:hAnsiTheme="minorHAnsi"/>
                <w:b/>
                <w:bCs/>
                <w:color w:val="FFFFFF"/>
                <w:sz w:val="20"/>
                <w:szCs w:val="20"/>
                <w:lang w:val="en-US"/>
              </w:rPr>
              <w:t xml:space="preserve"> </w:t>
            </w:r>
            <w:r w:rsidRPr="00F614D3">
              <w:rPr>
                <w:rFonts w:asciiTheme="minorHAnsi" w:hAnsiTheme="minorHAnsi"/>
                <w:b/>
                <w:bCs/>
                <w:color w:val="FFFFFF"/>
                <w:sz w:val="20"/>
                <w:szCs w:val="20"/>
                <w:lang w:val="en-US"/>
              </w:rPr>
              <w:t>(%)</w:t>
            </w:r>
          </w:p>
        </w:tc>
        <w:tc>
          <w:tcPr>
            <w:tcW w:w="1276" w:type="dxa"/>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8C2200" w:rsidRPr="00F614D3" w:rsidRDefault="008C2200"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2013-2014 </w:t>
            </w:r>
            <w:proofErr w:type="gramStart"/>
            <w:r w:rsidR="00BF2930" w:rsidRPr="00F614D3">
              <w:rPr>
                <w:rFonts w:asciiTheme="minorHAnsi" w:hAnsiTheme="minorHAnsi"/>
                <w:b/>
                <w:bCs/>
                <w:color w:val="FFFFFF"/>
                <w:sz w:val="20"/>
                <w:szCs w:val="20"/>
                <w:lang w:val="en-US"/>
              </w:rPr>
              <w:t xml:space="preserve">Difference </w:t>
            </w:r>
            <w:r w:rsidR="00AE017C" w:rsidRPr="00F614D3">
              <w:rPr>
                <w:rFonts w:asciiTheme="minorHAnsi" w:hAnsiTheme="minorHAnsi"/>
                <w:b/>
                <w:bCs/>
                <w:color w:val="FFFFFF"/>
                <w:sz w:val="20"/>
                <w:szCs w:val="20"/>
                <w:lang w:val="en-US"/>
              </w:rPr>
              <w:t xml:space="preserve"> </w:t>
            </w:r>
            <w:r w:rsidRPr="00F614D3">
              <w:rPr>
                <w:rFonts w:asciiTheme="minorHAnsi" w:hAnsiTheme="minorHAnsi"/>
                <w:b/>
                <w:bCs/>
                <w:color w:val="FFFFFF"/>
                <w:sz w:val="20"/>
                <w:szCs w:val="20"/>
                <w:lang w:val="en-US"/>
              </w:rPr>
              <w:t>(</w:t>
            </w:r>
            <w:proofErr w:type="gramEnd"/>
            <w:r w:rsidRPr="00F614D3">
              <w:rPr>
                <w:rFonts w:asciiTheme="minorHAnsi" w:hAnsiTheme="minorHAnsi"/>
                <w:b/>
                <w:bCs/>
                <w:color w:val="FFFFFF"/>
                <w:sz w:val="20"/>
                <w:szCs w:val="20"/>
                <w:lang w:val="en-US"/>
              </w:rPr>
              <w:t>%)</w:t>
            </w:r>
          </w:p>
        </w:tc>
      </w:tr>
      <w:tr w:rsidR="008C2200" w:rsidRPr="00F614D3" w:rsidTr="00457BDD">
        <w:trPr>
          <w:trHeight w:val="300"/>
        </w:trPr>
        <w:tc>
          <w:tcPr>
            <w:tcW w:w="7220" w:type="dxa"/>
            <w:vMerge/>
            <w:tcBorders>
              <w:top w:val="single" w:sz="4" w:space="0" w:color="D3D3D3"/>
              <w:left w:val="single" w:sz="4" w:space="0" w:color="D3D3D3"/>
              <w:bottom w:val="single" w:sz="4" w:space="0" w:color="D3D3D3"/>
              <w:right w:val="single" w:sz="4" w:space="0" w:color="D3D3D3"/>
            </w:tcBorders>
            <w:vAlign w:val="center"/>
            <w:hideMark/>
          </w:tcPr>
          <w:p w:rsidR="008C2200" w:rsidRPr="00F614D3" w:rsidRDefault="008C2200" w:rsidP="00457BDD">
            <w:pPr>
              <w:rPr>
                <w:rFonts w:asciiTheme="minorHAnsi" w:hAnsiTheme="minorHAnsi"/>
                <w:b/>
                <w:bCs/>
                <w:color w:val="FFFFFF"/>
                <w:sz w:val="20"/>
                <w:szCs w:val="20"/>
                <w:lang w:val="en-US"/>
              </w:rPr>
            </w:pPr>
          </w:p>
        </w:tc>
        <w:tc>
          <w:tcPr>
            <w:tcW w:w="1017" w:type="dxa"/>
            <w:tcBorders>
              <w:top w:val="nil"/>
              <w:left w:val="nil"/>
              <w:bottom w:val="single" w:sz="4" w:space="0" w:color="D3D3D3"/>
              <w:right w:val="single" w:sz="4" w:space="0" w:color="D3D3D3"/>
            </w:tcBorders>
            <w:shd w:val="clear" w:color="4682B4" w:fill="4682B4"/>
            <w:hideMark/>
          </w:tcPr>
          <w:p w:rsidR="008C2200" w:rsidRPr="00F614D3" w:rsidRDefault="00D86C0C"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8C2200" w:rsidRPr="00F614D3">
              <w:rPr>
                <w:rFonts w:asciiTheme="minorHAnsi" w:hAnsiTheme="minorHAnsi"/>
                <w:b/>
                <w:bCs/>
                <w:color w:val="FFFFFF"/>
                <w:sz w:val="20"/>
                <w:szCs w:val="20"/>
                <w:lang w:val="en-US"/>
              </w:rPr>
              <w:t xml:space="preserve"> (ton)</w:t>
            </w:r>
          </w:p>
        </w:tc>
        <w:tc>
          <w:tcPr>
            <w:tcW w:w="709" w:type="dxa"/>
            <w:tcBorders>
              <w:top w:val="nil"/>
              <w:left w:val="nil"/>
              <w:bottom w:val="single" w:sz="4" w:space="0" w:color="D3D3D3"/>
              <w:right w:val="single" w:sz="4" w:space="0" w:color="D3D3D3"/>
            </w:tcBorders>
            <w:shd w:val="clear" w:color="4682B4" w:fill="4682B4"/>
            <w:hideMark/>
          </w:tcPr>
          <w:p w:rsidR="008C2200" w:rsidRPr="00F614D3" w:rsidRDefault="00373E0F"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8C2200" w:rsidRPr="00F614D3">
              <w:rPr>
                <w:rFonts w:asciiTheme="minorHAnsi" w:hAnsiTheme="minorHAnsi"/>
                <w:b/>
                <w:bCs/>
                <w:color w:val="FFFFFF"/>
                <w:sz w:val="20"/>
                <w:szCs w:val="20"/>
                <w:lang w:val="en-US"/>
              </w:rPr>
              <w:t xml:space="preserve"> (%)</w:t>
            </w:r>
          </w:p>
        </w:tc>
        <w:tc>
          <w:tcPr>
            <w:tcW w:w="992" w:type="dxa"/>
            <w:tcBorders>
              <w:top w:val="nil"/>
              <w:left w:val="nil"/>
              <w:bottom w:val="single" w:sz="4" w:space="0" w:color="D3D3D3"/>
              <w:right w:val="single" w:sz="4" w:space="0" w:color="D3D3D3"/>
            </w:tcBorders>
            <w:shd w:val="clear" w:color="4682B4" w:fill="4682B4"/>
            <w:hideMark/>
          </w:tcPr>
          <w:p w:rsidR="008C2200" w:rsidRPr="00F614D3" w:rsidRDefault="00D86C0C"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8C2200" w:rsidRPr="00F614D3">
              <w:rPr>
                <w:rFonts w:asciiTheme="minorHAnsi" w:hAnsiTheme="minorHAnsi"/>
                <w:b/>
                <w:bCs/>
                <w:color w:val="FFFFFF"/>
                <w:sz w:val="20"/>
                <w:szCs w:val="20"/>
                <w:lang w:val="en-US"/>
              </w:rPr>
              <w:t xml:space="preserve"> (ton)</w:t>
            </w:r>
          </w:p>
        </w:tc>
        <w:tc>
          <w:tcPr>
            <w:tcW w:w="709" w:type="dxa"/>
            <w:tcBorders>
              <w:top w:val="nil"/>
              <w:left w:val="nil"/>
              <w:bottom w:val="single" w:sz="4" w:space="0" w:color="D3D3D3"/>
              <w:right w:val="single" w:sz="4" w:space="0" w:color="D3D3D3"/>
            </w:tcBorders>
            <w:shd w:val="clear" w:color="4682B4" w:fill="4682B4"/>
            <w:hideMark/>
          </w:tcPr>
          <w:p w:rsidR="008C2200" w:rsidRPr="00F614D3" w:rsidRDefault="00373E0F"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8C2200" w:rsidRPr="00F614D3">
              <w:rPr>
                <w:rFonts w:asciiTheme="minorHAnsi" w:hAnsiTheme="minorHAnsi"/>
                <w:b/>
                <w:bCs/>
                <w:color w:val="FFFFFF"/>
                <w:sz w:val="20"/>
                <w:szCs w:val="20"/>
                <w:lang w:val="en-US"/>
              </w:rPr>
              <w:t xml:space="preserve"> (%)</w:t>
            </w:r>
          </w:p>
        </w:tc>
        <w:tc>
          <w:tcPr>
            <w:tcW w:w="993" w:type="dxa"/>
            <w:tcBorders>
              <w:top w:val="nil"/>
              <w:left w:val="nil"/>
              <w:bottom w:val="single" w:sz="4" w:space="0" w:color="D3D3D3"/>
              <w:right w:val="single" w:sz="4" w:space="0" w:color="D3D3D3"/>
            </w:tcBorders>
            <w:shd w:val="clear" w:color="4682B4" w:fill="4682B4"/>
            <w:hideMark/>
          </w:tcPr>
          <w:p w:rsidR="008C2200" w:rsidRPr="00F614D3" w:rsidRDefault="00D86C0C"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8C2200" w:rsidRPr="00F614D3">
              <w:rPr>
                <w:rFonts w:asciiTheme="minorHAnsi" w:hAnsiTheme="minorHAnsi"/>
                <w:b/>
                <w:bCs/>
                <w:color w:val="FFFFFF"/>
                <w:sz w:val="20"/>
                <w:szCs w:val="20"/>
                <w:lang w:val="en-US"/>
              </w:rPr>
              <w:t xml:space="preserve"> (ton)</w:t>
            </w:r>
          </w:p>
        </w:tc>
        <w:tc>
          <w:tcPr>
            <w:tcW w:w="849" w:type="dxa"/>
            <w:tcBorders>
              <w:top w:val="nil"/>
              <w:left w:val="nil"/>
              <w:bottom w:val="single" w:sz="4" w:space="0" w:color="D3D3D3"/>
              <w:right w:val="single" w:sz="4" w:space="0" w:color="D3D3D3"/>
            </w:tcBorders>
            <w:shd w:val="clear" w:color="4682B4" w:fill="4682B4"/>
            <w:hideMark/>
          </w:tcPr>
          <w:p w:rsidR="008C2200" w:rsidRPr="00F614D3" w:rsidRDefault="00373E0F"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8C2200" w:rsidRPr="00F614D3">
              <w:rPr>
                <w:rFonts w:asciiTheme="minorHAnsi" w:hAnsiTheme="minorHAnsi"/>
                <w:b/>
                <w:bCs/>
                <w:color w:val="FFFFFF"/>
                <w:sz w:val="20"/>
                <w:szCs w:val="20"/>
                <w:lang w:val="en-US"/>
              </w:rPr>
              <w:t xml:space="preserve"> (%)</w:t>
            </w:r>
          </w:p>
        </w:tc>
        <w:tc>
          <w:tcPr>
            <w:tcW w:w="1276" w:type="dxa"/>
            <w:vMerge/>
            <w:tcBorders>
              <w:top w:val="single" w:sz="4" w:space="0" w:color="D3D3D3"/>
              <w:left w:val="single" w:sz="4" w:space="0" w:color="D3D3D3"/>
              <w:bottom w:val="single" w:sz="4" w:space="0" w:color="D3D3D3"/>
              <w:right w:val="single" w:sz="4" w:space="0" w:color="D3D3D3"/>
            </w:tcBorders>
            <w:vAlign w:val="center"/>
            <w:hideMark/>
          </w:tcPr>
          <w:p w:rsidR="008C2200" w:rsidRPr="00F614D3" w:rsidRDefault="008C2200" w:rsidP="00457BDD">
            <w:pPr>
              <w:rPr>
                <w:rFonts w:asciiTheme="minorHAnsi" w:hAnsiTheme="minorHAnsi"/>
                <w:b/>
                <w:bCs/>
                <w:color w:val="FFFFFF"/>
                <w:sz w:val="20"/>
                <w:szCs w:val="20"/>
                <w:lang w:val="en-US"/>
              </w:rPr>
            </w:pPr>
          </w:p>
        </w:tc>
        <w:tc>
          <w:tcPr>
            <w:tcW w:w="1276" w:type="dxa"/>
            <w:vMerge/>
            <w:tcBorders>
              <w:top w:val="single" w:sz="4" w:space="0" w:color="D3D3D3"/>
              <w:left w:val="single" w:sz="4" w:space="0" w:color="D3D3D3"/>
              <w:bottom w:val="single" w:sz="4" w:space="0" w:color="D3D3D3"/>
              <w:right w:val="single" w:sz="4" w:space="0" w:color="D3D3D3"/>
            </w:tcBorders>
            <w:vAlign w:val="center"/>
            <w:hideMark/>
          </w:tcPr>
          <w:p w:rsidR="008C2200" w:rsidRPr="00F614D3" w:rsidRDefault="008C2200" w:rsidP="00457BDD">
            <w:pPr>
              <w:rPr>
                <w:rFonts w:asciiTheme="minorHAnsi" w:hAnsiTheme="minorHAnsi"/>
                <w:b/>
                <w:bCs/>
                <w:color w:val="FFFFFF"/>
                <w:sz w:val="20"/>
                <w:szCs w:val="20"/>
                <w:lang w:val="en-US"/>
              </w:rPr>
            </w:pPr>
          </w:p>
        </w:tc>
      </w:tr>
      <w:tr w:rsidR="008C2200" w:rsidRPr="00F614D3" w:rsidTr="00457BDD">
        <w:trPr>
          <w:trHeight w:val="300"/>
        </w:trPr>
        <w:tc>
          <w:tcPr>
            <w:tcW w:w="7220" w:type="dxa"/>
            <w:tcBorders>
              <w:top w:val="nil"/>
              <w:left w:val="single" w:sz="4" w:space="0" w:color="D3D3D3"/>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2710.12.45.00.11 - </w:t>
            </w:r>
            <w:r w:rsidR="00D86C0C" w:rsidRPr="00F614D3">
              <w:rPr>
                <w:rFonts w:asciiTheme="minorHAnsi" w:hAnsiTheme="minorHAnsi"/>
                <w:b/>
                <w:bCs/>
                <w:color w:val="FFFFFF"/>
                <w:sz w:val="20"/>
                <w:szCs w:val="20"/>
                <w:lang w:val="en-US"/>
              </w:rPr>
              <w:t>Unleaded Gasoline 95 Octane</w:t>
            </w:r>
          </w:p>
        </w:tc>
        <w:tc>
          <w:tcPr>
            <w:tcW w:w="1017"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2.627.413</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46,89</w:t>
            </w:r>
          </w:p>
        </w:tc>
        <w:tc>
          <w:tcPr>
            <w:tcW w:w="992"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2.505.037</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55,00</w:t>
            </w:r>
          </w:p>
        </w:tc>
        <w:tc>
          <w:tcPr>
            <w:tcW w:w="993"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2.086.705</w:t>
            </w:r>
          </w:p>
        </w:tc>
        <w:tc>
          <w:tcPr>
            <w:tcW w:w="84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39,50</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-4,66</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-16,70</w:t>
            </w:r>
          </w:p>
        </w:tc>
      </w:tr>
      <w:tr w:rsidR="008C2200" w:rsidRPr="00F614D3" w:rsidTr="00457BDD">
        <w:trPr>
          <w:trHeight w:val="300"/>
        </w:trPr>
        <w:tc>
          <w:tcPr>
            <w:tcW w:w="7220" w:type="dxa"/>
            <w:tcBorders>
              <w:top w:val="nil"/>
              <w:left w:val="single" w:sz="4" w:space="0" w:color="D3D3D3"/>
              <w:bottom w:val="single" w:sz="4" w:space="0" w:color="D3D3D3"/>
              <w:right w:val="single" w:sz="4" w:space="0" w:color="D3D3D3"/>
            </w:tcBorders>
            <w:shd w:val="clear" w:color="4682B4" w:fill="4682B4"/>
            <w:hideMark/>
          </w:tcPr>
          <w:p w:rsidR="008C2200" w:rsidRPr="00F614D3" w:rsidRDefault="008C2200" w:rsidP="00D86C0C">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2710.19.68.00.17 </w:t>
            </w:r>
            <w:r w:rsidR="00D86C0C" w:rsidRPr="00F614D3">
              <w:rPr>
                <w:rFonts w:asciiTheme="minorHAnsi" w:hAnsiTheme="minorHAnsi"/>
                <w:b/>
                <w:bCs/>
                <w:color w:val="FFFFFF"/>
                <w:sz w:val="20"/>
                <w:szCs w:val="20"/>
                <w:lang w:val="en-US"/>
              </w:rPr>
              <w:t>–</w:t>
            </w:r>
            <w:r w:rsidRPr="00F614D3">
              <w:rPr>
                <w:rFonts w:asciiTheme="minorHAnsi" w:hAnsiTheme="minorHAnsi"/>
                <w:b/>
                <w:bCs/>
                <w:color w:val="FFFFFF"/>
                <w:sz w:val="20"/>
                <w:szCs w:val="20"/>
                <w:lang w:val="en-US"/>
              </w:rPr>
              <w:t xml:space="preserve"> </w:t>
            </w:r>
            <w:r w:rsidR="00D86C0C" w:rsidRPr="00F614D3">
              <w:rPr>
                <w:rFonts w:asciiTheme="minorHAnsi" w:hAnsiTheme="minorHAnsi"/>
                <w:b/>
                <w:bCs/>
                <w:color w:val="FFFFFF"/>
                <w:sz w:val="20"/>
                <w:szCs w:val="20"/>
                <w:lang w:val="en-US"/>
              </w:rPr>
              <w:t xml:space="preserve">Marine Fuel </w:t>
            </w:r>
            <w:r w:rsidRPr="00F614D3">
              <w:rPr>
                <w:rFonts w:asciiTheme="minorHAnsi" w:hAnsiTheme="minorHAnsi"/>
                <w:b/>
                <w:bCs/>
                <w:color w:val="FFFFFF"/>
                <w:sz w:val="20"/>
                <w:szCs w:val="20"/>
                <w:lang w:val="en-US"/>
              </w:rPr>
              <w:t xml:space="preserve"> (RMG-380)</w:t>
            </w:r>
          </w:p>
        </w:tc>
        <w:tc>
          <w:tcPr>
            <w:tcW w:w="1017"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1.274.740</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22,75</w:t>
            </w:r>
          </w:p>
        </w:tc>
        <w:tc>
          <w:tcPr>
            <w:tcW w:w="992"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730.022</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16,03</w:t>
            </w:r>
          </w:p>
        </w:tc>
        <w:tc>
          <w:tcPr>
            <w:tcW w:w="993"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1.437.414</w:t>
            </w:r>
          </w:p>
        </w:tc>
        <w:tc>
          <w:tcPr>
            <w:tcW w:w="84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27,21</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-42,73</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96,90</w:t>
            </w:r>
          </w:p>
        </w:tc>
      </w:tr>
      <w:tr w:rsidR="008C2200" w:rsidRPr="00F614D3" w:rsidTr="00457BDD">
        <w:trPr>
          <w:trHeight w:val="300"/>
        </w:trPr>
        <w:tc>
          <w:tcPr>
            <w:tcW w:w="7220" w:type="dxa"/>
            <w:tcBorders>
              <w:top w:val="nil"/>
              <w:left w:val="single" w:sz="4" w:space="0" w:color="D3D3D3"/>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2710.19.68.00.11 - </w:t>
            </w:r>
            <w:r w:rsidR="00373E0F" w:rsidRPr="00F614D3">
              <w:rPr>
                <w:rFonts w:asciiTheme="minorHAnsi" w:hAnsiTheme="minorHAnsi"/>
                <w:b/>
                <w:bCs/>
                <w:color w:val="FFFFFF"/>
                <w:sz w:val="20"/>
                <w:szCs w:val="20"/>
                <w:lang w:val="en-US"/>
              </w:rPr>
              <w:t xml:space="preserve">High </w:t>
            </w:r>
            <w:proofErr w:type="spellStart"/>
            <w:r w:rsidR="00373E0F" w:rsidRPr="00F614D3">
              <w:rPr>
                <w:rFonts w:asciiTheme="minorHAnsi" w:hAnsiTheme="minorHAnsi"/>
                <w:b/>
                <w:bCs/>
                <w:color w:val="FFFFFF"/>
                <w:sz w:val="20"/>
                <w:szCs w:val="20"/>
                <w:lang w:val="en-US"/>
              </w:rPr>
              <w:t>Sulphur</w:t>
            </w:r>
            <w:proofErr w:type="spellEnd"/>
            <w:r w:rsidR="00373E0F" w:rsidRPr="00F614D3">
              <w:rPr>
                <w:rFonts w:asciiTheme="minorHAnsi" w:hAnsiTheme="minorHAnsi"/>
                <w:b/>
                <w:bCs/>
                <w:color w:val="FFFFFF"/>
                <w:sz w:val="20"/>
                <w:szCs w:val="20"/>
                <w:lang w:val="en-US"/>
              </w:rPr>
              <w:t xml:space="preserve"> Fuel Oil (</w:t>
            </w:r>
            <w:proofErr w:type="spellStart"/>
            <w:r w:rsidR="00373E0F" w:rsidRPr="00F614D3">
              <w:rPr>
                <w:rFonts w:asciiTheme="minorHAnsi" w:hAnsiTheme="minorHAnsi"/>
                <w:b/>
                <w:bCs/>
                <w:color w:val="FFFFFF"/>
                <w:sz w:val="20"/>
                <w:szCs w:val="20"/>
                <w:lang w:val="en-US"/>
              </w:rPr>
              <w:t>Sulphur</w:t>
            </w:r>
            <w:proofErr w:type="spellEnd"/>
            <w:r w:rsidR="00373E0F" w:rsidRPr="00F614D3">
              <w:rPr>
                <w:rFonts w:asciiTheme="minorHAnsi" w:hAnsiTheme="minorHAnsi"/>
                <w:b/>
                <w:bCs/>
                <w:color w:val="FFFFFF"/>
                <w:sz w:val="20"/>
                <w:szCs w:val="20"/>
                <w:lang w:val="en-US"/>
              </w:rPr>
              <w:t xml:space="preserve"> Content Exceeding 1%)</w:t>
            </w:r>
          </w:p>
        </w:tc>
        <w:tc>
          <w:tcPr>
            <w:tcW w:w="1017"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1.204.463</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21,50</w:t>
            </w:r>
          </w:p>
        </w:tc>
        <w:tc>
          <w:tcPr>
            <w:tcW w:w="992"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938.818</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20,61</w:t>
            </w:r>
          </w:p>
        </w:tc>
        <w:tc>
          <w:tcPr>
            <w:tcW w:w="993"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1.148.263</w:t>
            </w:r>
          </w:p>
        </w:tc>
        <w:tc>
          <w:tcPr>
            <w:tcW w:w="84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21,74</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-22,06</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22,31</w:t>
            </w:r>
          </w:p>
        </w:tc>
      </w:tr>
      <w:tr w:rsidR="008C2200" w:rsidRPr="00F614D3" w:rsidTr="00457BDD">
        <w:trPr>
          <w:trHeight w:val="300"/>
        </w:trPr>
        <w:tc>
          <w:tcPr>
            <w:tcW w:w="7220" w:type="dxa"/>
            <w:tcBorders>
              <w:top w:val="nil"/>
              <w:left w:val="single" w:sz="4" w:space="0" w:color="D3D3D3"/>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2710.12.25.00.00 - </w:t>
            </w:r>
            <w:r w:rsidR="00D86C0C" w:rsidRPr="00F614D3">
              <w:rPr>
                <w:rFonts w:asciiTheme="minorHAnsi" w:hAnsiTheme="minorHAnsi"/>
                <w:b/>
                <w:bCs/>
                <w:color w:val="FFFFFF"/>
                <w:sz w:val="20"/>
                <w:szCs w:val="20"/>
                <w:lang w:val="en-US"/>
              </w:rPr>
              <w:t>Others</w:t>
            </w:r>
          </w:p>
        </w:tc>
        <w:tc>
          <w:tcPr>
            <w:tcW w:w="1017"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442.446</w:t>
            </w:r>
          </w:p>
        </w:tc>
        <w:tc>
          <w:tcPr>
            <w:tcW w:w="84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8,38</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r>
      <w:tr w:rsidR="008C2200" w:rsidRPr="00F614D3" w:rsidTr="00D86C0C">
        <w:trPr>
          <w:trHeight w:val="324"/>
        </w:trPr>
        <w:tc>
          <w:tcPr>
            <w:tcW w:w="7220" w:type="dxa"/>
            <w:tcBorders>
              <w:top w:val="nil"/>
              <w:left w:val="single" w:sz="4" w:space="0" w:color="D3D3D3"/>
              <w:bottom w:val="single" w:sz="4" w:space="0" w:color="D3D3D3"/>
              <w:right w:val="single" w:sz="4" w:space="0" w:color="D3D3D3"/>
            </w:tcBorders>
            <w:shd w:val="clear" w:color="4682B4" w:fill="4682B4"/>
            <w:hideMark/>
          </w:tcPr>
          <w:p w:rsidR="008C2200" w:rsidRPr="00F614D3" w:rsidRDefault="008C2200" w:rsidP="00AE017C">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2710.19.43.00.11 - </w:t>
            </w:r>
            <w:r w:rsidR="00AE017C" w:rsidRPr="00F614D3">
              <w:rPr>
                <w:rFonts w:asciiTheme="minorHAnsi" w:hAnsiTheme="minorHAnsi"/>
                <w:b/>
                <w:bCs/>
                <w:color w:val="FFFFFF"/>
                <w:sz w:val="20"/>
                <w:szCs w:val="20"/>
                <w:lang w:val="en-US"/>
              </w:rPr>
              <w:t>Diesel</w:t>
            </w:r>
          </w:p>
        </w:tc>
        <w:tc>
          <w:tcPr>
            <w:tcW w:w="1017"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140.677</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2,51</w:t>
            </w:r>
          </w:p>
        </w:tc>
        <w:tc>
          <w:tcPr>
            <w:tcW w:w="992"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83.517</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1,83</w:t>
            </w:r>
          </w:p>
        </w:tc>
        <w:tc>
          <w:tcPr>
            <w:tcW w:w="993"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51.687</w:t>
            </w:r>
          </w:p>
        </w:tc>
        <w:tc>
          <w:tcPr>
            <w:tcW w:w="84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0,98</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-40,63</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-38,11</w:t>
            </w:r>
          </w:p>
        </w:tc>
      </w:tr>
      <w:tr w:rsidR="008C2200" w:rsidRPr="00F614D3" w:rsidTr="00D86C0C">
        <w:trPr>
          <w:trHeight w:val="369"/>
        </w:trPr>
        <w:tc>
          <w:tcPr>
            <w:tcW w:w="7220" w:type="dxa"/>
            <w:tcBorders>
              <w:top w:val="nil"/>
              <w:left w:val="single" w:sz="4" w:space="0" w:color="D3D3D3"/>
              <w:bottom w:val="single" w:sz="4" w:space="0" w:color="D3D3D3"/>
              <w:right w:val="single" w:sz="4" w:space="0" w:color="D3D3D3"/>
            </w:tcBorders>
            <w:shd w:val="clear" w:color="4682B4" w:fill="4682B4"/>
            <w:hideMark/>
          </w:tcPr>
          <w:p w:rsidR="008C2200" w:rsidRPr="00F614D3" w:rsidRDefault="00D86C0C" w:rsidP="00D86C0C">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2710.19.51.00.00 - </w:t>
            </w:r>
            <w:r w:rsidRPr="00F614D3">
              <w:rPr>
                <w:rFonts w:asciiTheme="minorHAnsi" w:hAnsiTheme="minorHAnsi"/>
                <w:b/>
                <w:bCs/>
                <w:color w:val="FFFFFF"/>
                <w:sz w:val="20"/>
                <w:szCs w:val="20"/>
                <w:lang w:val="en-US" w:eastAsia="en-US"/>
              </w:rPr>
              <w:t>Petroleum oils and oils obtained from bituminous minerals for undergoing a specific process</w:t>
            </w:r>
          </w:p>
        </w:tc>
        <w:tc>
          <w:tcPr>
            <w:tcW w:w="1017"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137.186</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2,45</w:t>
            </w:r>
          </w:p>
        </w:tc>
        <w:tc>
          <w:tcPr>
            <w:tcW w:w="992"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49.894</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1,10</w:t>
            </w:r>
          </w:p>
        </w:tc>
        <w:tc>
          <w:tcPr>
            <w:tcW w:w="993"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4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-63,63</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r>
      <w:tr w:rsidR="008C2200" w:rsidRPr="00F614D3" w:rsidTr="00457BDD">
        <w:trPr>
          <w:trHeight w:val="300"/>
        </w:trPr>
        <w:tc>
          <w:tcPr>
            <w:tcW w:w="7220" w:type="dxa"/>
            <w:tcBorders>
              <w:top w:val="nil"/>
              <w:left w:val="single" w:sz="4" w:space="0" w:color="D3D3D3"/>
              <w:bottom w:val="single" w:sz="4" w:space="0" w:color="D3D3D3"/>
              <w:right w:val="single" w:sz="4" w:space="0" w:color="D3D3D3"/>
            </w:tcBorders>
            <w:shd w:val="clear" w:color="4682B4" w:fill="4682B4"/>
            <w:hideMark/>
          </w:tcPr>
          <w:p w:rsidR="008C2200" w:rsidRPr="00F614D3" w:rsidRDefault="008C2200" w:rsidP="00D86C0C">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2710.19.21.00.00 - Jet </w:t>
            </w:r>
            <w:r w:rsidR="00D86C0C" w:rsidRPr="00F614D3">
              <w:rPr>
                <w:rFonts w:asciiTheme="minorHAnsi" w:hAnsiTheme="minorHAnsi"/>
                <w:b/>
                <w:bCs/>
                <w:color w:val="FFFFFF"/>
                <w:sz w:val="20"/>
                <w:szCs w:val="20"/>
                <w:lang w:val="en-US"/>
              </w:rPr>
              <w:t>Fuel</w:t>
            </w:r>
          </w:p>
        </w:tc>
        <w:tc>
          <w:tcPr>
            <w:tcW w:w="1017"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118.529</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2,12</w:t>
            </w:r>
          </w:p>
        </w:tc>
        <w:tc>
          <w:tcPr>
            <w:tcW w:w="992"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127.096</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2,79</w:t>
            </w:r>
          </w:p>
        </w:tc>
        <w:tc>
          <w:tcPr>
            <w:tcW w:w="993"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28.276</w:t>
            </w:r>
          </w:p>
        </w:tc>
        <w:tc>
          <w:tcPr>
            <w:tcW w:w="84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0,54</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7,23</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-77,75</w:t>
            </w:r>
          </w:p>
        </w:tc>
      </w:tr>
      <w:tr w:rsidR="008C2200" w:rsidRPr="00F614D3" w:rsidTr="00457BDD">
        <w:trPr>
          <w:trHeight w:val="300"/>
        </w:trPr>
        <w:tc>
          <w:tcPr>
            <w:tcW w:w="7220" w:type="dxa"/>
            <w:tcBorders>
              <w:top w:val="nil"/>
              <w:left w:val="single" w:sz="4" w:space="0" w:color="D3D3D3"/>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2710.19.47.00.18 - </w:t>
            </w:r>
            <w:r w:rsidR="00D86C0C" w:rsidRPr="00F614D3">
              <w:rPr>
                <w:rFonts w:asciiTheme="minorHAnsi" w:hAnsiTheme="minorHAnsi"/>
                <w:b/>
                <w:bCs/>
                <w:color w:val="FFFFFF"/>
                <w:sz w:val="20"/>
                <w:szCs w:val="20"/>
                <w:lang w:val="en-US"/>
              </w:rPr>
              <w:t>Others</w:t>
            </w:r>
          </w:p>
        </w:tc>
        <w:tc>
          <w:tcPr>
            <w:tcW w:w="1017"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54.459</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0,97</w:t>
            </w:r>
          </w:p>
        </w:tc>
        <w:tc>
          <w:tcPr>
            <w:tcW w:w="992"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47.614</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1,05</w:t>
            </w:r>
          </w:p>
        </w:tc>
        <w:tc>
          <w:tcPr>
            <w:tcW w:w="993"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21.166</w:t>
            </w:r>
          </w:p>
        </w:tc>
        <w:tc>
          <w:tcPr>
            <w:tcW w:w="84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0,40</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-12,57</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-55,55</w:t>
            </w:r>
          </w:p>
        </w:tc>
      </w:tr>
      <w:tr w:rsidR="008C2200" w:rsidRPr="00F614D3" w:rsidTr="00457BDD">
        <w:trPr>
          <w:trHeight w:val="300"/>
        </w:trPr>
        <w:tc>
          <w:tcPr>
            <w:tcW w:w="7220" w:type="dxa"/>
            <w:tcBorders>
              <w:top w:val="nil"/>
              <w:left w:val="single" w:sz="4" w:space="0" w:color="D3D3D3"/>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2710.</w:t>
            </w:r>
            <w:r w:rsidR="00D86C0C" w:rsidRPr="00F614D3">
              <w:rPr>
                <w:rFonts w:asciiTheme="minorHAnsi" w:hAnsiTheme="minorHAnsi"/>
                <w:b/>
                <w:bCs/>
                <w:color w:val="FFFFFF"/>
                <w:sz w:val="20"/>
                <w:szCs w:val="20"/>
                <w:lang w:val="en-US"/>
              </w:rPr>
              <w:t xml:space="preserve">19.68.00.15 – Marine Fuel </w:t>
            </w:r>
            <w:r w:rsidRPr="00F614D3">
              <w:rPr>
                <w:rFonts w:asciiTheme="minorHAnsi" w:hAnsiTheme="minorHAnsi"/>
                <w:b/>
                <w:bCs/>
                <w:color w:val="FFFFFF"/>
                <w:sz w:val="20"/>
                <w:szCs w:val="20"/>
                <w:lang w:val="en-US"/>
              </w:rPr>
              <w:t>(RME-180)</w:t>
            </w:r>
          </w:p>
        </w:tc>
        <w:tc>
          <w:tcPr>
            <w:tcW w:w="1017"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31.974</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0,57</w:t>
            </w:r>
          </w:p>
        </w:tc>
        <w:tc>
          <w:tcPr>
            <w:tcW w:w="992"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56.019</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1,23</w:t>
            </w:r>
          </w:p>
        </w:tc>
        <w:tc>
          <w:tcPr>
            <w:tcW w:w="993"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32.161</w:t>
            </w:r>
          </w:p>
        </w:tc>
        <w:tc>
          <w:tcPr>
            <w:tcW w:w="84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0,61</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75,20</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-42,59</w:t>
            </w:r>
          </w:p>
        </w:tc>
      </w:tr>
      <w:tr w:rsidR="008C2200" w:rsidRPr="00F614D3" w:rsidTr="00457BDD">
        <w:trPr>
          <w:trHeight w:val="300"/>
        </w:trPr>
        <w:tc>
          <w:tcPr>
            <w:tcW w:w="7220" w:type="dxa"/>
            <w:tcBorders>
              <w:top w:val="nil"/>
              <w:left w:val="single" w:sz="4" w:space="0" w:color="D3D3D3"/>
              <w:bottom w:val="single" w:sz="4" w:space="0" w:color="D3D3D3"/>
              <w:right w:val="single" w:sz="4" w:space="0" w:color="D3D3D3"/>
            </w:tcBorders>
            <w:shd w:val="clear" w:color="4682B4" w:fill="4682B4"/>
            <w:hideMark/>
          </w:tcPr>
          <w:p w:rsidR="008C2200" w:rsidRPr="00F614D3" w:rsidRDefault="008C2200" w:rsidP="00AE017C">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2710.19.47.00.18 - </w:t>
            </w:r>
            <w:r w:rsidR="00D86C0C" w:rsidRPr="00F614D3">
              <w:rPr>
                <w:rFonts w:asciiTheme="minorHAnsi" w:hAnsiTheme="minorHAnsi"/>
                <w:b/>
                <w:bCs/>
                <w:color w:val="FFFFFF"/>
                <w:sz w:val="20"/>
                <w:szCs w:val="20"/>
                <w:lang w:val="en-US"/>
              </w:rPr>
              <w:t>Others</w:t>
            </w:r>
            <w:r w:rsidR="00AE017C" w:rsidRPr="00F614D3">
              <w:rPr>
                <w:rFonts w:asciiTheme="minorHAnsi" w:hAnsiTheme="minorHAnsi"/>
                <w:b/>
                <w:bCs/>
                <w:color w:val="FFFFFF"/>
                <w:sz w:val="20"/>
                <w:szCs w:val="20"/>
                <w:lang w:val="en-US"/>
              </w:rPr>
              <w:t xml:space="preserve"> (</w:t>
            </w:r>
            <w:proofErr w:type="spellStart"/>
            <w:r w:rsidR="00AE017C" w:rsidRPr="00F614D3">
              <w:rPr>
                <w:rFonts w:asciiTheme="minorHAnsi" w:hAnsiTheme="minorHAnsi"/>
                <w:b/>
                <w:bCs/>
                <w:color w:val="FFFFFF"/>
                <w:sz w:val="20"/>
                <w:szCs w:val="20"/>
                <w:lang w:val="en-US"/>
              </w:rPr>
              <w:t>Sulphur</w:t>
            </w:r>
            <w:proofErr w:type="spellEnd"/>
            <w:r w:rsidR="00AE017C" w:rsidRPr="00F614D3">
              <w:rPr>
                <w:rFonts w:asciiTheme="minorHAnsi" w:hAnsiTheme="minorHAnsi"/>
                <w:b/>
                <w:bCs/>
                <w:color w:val="FFFFFF"/>
                <w:sz w:val="20"/>
                <w:szCs w:val="20"/>
                <w:lang w:val="en-US"/>
              </w:rPr>
              <w:t xml:space="preserve"> content between %0,002 and %0,1</w:t>
            </w:r>
            <w:r w:rsidRPr="00F614D3">
              <w:rPr>
                <w:rFonts w:asciiTheme="minorHAnsi" w:hAnsiTheme="minorHAnsi"/>
                <w:b/>
                <w:bCs/>
                <w:color w:val="FFFFFF"/>
                <w:sz w:val="20"/>
                <w:szCs w:val="20"/>
                <w:lang w:val="en-US"/>
              </w:rPr>
              <w:t>)</w:t>
            </w:r>
          </w:p>
        </w:tc>
        <w:tc>
          <w:tcPr>
            <w:tcW w:w="1017"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19.933</w:t>
            </w:r>
          </w:p>
        </w:tc>
        <w:tc>
          <w:tcPr>
            <w:tcW w:w="84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0,38</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r>
      <w:tr w:rsidR="008C2200" w:rsidRPr="00F614D3" w:rsidTr="00457BDD">
        <w:trPr>
          <w:trHeight w:val="300"/>
        </w:trPr>
        <w:tc>
          <w:tcPr>
            <w:tcW w:w="7220" w:type="dxa"/>
            <w:tcBorders>
              <w:top w:val="nil"/>
              <w:left w:val="single" w:sz="4" w:space="0" w:color="D3D3D3"/>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2710.12.11.00.00 - </w:t>
            </w:r>
            <w:r w:rsidR="00D86C0C" w:rsidRPr="00F614D3">
              <w:rPr>
                <w:rFonts w:asciiTheme="minorHAnsi" w:hAnsiTheme="minorHAnsi"/>
                <w:b/>
                <w:bCs/>
                <w:color w:val="FFFFFF"/>
                <w:sz w:val="20"/>
                <w:szCs w:val="20"/>
                <w:lang w:val="en-US"/>
              </w:rPr>
              <w:t>Petroleum oils and oils obtained from bituminous minerals for undergoing a specific process</w:t>
            </w:r>
          </w:p>
        </w:tc>
        <w:tc>
          <w:tcPr>
            <w:tcW w:w="1017"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13.842</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17.000</w:t>
            </w:r>
          </w:p>
        </w:tc>
        <w:tc>
          <w:tcPr>
            <w:tcW w:w="70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0,37</w:t>
            </w:r>
          </w:p>
        </w:tc>
        <w:tc>
          <w:tcPr>
            <w:tcW w:w="993"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14.881</w:t>
            </w:r>
          </w:p>
        </w:tc>
        <w:tc>
          <w:tcPr>
            <w:tcW w:w="849"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0,28</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22,81</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-12,46</w:t>
            </w:r>
          </w:p>
        </w:tc>
      </w:tr>
      <w:tr w:rsidR="008C2200" w:rsidRPr="00F614D3" w:rsidTr="00457BDD">
        <w:trPr>
          <w:trHeight w:val="300"/>
        </w:trPr>
        <w:tc>
          <w:tcPr>
            <w:tcW w:w="7220" w:type="dxa"/>
            <w:tcBorders>
              <w:top w:val="nil"/>
              <w:left w:val="single" w:sz="4" w:space="0" w:color="D3D3D3"/>
              <w:bottom w:val="single" w:sz="4" w:space="0" w:color="D3D3D3"/>
              <w:right w:val="single" w:sz="4" w:space="0" w:color="D3D3D3"/>
            </w:tcBorders>
            <w:shd w:val="clear" w:color="4682B4" w:fill="4682B4"/>
            <w:hideMark/>
          </w:tcPr>
          <w:p w:rsidR="008C2200" w:rsidRPr="00F614D3" w:rsidRDefault="003C7226" w:rsidP="003C7226">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Grand Total</w:t>
            </w:r>
          </w:p>
        </w:tc>
        <w:tc>
          <w:tcPr>
            <w:tcW w:w="1017"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5.603.283</w:t>
            </w:r>
          </w:p>
        </w:tc>
        <w:tc>
          <w:tcPr>
            <w:tcW w:w="709"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992"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4.555.017</w:t>
            </w:r>
          </w:p>
        </w:tc>
        <w:tc>
          <w:tcPr>
            <w:tcW w:w="709"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993"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5.282.932</w:t>
            </w:r>
          </w:p>
        </w:tc>
        <w:tc>
          <w:tcPr>
            <w:tcW w:w="849"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-18,71</w:t>
            </w:r>
          </w:p>
        </w:tc>
        <w:tc>
          <w:tcPr>
            <w:tcW w:w="1276"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15,98</w:t>
            </w:r>
          </w:p>
        </w:tc>
      </w:tr>
    </w:tbl>
    <w:p w:rsidR="008C2200" w:rsidRPr="00F614D3" w:rsidRDefault="008C2200" w:rsidP="001D6B94">
      <w:pPr>
        <w:pStyle w:val="ResimYazs"/>
        <w:jc w:val="center"/>
        <w:rPr>
          <w:rFonts w:asciiTheme="minorHAnsi" w:hAnsiTheme="minorHAnsi"/>
          <w:b w:val="0"/>
          <w:color w:val="auto"/>
          <w:sz w:val="20"/>
          <w:szCs w:val="20"/>
          <w:lang w:val="en-US"/>
        </w:rPr>
      </w:pPr>
    </w:p>
    <w:p w:rsidR="008C2200" w:rsidRPr="00F614D3" w:rsidRDefault="008C2200" w:rsidP="001D6B94">
      <w:pPr>
        <w:pStyle w:val="ResimYazs"/>
        <w:jc w:val="center"/>
        <w:rPr>
          <w:rFonts w:asciiTheme="minorHAnsi" w:hAnsiTheme="minorHAnsi"/>
          <w:b w:val="0"/>
          <w:color w:val="auto"/>
          <w:sz w:val="20"/>
          <w:szCs w:val="20"/>
          <w:lang w:val="en-US"/>
        </w:rPr>
      </w:pPr>
    </w:p>
    <w:p w:rsidR="00EC45D1" w:rsidRPr="00F614D3" w:rsidRDefault="00EC45D1" w:rsidP="008C2200">
      <w:pPr>
        <w:pStyle w:val="ResimYazs"/>
        <w:jc w:val="center"/>
        <w:rPr>
          <w:rFonts w:asciiTheme="minorHAnsi" w:hAnsiTheme="minorHAnsi"/>
          <w:b w:val="0"/>
          <w:color w:val="auto"/>
          <w:sz w:val="20"/>
          <w:szCs w:val="20"/>
          <w:highlight w:val="red"/>
          <w:lang w:val="en-US"/>
        </w:rPr>
      </w:pPr>
      <w:bookmarkStart w:id="15" w:name="_Toc418779867"/>
    </w:p>
    <w:p w:rsidR="00EC45D1" w:rsidRPr="00F614D3" w:rsidRDefault="00EC45D1" w:rsidP="008C2200">
      <w:pPr>
        <w:pStyle w:val="ResimYazs"/>
        <w:jc w:val="center"/>
        <w:rPr>
          <w:rFonts w:asciiTheme="minorHAnsi" w:hAnsiTheme="minorHAnsi"/>
          <w:b w:val="0"/>
          <w:color w:val="auto"/>
          <w:sz w:val="20"/>
          <w:szCs w:val="20"/>
          <w:highlight w:val="red"/>
          <w:lang w:val="en-US"/>
        </w:rPr>
      </w:pPr>
    </w:p>
    <w:p w:rsidR="00EC45D1" w:rsidRPr="00F614D3" w:rsidRDefault="00EC45D1" w:rsidP="008C2200">
      <w:pPr>
        <w:pStyle w:val="ResimYazs"/>
        <w:jc w:val="center"/>
        <w:rPr>
          <w:rFonts w:asciiTheme="minorHAnsi" w:hAnsiTheme="minorHAnsi"/>
          <w:b w:val="0"/>
          <w:color w:val="auto"/>
          <w:sz w:val="20"/>
          <w:szCs w:val="20"/>
          <w:highlight w:val="red"/>
          <w:lang w:val="en-US"/>
        </w:rPr>
      </w:pPr>
    </w:p>
    <w:p w:rsidR="00EC45D1" w:rsidRPr="00F614D3" w:rsidRDefault="00EC45D1" w:rsidP="008C2200">
      <w:pPr>
        <w:pStyle w:val="ResimYazs"/>
        <w:jc w:val="center"/>
        <w:rPr>
          <w:rFonts w:asciiTheme="minorHAnsi" w:hAnsiTheme="minorHAnsi"/>
          <w:b w:val="0"/>
          <w:color w:val="auto"/>
          <w:sz w:val="20"/>
          <w:szCs w:val="20"/>
          <w:highlight w:val="red"/>
          <w:lang w:val="en-US"/>
        </w:rPr>
      </w:pPr>
    </w:p>
    <w:p w:rsidR="00EC45D1" w:rsidRPr="00F614D3" w:rsidRDefault="00EC45D1" w:rsidP="008C2200">
      <w:pPr>
        <w:pStyle w:val="ResimYazs"/>
        <w:jc w:val="center"/>
        <w:rPr>
          <w:rFonts w:asciiTheme="minorHAnsi" w:hAnsiTheme="minorHAnsi"/>
          <w:b w:val="0"/>
          <w:color w:val="auto"/>
          <w:sz w:val="20"/>
          <w:szCs w:val="20"/>
          <w:highlight w:val="red"/>
          <w:lang w:val="en-US"/>
        </w:rPr>
      </w:pPr>
    </w:p>
    <w:p w:rsidR="00EC45D1" w:rsidRPr="00F614D3" w:rsidRDefault="00EC45D1" w:rsidP="008C2200">
      <w:pPr>
        <w:pStyle w:val="ResimYazs"/>
        <w:jc w:val="center"/>
        <w:rPr>
          <w:rFonts w:asciiTheme="minorHAnsi" w:hAnsiTheme="minorHAnsi"/>
          <w:b w:val="0"/>
          <w:color w:val="auto"/>
          <w:sz w:val="20"/>
          <w:szCs w:val="20"/>
          <w:highlight w:val="red"/>
          <w:lang w:val="en-US"/>
        </w:rPr>
      </w:pPr>
    </w:p>
    <w:p w:rsidR="00EC45D1" w:rsidRPr="00F614D3" w:rsidRDefault="00EC45D1" w:rsidP="008C2200">
      <w:pPr>
        <w:pStyle w:val="ResimYazs"/>
        <w:jc w:val="center"/>
        <w:rPr>
          <w:rFonts w:asciiTheme="minorHAnsi" w:hAnsiTheme="minorHAnsi"/>
          <w:b w:val="0"/>
          <w:color w:val="auto"/>
          <w:sz w:val="20"/>
          <w:szCs w:val="20"/>
          <w:highlight w:val="red"/>
          <w:lang w:val="en-US"/>
        </w:rPr>
      </w:pPr>
    </w:p>
    <w:p w:rsidR="00EC45D1" w:rsidRPr="00F614D3" w:rsidRDefault="00EC45D1" w:rsidP="008C2200">
      <w:pPr>
        <w:pStyle w:val="ResimYazs"/>
        <w:jc w:val="center"/>
        <w:rPr>
          <w:rFonts w:asciiTheme="minorHAnsi" w:hAnsiTheme="minorHAnsi"/>
          <w:b w:val="0"/>
          <w:color w:val="auto"/>
          <w:sz w:val="20"/>
          <w:szCs w:val="20"/>
          <w:highlight w:val="red"/>
          <w:lang w:val="en-US"/>
        </w:rPr>
      </w:pPr>
    </w:p>
    <w:p w:rsidR="00706386" w:rsidRPr="00F614D3" w:rsidRDefault="008C2200" w:rsidP="00706386">
      <w:pPr>
        <w:pStyle w:val="ResimYazs"/>
        <w:jc w:val="center"/>
        <w:rPr>
          <w:rFonts w:asciiTheme="minorHAnsi" w:hAnsiTheme="minorHAnsi"/>
          <w:b w:val="0"/>
          <w:color w:val="auto"/>
          <w:sz w:val="20"/>
          <w:szCs w:val="20"/>
          <w:lang w:val="en-US"/>
        </w:rPr>
      </w:pPr>
      <w:proofErr w:type="spellStart"/>
      <w:r w:rsidRPr="00F614D3">
        <w:rPr>
          <w:rFonts w:asciiTheme="minorHAnsi" w:hAnsiTheme="minorHAnsi"/>
          <w:b w:val="0"/>
          <w:color w:val="auto"/>
          <w:sz w:val="20"/>
          <w:szCs w:val="20"/>
          <w:lang w:val="en-US"/>
        </w:rPr>
        <w:t>Tablo</w:t>
      </w:r>
      <w:proofErr w:type="spellEnd"/>
      <w:r w:rsidRPr="00F614D3">
        <w:rPr>
          <w:rFonts w:asciiTheme="minorHAnsi" w:hAnsiTheme="minorHAnsi"/>
          <w:b w:val="0"/>
          <w:color w:val="auto"/>
          <w:sz w:val="20"/>
          <w:szCs w:val="20"/>
          <w:lang w:val="en-US"/>
        </w:rPr>
        <w:t xml:space="preserve"> </w:t>
      </w:r>
      <w:r w:rsidR="00B872BE">
        <w:rPr>
          <w:rFonts w:asciiTheme="minorHAnsi" w:hAnsiTheme="minorHAnsi"/>
          <w:b w:val="0"/>
          <w:color w:val="auto"/>
          <w:sz w:val="20"/>
          <w:szCs w:val="20"/>
          <w:lang w:val="en-US"/>
        </w:rPr>
        <w:t>7</w:t>
      </w:r>
      <w:r w:rsidRPr="00F614D3">
        <w:rPr>
          <w:rFonts w:asciiTheme="minorHAnsi" w:hAnsiTheme="minorHAnsi"/>
          <w:b w:val="0"/>
          <w:color w:val="auto"/>
          <w:sz w:val="20"/>
          <w:szCs w:val="20"/>
          <w:lang w:val="en-US"/>
        </w:rPr>
        <w:t xml:space="preserve">: </w:t>
      </w:r>
      <w:bookmarkEnd w:id="15"/>
      <w:r w:rsidR="00706386" w:rsidRPr="00F614D3">
        <w:rPr>
          <w:rFonts w:asciiTheme="minorHAnsi" w:hAnsiTheme="minorHAnsi"/>
          <w:b w:val="0"/>
          <w:color w:val="auto"/>
          <w:sz w:val="20"/>
          <w:szCs w:val="20"/>
          <w:lang w:val="en-US"/>
        </w:rPr>
        <w:t xml:space="preserve">Comparison of </w:t>
      </w:r>
      <w:r w:rsidR="00085600" w:rsidRPr="00F614D3">
        <w:rPr>
          <w:rFonts w:asciiTheme="minorHAnsi" w:hAnsiTheme="minorHAnsi"/>
          <w:b w:val="0"/>
          <w:color w:val="auto"/>
          <w:sz w:val="20"/>
          <w:szCs w:val="20"/>
          <w:lang w:val="en-US"/>
        </w:rPr>
        <w:t>Distributor License Holders-BDLH</w:t>
      </w:r>
      <w:r w:rsidR="00706386" w:rsidRPr="00F614D3">
        <w:rPr>
          <w:rFonts w:asciiTheme="minorHAnsi" w:hAnsiTheme="minorHAnsi"/>
          <w:b w:val="0"/>
          <w:color w:val="auto"/>
          <w:sz w:val="20"/>
          <w:szCs w:val="20"/>
          <w:lang w:val="en-US"/>
        </w:rPr>
        <w:t xml:space="preserve"> Petroleum Export Based on Year</w:t>
      </w:r>
      <w:r w:rsidR="005E0F81" w:rsidRPr="00F614D3">
        <w:rPr>
          <w:rFonts w:asciiTheme="minorHAnsi" w:hAnsiTheme="minorHAnsi"/>
          <w:b w:val="0"/>
          <w:color w:val="auto"/>
          <w:sz w:val="20"/>
          <w:szCs w:val="20"/>
          <w:lang w:val="en-US"/>
        </w:rPr>
        <w:t>s</w:t>
      </w:r>
      <w:r w:rsidR="00706386" w:rsidRPr="00F614D3">
        <w:rPr>
          <w:rFonts w:asciiTheme="minorHAnsi" w:hAnsiTheme="minorHAnsi"/>
          <w:b w:val="0"/>
          <w:color w:val="auto"/>
          <w:sz w:val="20"/>
          <w:szCs w:val="20"/>
          <w:lang w:val="en-US"/>
        </w:rPr>
        <w:t xml:space="preserve"> 2012, 2013 and 2014 </w:t>
      </w:r>
    </w:p>
    <w:p w:rsidR="00622789" w:rsidRPr="00F614D3" w:rsidRDefault="008C2200" w:rsidP="00622789">
      <w:pPr>
        <w:pStyle w:val="ResimYazs"/>
        <w:jc w:val="center"/>
        <w:rPr>
          <w:rFonts w:asciiTheme="minorHAnsi" w:hAnsiTheme="minorHAnsi"/>
          <w:b w:val="0"/>
          <w:color w:val="auto"/>
          <w:sz w:val="20"/>
          <w:szCs w:val="20"/>
          <w:lang w:val="en-US"/>
        </w:rPr>
      </w:pPr>
      <w:r w:rsidRPr="00F614D3">
        <w:rPr>
          <w:rFonts w:asciiTheme="minorHAnsi" w:hAnsiTheme="minorHAnsi"/>
          <w:b w:val="0"/>
          <w:color w:val="auto"/>
          <w:sz w:val="20"/>
          <w:szCs w:val="20"/>
          <w:lang w:val="en-US"/>
        </w:rPr>
        <w:t>(</w:t>
      </w:r>
      <w:r w:rsidR="00622789" w:rsidRPr="00F614D3">
        <w:rPr>
          <w:rFonts w:asciiTheme="minorHAnsi" w:hAnsiTheme="minorHAnsi"/>
          <w:b w:val="0"/>
          <w:color w:val="auto"/>
          <w:sz w:val="20"/>
          <w:szCs w:val="20"/>
          <w:lang w:val="en-US"/>
        </w:rPr>
        <w:t xml:space="preserve">(It contains export </w:t>
      </w:r>
      <w:r w:rsidR="00085600" w:rsidRPr="00F614D3">
        <w:rPr>
          <w:rFonts w:asciiTheme="minorHAnsi" w:hAnsiTheme="minorHAnsi"/>
          <w:b w:val="0"/>
          <w:color w:val="auto"/>
          <w:sz w:val="20"/>
          <w:szCs w:val="20"/>
          <w:lang w:val="en-US"/>
        </w:rPr>
        <w:t>amounts which is done as cargo and/or to end users by</w:t>
      </w:r>
      <w:r w:rsidR="00622789" w:rsidRPr="00F614D3">
        <w:rPr>
          <w:rFonts w:asciiTheme="minorHAnsi" w:hAnsiTheme="minorHAnsi"/>
          <w:b w:val="0"/>
          <w:color w:val="auto"/>
          <w:sz w:val="20"/>
          <w:szCs w:val="20"/>
          <w:lang w:val="en-US"/>
        </w:rPr>
        <w:t xml:space="preserve"> Distributor License Holders</w:t>
      </w:r>
      <w:r w:rsidR="00085600" w:rsidRPr="00F614D3">
        <w:rPr>
          <w:rFonts w:asciiTheme="minorHAnsi" w:hAnsiTheme="minorHAnsi"/>
          <w:b w:val="0"/>
          <w:color w:val="auto"/>
          <w:sz w:val="20"/>
          <w:szCs w:val="20"/>
          <w:lang w:val="en-US"/>
        </w:rPr>
        <w:t>)</w:t>
      </w:r>
    </w:p>
    <w:p w:rsidR="008C2200" w:rsidRPr="00F614D3" w:rsidRDefault="008C2200" w:rsidP="008C2200">
      <w:pPr>
        <w:rPr>
          <w:rFonts w:asciiTheme="minorHAnsi" w:hAnsiTheme="minorHAnsi"/>
          <w:sz w:val="20"/>
          <w:szCs w:val="20"/>
          <w:lang w:val="en-US"/>
        </w:rPr>
      </w:pPr>
    </w:p>
    <w:tbl>
      <w:tblPr>
        <w:tblW w:w="14995" w:type="dxa"/>
        <w:tblInd w:w="55" w:type="dxa"/>
        <w:tblCellMar>
          <w:left w:w="70" w:type="dxa"/>
          <w:right w:w="70" w:type="dxa"/>
        </w:tblCellMar>
        <w:tblLook w:val="04A0" w:firstRow="1" w:lastRow="0" w:firstColumn="1" w:lastColumn="0" w:noHBand="0" w:noVBand="1"/>
      </w:tblPr>
      <w:tblGrid>
        <w:gridCol w:w="4775"/>
        <w:gridCol w:w="1398"/>
        <w:gridCol w:w="1074"/>
        <w:gridCol w:w="1398"/>
        <w:gridCol w:w="1074"/>
        <w:gridCol w:w="1398"/>
        <w:gridCol w:w="1074"/>
        <w:gridCol w:w="1402"/>
        <w:gridCol w:w="1402"/>
      </w:tblGrid>
      <w:tr w:rsidR="008C2200" w:rsidRPr="00F614D3" w:rsidTr="00457BDD">
        <w:trPr>
          <w:trHeight w:val="300"/>
        </w:trPr>
        <w:tc>
          <w:tcPr>
            <w:tcW w:w="5080" w:type="dxa"/>
            <w:vMerge w:val="restart"/>
            <w:tcBorders>
              <w:top w:val="single" w:sz="4" w:space="0" w:color="D3D3D3"/>
              <w:left w:val="nil"/>
              <w:bottom w:val="nil"/>
              <w:right w:val="single" w:sz="4" w:space="0" w:color="D3D3D3"/>
            </w:tcBorders>
            <w:shd w:val="clear" w:color="4682B4" w:fill="4682B4"/>
            <w:hideMark/>
          </w:tcPr>
          <w:p w:rsidR="008C2200" w:rsidRPr="00F614D3" w:rsidRDefault="00622789" w:rsidP="00457BDD">
            <w:pPr>
              <w:jc w:val="cente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Product Name</w:t>
            </w:r>
          </w:p>
        </w:tc>
        <w:tc>
          <w:tcPr>
            <w:tcW w:w="2345" w:type="dxa"/>
            <w:gridSpan w:val="2"/>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2012</w:t>
            </w:r>
          </w:p>
        </w:tc>
        <w:tc>
          <w:tcPr>
            <w:tcW w:w="2345" w:type="dxa"/>
            <w:gridSpan w:val="2"/>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2013</w:t>
            </w:r>
          </w:p>
        </w:tc>
        <w:tc>
          <w:tcPr>
            <w:tcW w:w="2345" w:type="dxa"/>
            <w:gridSpan w:val="2"/>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2014</w:t>
            </w:r>
          </w:p>
        </w:tc>
        <w:tc>
          <w:tcPr>
            <w:tcW w:w="1440" w:type="dxa"/>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8C2200" w:rsidRPr="00F614D3" w:rsidRDefault="00BF2930"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Difference</w:t>
            </w:r>
            <w:r w:rsidR="008C2200" w:rsidRPr="00F614D3">
              <w:rPr>
                <w:rFonts w:asciiTheme="minorHAnsi" w:hAnsiTheme="minorHAnsi"/>
                <w:b/>
                <w:bCs/>
                <w:color w:val="FFFFFF"/>
                <w:sz w:val="20"/>
                <w:szCs w:val="20"/>
                <w:lang w:val="en-US"/>
              </w:rPr>
              <w:t xml:space="preserve"> (%)</w:t>
            </w:r>
          </w:p>
        </w:tc>
        <w:tc>
          <w:tcPr>
            <w:tcW w:w="1440" w:type="dxa"/>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8C2200" w:rsidRPr="00F614D3" w:rsidRDefault="00BF2930"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Difference (</w:t>
            </w:r>
            <w:r w:rsidR="008C2200" w:rsidRPr="00F614D3">
              <w:rPr>
                <w:rFonts w:asciiTheme="minorHAnsi" w:hAnsiTheme="minorHAnsi"/>
                <w:b/>
                <w:bCs/>
                <w:color w:val="FFFFFF"/>
                <w:sz w:val="20"/>
                <w:szCs w:val="20"/>
                <w:lang w:val="en-US"/>
              </w:rPr>
              <w:t>%)</w:t>
            </w:r>
          </w:p>
        </w:tc>
      </w:tr>
      <w:tr w:rsidR="008C2200" w:rsidRPr="00F614D3" w:rsidTr="00457BDD">
        <w:trPr>
          <w:trHeight w:val="300"/>
        </w:trPr>
        <w:tc>
          <w:tcPr>
            <w:tcW w:w="5080" w:type="dxa"/>
            <w:vMerge/>
            <w:tcBorders>
              <w:top w:val="single" w:sz="4" w:space="0" w:color="D3D3D3"/>
              <w:left w:val="nil"/>
              <w:bottom w:val="nil"/>
              <w:right w:val="single" w:sz="4" w:space="0" w:color="D3D3D3"/>
            </w:tcBorders>
            <w:vAlign w:val="center"/>
            <w:hideMark/>
          </w:tcPr>
          <w:p w:rsidR="008C2200" w:rsidRPr="00F614D3" w:rsidRDefault="008C2200" w:rsidP="00457BDD">
            <w:pPr>
              <w:rPr>
                <w:rFonts w:asciiTheme="minorHAnsi" w:hAnsiTheme="minorHAnsi"/>
                <w:b/>
                <w:color w:val="FFFFFF" w:themeColor="background1"/>
                <w:sz w:val="20"/>
                <w:szCs w:val="20"/>
                <w:lang w:val="en-US"/>
              </w:rPr>
            </w:pP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D86C0C"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8C2200" w:rsidRPr="00F614D3">
              <w:rPr>
                <w:rFonts w:asciiTheme="minorHAnsi" w:hAnsiTheme="minorHAnsi"/>
                <w:b/>
                <w:bCs/>
                <w:color w:val="FFFFFF"/>
                <w:sz w:val="20"/>
                <w:szCs w:val="20"/>
                <w:lang w:val="en-US"/>
              </w:rPr>
              <w:t xml:space="preserve"> (ton)</w:t>
            </w:r>
          </w:p>
        </w:tc>
        <w:tc>
          <w:tcPr>
            <w:tcW w:w="905" w:type="dxa"/>
            <w:tcBorders>
              <w:top w:val="nil"/>
              <w:left w:val="nil"/>
              <w:bottom w:val="single" w:sz="4" w:space="0" w:color="D3D3D3"/>
              <w:right w:val="single" w:sz="4" w:space="0" w:color="D3D3D3"/>
            </w:tcBorders>
            <w:shd w:val="clear" w:color="4682B4" w:fill="4682B4"/>
            <w:hideMark/>
          </w:tcPr>
          <w:p w:rsidR="008C2200" w:rsidRPr="00F614D3" w:rsidRDefault="00373E0F"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8C2200" w:rsidRPr="00F614D3">
              <w:rPr>
                <w:rFonts w:asciiTheme="minorHAnsi" w:hAnsiTheme="minorHAnsi"/>
                <w:b/>
                <w:bCs/>
                <w:color w:val="FFFFFF"/>
                <w:sz w:val="20"/>
                <w:szCs w:val="20"/>
                <w:lang w:val="en-US"/>
              </w:rPr>
              <w:t xml:space="preserve"> (%)</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D86C0C"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8C2200" w:rsidRPr="00F614D3">
              <w:rPr>
                <w:rFonts w:asciiTheme="minorHAnsi" w:hAnsiTheme="minorHAnsi"/>
                <w:b/>
                <w:bCs/>
                <w:color w:val="FFFFFF"/>
                <w:sz w:val="20"/>
                <w:szCs w:val="20"/>
                <w:lang w:val="en-US"/>
              </w:rPr>
              <w:t xml:space="preserve"> (ton)</w:t>
            </w:r>
          </w:p>
        </w:tc>
        <w:tc>
          <w:tcPr>
            <w:tcW w:w="905" w:type="dxa"/>
            <w:tcBorders>
              <w:top w:val="nil"/>
              <w:left w:val="nil"/>
              <w:bottom w:val="single" w:sz="4" w:space="0" w:color="D3D3D3"/>
              <w:right w:val="single" w:sz="4" w:space="0" w:color="D3D3D3"/>
            </w:tcBorders>
            <w:shd w:val="clear" w:color="4682B4" w:fill="4682B4"/>
            <w:hideMark/>
          </w:tcPr>
          <w:p w:rsidR="008C2200" w:rsidRPr="00F614D3" w:rsidRDefault="00373E0F"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8C2200" w:rsidRPr="00F614D3">
              <w:rPr>
                <w:rFonts w:asciiTheme="minorHAnsi" w:hAnsiTheme="minorHAnsi"/>
                <w:b/>
                <w:bCs/>
                <w:color w:val="FFFFFF"/>
                <w:sz w:val="20"/>
                <w:szCs w:val="20"/>
                <w:lang w:val="en-US"/>
              </w:rPr>
              <w:t xml:space="preserve"> (%)</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D86C0C"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8C2200" w:rsidRPr="00F614D3">
              <w:rPr>
                <w:rFonts w:asciiTheme="minorHAnsi" w:hAnsiTheme="minorHAnsi"/>
                <w:b/>
                <w:bCs/>
                <w:color w:val="FFFFFF"/>
                <w:sz w:val="20"/>
                <w:szCs w:val="20"/>
                <w:lang w:val="en-US"/>
              </w:rPr>
              <w:t xml:space="preserve"> (ton)</w:t>
            </w:r>
          </w:p>
        </w:tc>
        <w:tc>
          <w:tcPr>
            <w:tcW w:w="905" w:type="dxa"/>
            <w:tcBorders>
              <w:top w:val="nil"/>
              <w:left w:val="nil"/>
              <w:bottom w:val="single" w:sz="4" w:space="0" w:color="D3D3D3"/>
              <w:right w:val="single" w:sz="4" w:space="0" w:color="D3D3D3"/>
            </w:tcBorders>
            <w:shd w:val="clear" w:color="4682B4" w:fill="4682B4"/>
            <w:hideMark/>
          </w:tcPr>
          <w:p w:rsidR="008C2200" w:rsidRPr="00F614D3" w:rsidRDefault="00373E0F" w:rsidP="00457BDD">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8C2200" w:rsidRPr="00F614D3">
              <w:rPr>
                <w:rFonts w:asciiTheme="minorHAnsi" w:hAnsiTheme="minorHAnsi"/>
                <w:b/>
                <w:bCs/>
                <w:color w:val="FFFFFF"/>
                <w:sz w:val="20"/>
                <w:szCs w:val="20"/>
                <w:lang w:val="en-US"/>
              </w:rPr>
              <w:t xml:space="preserve"> (%)</w:t>
            </w:r>
          </w:p>
        </w:tc>
        <w:tc>
          <w:tcPr>
            <w:tcW w:w="1440" w:type="dxa"/>
            <w:vMerge/>
            <w:tcBorders>
              <w:top w:val="single" w:sz="4" w:space="0" w:color="D3D3D3"/>
              <w:left w:val="single" w:sz="4" w:space="0" w:color="D3D3D3"/>
              <w:bottom w:val="single" w:sz="4" w:space="0" w:color="D3D3D3"/>
              <w:right w:val="single" w:sz="4" w:space="0" w:color="D3D3D3"/>
            </w:tcBorders>
            <w:vAlign w:val="center"/>
            <w:hideMark/>
          </w:tcPr>
          <w:p w:rsidR="008C2200" w:rsidRPr="00F614D3" w:rsidRDefault="008C2200" w:rsidP="00457BDD">
            <w:pPr>
              <w:rPr>
                <w:rFonts w:asciiTheme="minorHAnsi" w:hAnsiTheme="minorHAnsi"/>
                <w:b/>
                <w:bCs/>
                <w:color w:val="FFFFFF"/>
                <w:sz w:val="20"/>
                <w:szCs w:val="20"/>
                <w:lang w:val="en-US"/>
              </w:rPr>
            </w:pPr>
          </w:p>
        </w:tc>
        <w:tc>
          <w:tcPr>
            <w:tcW w:w="1440" w:type="dxa"/>
            <w:vMerge/>
            <w:tcBorders>
              <w:top w:val="single" w:sz="4" w:space="0" w:color="D3D3D3"/>
              <w:left w:val="single" w:sz="4" w:space="0" w:color="D3D3D3"/>
              <w:bottom w:val="single" w:sz="4" w:space="0" w:color="D3D3D3"/>
              <w:right w:val="single" w:sz="4" w:space="0" w:color="D3D3D3"/>
            </w:tcBorders>
            <w:vAlign w:val="center"/>
            <w:hideMark/>
          </w:tcPr>
          <w:p w:rsidR="008C2200" w:rsidRPr="00F614D3" w:rsidRDefault="008C2200" w:rsidP="00457BDD">
            <w:pPr>
              <w:rPr>
                <w:rFonts w:asciiTheme="minorHAnsi" w:hAnsiTheme="minorHAnsi"/>
                <w:b/>
                <w:bCs/>
                <w:color w:val="FFFFFF"/>
                <w:sz w:val="20"/>
                <w:szCs w:val="20"/>
                <w:lang w:val="en-US"/>
              </w:rPr>
            </w:pP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622789">
            <w:pP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 xml:space="preserve">2710.19.21.00.00 - Jet </w:t>
            </w:r>
            <w:r w:rsidR="00622789" w:rsidRPr="00F614D3">
              <w:rPr>
                <w:rFonts w:asciiTheme="minorHAnsi" w:hAnsiTheme="minorHAnsi"/>
                <w:b/>
                <w:color w:val="FFFFFF" w:themeColor="background1"/>
                <w:sz w:val="20"/>
                <w:szCs w:val="20"/>
                <w:lang w:val="en-US"/>
              </w:rPr>
              <w:t>Fuel</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2.647.711</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76,02</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2.750.025</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72,56</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3.065.982</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76,59</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3,86</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11,49</w:t>
            </w: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622789">
            <w:pP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 xml:space="preserve">2710.19.68.00.17 </w:t>
            </w:r>
            <w:r w:rsidR="00622789" w:rsidRPr="00F614D3">
              <w:rPr>
                <w:rFonts w:asciiTheme="minorHAnsi" w:hAnsiTheme="minorHAnsi"/>
                <w:b/>
                <w:color w:val="FFFFFF" w:themeColor="background1"/>
                <w:sz w:val="20"/>
                <w:szCs w:val="20"/>
                <w:lang w:val="en-US"/>
              </w:rPr>
              <w:t>–</w:t>
            </w:r>
            <w:r w:rsidRPr="00F614D3">
              <w:rPr>
                <w:rFonts w:asciiTheme="minorHAnsi" w:hAnsiTheme="minorHAnsi"/>
                <w:b/>
                <w:color w:val="FFFFFF" w:themeColor="background1"/>
                <w:sz w:val="20"/>
                <w:szCs w:val="20"/>
                <w:lang w:val="en-US"/>
              </w:rPr>
              <w:t xml:space="preserve"> </w:t>
            </w:r>
            <w:r w:rsidR="00622789" w:rsidRPr="00F614D3">
              <w:rPr>
                <w:rFonts w:asciiTheme="minorHAnsi" w:hAnsiTheme="minorHAnsi"/>
                <w:b/>
                <w:color w:val="FFFFFF" w:themeColor="background1"/>
                <w:sz w:val="20"/>
                <w:szCs w:val="20"/>
                <w:lang w:val="en-US"/>
              </w:rPr>
              <w:t xml:space="preserve">Marine Fuel </w:t>
            </w:r>
            <w:r w:rsidRPr="00F614D3">
              <w:rPr>
                <w:rFonts w:asciiTheme="minorHAnsi" w:hAnsiTheme="minorHAnsi"/>
                <w:b/>
                <w:color w:val="FFFFFF" w:themeColor="background1"/>
                <w:sz w:val="20"/>
                <w:szCs w:val="20"/>
                <w:lang w:val="en-US"/>
              </w:rPr>
              <w:t xml:space="preserve"> (RMG-380)</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476.785</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13,69</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658.822</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17,38</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695.880</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17,38</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38,18</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5,62</w:t>
            </w: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 xml:space="preserve">2710.19.68.00.22 - </w:t>
            </w:r>
            <w:r w:rsidR="00622789" w:rsidRPr="00F614D3">
              <w:rPr>
                <w:rFonts w:asciiTheme="minorHAnsi" w:hAnsiTheme="minorHAnsi"/>
                <w:b/>
                <w:color w:val="FFFFFF" w:themeColor="background1"/>
                <w:sz w:val="20"/>
                <w:szCs w:val="20"/>
                <w:lang w:val="en-US"/>
              </w:rPr>
              <w:t xml:space="preserve">Marine Fuel  </w:t>
            </w:r>
            <w:r w:rsidRPr="00F614D3">
              <w:rPr>
                <w:rFonts w:asciiTheme="minorHAnsi" w:hAnsiTheme="minorHAnsi"/>
                <w:b/>
                <w:color w:val="FFFFFF" w:themeColor="background1"/>
                <w:sz w:val="20"/>
                <w:szCs w:val="20"/>
                <w:lang w:val="en-US"/>
              </w:rPr>
              <w:t>(RMH-700)</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174.993</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5,02</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211.864</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5,59</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123.097</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3,08</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21,07</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-41,90</w:t>
            </w: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 xml:space="preserve">2710.19.47.00.14 </w:t>
            </w:r>
            <w:r w:rsidR="00622789" w:rsidRPr="00F614D3">
              <w:rPr>
                <w:rFonts w:asciiTheme="minorHAnsi" w:hAnsiTheme="minorHAnsi"/>
                <w:b/>
                <w:color w:val="FFFFFF" w:themeColor="background1"/>
                <w:sz w:val="20"/>
                <w:szCs w:val="20"/>
                <w:lang w:val="en-US"/>
              </w:rPr>
              <w:t>–</w:t>
            </w:r>
            <w:r w:rsidRPr="00F614D3">
              <w:rPr>
                <w:rFonts w:asciiTheme="minorHAnsi" w:hAnsiTheme="minorHAnsi"/>
                <w:b/>
                <w:color w:val="FFFFFF" w:themeColor="background1"/>
                <w:sz w:val="20"/>
                <w:szCs w:val="20"/>
                <w:lang w:val="en-US"/>
              </w:rPr>
              <w:t xml:space="preserve"> </w:t>
            </w:r>
            <w:r w:rsidR="00622789" w:rsidRPr="00F614D3">
              <w:rPr>
                <w:rFonts w:asciiTheme="minorHAnsi" w:hAnsiTheme="minorHAnsi"/>
                <w:b/>
                <w:color w:val="FFFFFF" w:themeColor="background1"/>
                <w:sz w:val="20"/>
                <w:szCs w:val="20"/>
                <w:lang w:val="en-US"/>
              </w:rPr>
              <w:t xml:space="preserve">Marine Diesel </w:t>
            </w:r>
            <w:r w:rsidRPr="00F614D3">
              <w:rPr>
                <w:rFonts w:asciiTheme="minorHAnsi" w:hAnsiTheme="minorHAnsi"/>
                <w:b/>
                <w:color w:val="FFFFFF" w:themeColor="background1"/>
                <w:sz w:val="20"/>
                <w:szCs w:val="20"/>
                <w:lang w:val="en-US"/>
              </w:rPr>
              <w:t>(DMA)</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111.026</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3,19</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146.475</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3,86</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103.471</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2,58</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31,93</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-29,36</w:t>
            </w: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 xml:space="preserve">2710.19.68.00.15 - </w:t>
            </w:r>
            <w:r w:rsidR="00622789" w:rsidRPr="00F614D3">
              <w:rPr>
                <w:rFonts w:asciiTheme="minorHAnsi" w:hAnsiTheme="minorHAnsi"/>
                <w:b/>
                <w:color w:val="FFFFFF" w:themeColor="background1"/>
                <w:sz w:val="20"/>
                <w:szCs w:val="20"/>
                <w:lang w:val="en-US"/>
              </w:rPr>
              <w:t xml:space="preserve">Marine Fuel  </w:t>
            </w:r>
            <w:r w:rsidRPr="00F614D3">
              <w:rPr>
                <w:rFonts w:asciiTheme="minorHAnsi" w:hAnsiTheme="minorHAnsi"/>
                <w:b/>
                <w:color w:val="FFFFFF" w:themeColor="background1"/>
                <w:sz w:val="20"/>
                <w:szCs w:val="20"/>
                <w:lang w:val="en-US"/>
              </w:rPr>
              <w:t>(RME-180)</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63.693</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1,83</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15.730</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0,42</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10.624</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0,27</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-75,30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-32,46</w:t>
            </w: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622789">
            <w:pP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 xml:space="preserve">2710.19.43.00.11 - </w:t>
            </w:r>
            <w:r w:rsidR="00622789" w:rsidRPr="00F614D3">
              <w:rPr>
                <w:rFonts w:asciiTheme="minorHAnsi" w:hAnsiTheme="minorHAnsi"/>
                <w:b/>
                <w:color w:val="FFFFFF" w:themeColor="background1"/>
                <w:sz w:val="20"/>
                <w:szCs w:val="20"/>
                <w:lang w:val="en-US"/>
              </w:rPr>
              <w:t>Diesel</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3.835</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0,11</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6.543</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0,17</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4.018</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0,10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70,61</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-38,59</w:t>
            </w: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 xml:space="preserve">2710.19.68.00.23 - </w:t>
            </w:r>
            <w:r w:rsidR="00622789" w:rsidRPr="00F614D3">
              <w:rPr>
                <w:rFonts w:asciiTheme="minorHAnsi" w:hAnsiTheme="minorHAnsi"/>
                <w:b/>
                <w:color w:val="FFFFFF" w:themeColor="background1"/>
                <w:sz w:val="20"/>
                <w:szCs w:val="20"/>
                <w:lang w:val="en-US"/>
              </w:rPr>
              <w:t xml:space="preserve">Marine Fuel  </w:t>
            </w:r>
            <w:r w:rsidRPr="00F614D3">
              <w:rPr>
                <w:rFonts w:asciiTheme="minorHAnsi" w:hAnsiTheme="minorHAnsi"/>
                <w:b/>
                <w:color w:val="FFFFFF" w:themeColor="background1"/>
                <w:sz w:val="20"/>
                <w:szCs w:val="20"/>
                <w:lang w:val="en-US"/>
              </w:rPr>
              <w:t>(RMK-700)</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2.990</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0,09</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0</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0</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 xml:space="preserve">2710.12.45.00.11 - </w:t>
            </w:r>
            <w:r w:rsidR="00D86C0C" w:rsidRPr="00F614D3">
              <w:rPr>
                <w:rFonts w:asciiTheme="minorHAnsi" w:hAnsiTheme="minorHAnsi"/>
                <w:b/>
                <w:color w:val="FFFFFF" w:themeColor="background1"/>
                <w:sz w:val="20"/>
                <w:szCs w:val="20"/>
                <w:lang w:val="en-US"/>
              </w:rPr>
              <w:t>Unleaded Gasoline 95 Octane</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1.674</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0,05</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0</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0</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 xml:space="preserve">2710.19.64.00.17 - </w:t>
            </w:r>
            <w:r w:rsidR="00622789" w:rsidRPr="00F614D3">
              <w:rPr>
                <w:rFonts w:asciiTheme="minorHAnsi" w:hAnsiTheme="minorHAnsi"/>
                <w:b/>
                <w:color w:val="FFFFFF" w:themeColor="background1"/>
                <w:sz w:val="20"/>
                <w:szCs w:val="20"/>
                <w:lang w:val="en-US"/>
              </w:rPr>
              <w:t xml:space="preserve">Marine Fuel  </w:t>
            </w:r>
            <w:r w:rsidRPr="00F614D3">
              <w:rPr>
                <w:rFonts w:asciiTheme="minorHAnsi" w:hAnsiTheme="minorHAnsi"/>
                <w:b/>
                <w:color w:val="FFFFFF" w:themeColor="background1"/>
                <w:sz w:val="20"/>
                <w:szCs w:val="20"/>
                <w:lang w:val="en-US"/>
              </w:rPr>
              <w:t>(RMG-380)</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80</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sz w:val="20"/>
                <w:szCs w:val="20"/>
                <w:lang w:val="en-US"/>
              </w:rPr>
            </w:pPr>
            <w:r w:rsidRPr="00F614D3">
              <w:rPr>
                <w:rFonts w:asciiTheme="minorHAnsi" w:hAnsiTheme="minorHAnsi"/>
                <w:color w:val="000000"/>
                <w:sz w:val="20"/>
                <w:szCs w:val="20"/>
                <w:lang w:val="en-US"/>
              </w:rPr>
              <w:t>&lt;0,01</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58</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&lt;0,01</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0</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-27,50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 xml:space="preserve">2710.19.47.00.16 - </w:t>
            </w:r>
            <w:r w:rsidR="00622789" w:rsidRPr="00F614D3">
              <w:rPr>
                <w:rFonts w:asciiTheme="minorHAnsi" w:hAnsiTheme="minorHAnsi"/>
                <w:b/>
                <w:color w:val="FFFFFF" w:themeColor="background1"/>
                <w:sz w:val="20"/>
                <w:szCs w:val="20"/>
                <w:lang w:val="en-US"/>
              </w:rPr>
              <w:t xml:space="preserve">Marine Diesel </w:t>
            </w:r>
            <w:r w:rsidRPr="00F614D3">
              <w:rPr>
                <w:rFonts w:asciiTheme="minorHAnsi" w:hAnsiTheme="minorHAnsi"/>
                <w:b/>
                <w:color w:val="FFFFFF" w:themeColor="background1"/>
                <w:sz w:val="20"/>
                <w:szCs w:val="20"/>
                <w:lang w:val="en-US"/>
              </w:rPr>
              <w:t>(DMC)</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15</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sz w:val="20"/>
                <w:szCs w:val="20"/>
                <w:lang w:val="en-US"/>
              </w:rPr>
            </w:pPr>
            <w:r w:rsidRPr="00F614D3">
              <w:rPr>
                <w:rFonts w:asciiTheme="minorHAnsi" w:hAnsiTheme="minorHAnsi"/>
                <w:color w:val="000000"/>
                <w:sz w:val="20"/>
                <w:szCs w:val="20"/>
                <w:lang w:val="en-US"/>
              </w:rPr>
              <w:t>&lt;0,01</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0</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0</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 xml:space="preserve">2710.12.31.00.00 - </w:t>
            </w:r>
            <w:r w:rsidR="00373E0F" w:rsidRPr="00F614D3">
              <w:rPr>
                <w:rFonts w:asciiTheme="minorHAnsi" w:hAnsiTheme="minorHAnsi"/>
                <w:b/>
                <w:color w:val="FFFFFF" w:themeColor="background1"/>
                <w:sz w:val="20"/>
                <w:szCs w:val="20"/>
                <w:lang w:val="en-US"/>
              </w:rPr>
              <w:t>Gasoline type Jet Fuel</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13</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sz w:val="20"/>
                <w:szCs w:val="20"/>
                <w:lang w:val="en-US"/>
              </w:rPr>
            </w:pPr>
            <w:r w:rsidRPr="00F614D3">
              <w:rPr>
                <w:rFonts w:asciiTheme="minorHAnsi" w:hAnsiTheme="minorHAnsi"/>
                <w:color w:val="000000"/>
                <w:sz w:val="20"/>
                <w:szCs w:val="20"/>
                <w:lang w:val="en-US"/>
              </w:rPr>
              <w:t>&lt;0,01</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129</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&lt;0,01</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&lt;0,01</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892,31</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-97,67</w:t>
            </w: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8C2200" w:rsidP="00457BDD">
            <w:pPr>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 xml:space="preserve">2710.20.11.00.11 - </w:t>
            </w:r>
            <w:r w:rsidR="00373E0F" w:rsidRPr="00F614D3">
              <w:rPr>
                <w:rFonts w:asciiTheme="minorHAnsi" w:hAnsiTheme="minorHAnsi"/>
                <w:b/>
                <w:color w:val="FFFFFF" w:themeColor="background1"/>
                <w:sz w:val="20"/>
                <w:szCs w:val="20"/>
                <w:lang w:val="en-US"/>
              </w:rPr>
              <w:t>Diesel (including biodiesel)</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12</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sz w:val="20"/>
                <w:szCs w:val="20"/>
                <w:lang w:val="en-US"/>
              </w:rPr>
            </w:pPr>
            <w:r w:rsidRPr="00F614D3">
              <w:rPr>
                <w:rFonts w:asciiTheme="minorHAnsi" w:hAnsiTheme="minorHAnsi"/>
                <w:color w:val="000000"/>
                <w:sz w:val="20"/>
                <w:szCs w:val="20"/>
                <w:lang w:val="en-US"/>
              </w:rPr>
              <w:t>&lt;0,01</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378</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0,01</w:t>
            </w:r>
          </w:p>
        </w:tc>
        <w:tc>
          <w:tcPr>
            <w:tcW w:w="1440"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0</w:t>
            </w:r>
          </w:p>
        </w:tc>
        <w:tc>
          <w:tcPr>
            <w:tcW w:w="905" w:type="dxa"/>
            <w:tcBorders>
              <w:top w:val="nil"/>
              <w:left w:val="nil"/>
              <w:bottom w:val="single" w:sz="4" w:space="0" w:color="D3D3D3"/>
              <w:right w:val="single" w:sz="4" w:space="0" w:color="D3D3D3"/>
            </w:tcBorders>
            <w:shd w:val="clear" w:color="auto" w:fill="auto"/>
            <w:hideMark/>
          </w:tcPr>
          <w:p w:rsidR="008C2200" w:rsidRPr="00F614D3" w:rsidRDefault="008C2200" w:rsidP="00457BDD">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0,00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3.050,00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r>
      <w:tr w:rsidR="008C2200" w:rsidRPr="00F614D3" w:rsidTr="00457BDD">
        <w:trPr>
          <w:trHeight w:val="300"/>
        </w:trPr>
        <w:tc>
          <w:tcPr>
            <w:tcW w:w="5080" w:type="dxa"/>
            <w:tcBorders>
              <w:top w:val="single" w:sz="4" w:space="0" w:color="D3D3D3"/>
              <w:left w:val="nil"/>
              <w:bottom w:val="single" w:sz="4" w:space="0" w:color="D3D3D3"/>
              <w:right w:val="single" w:sz="4" w:space="0" w:color="D3D3D3"/>
            </w:tcBorders>
            <w:shd w:val="clear" w:color="4682B4" w:fill="4682B4"/>
            <w:hideMark/>
          </w:tcPr>
          <w:p w:rsidR="008C2200" w:rsidRPr="00F614D3" w:rsidRDefault="003C7226" w:rsidP="003C7226">
            <w:pPr>
              <w:jc w:val="right"/>
              <w:rPr>
                <w:rFonts w:asciiTheme="minorHAnsi" w:hAnsiTheme="minorHAnsi"/>
                <w:b/>
                <w:color w:val="FFFFFF" w:themeColor="background1"/>
                <w:sz w:val="20"/>
                <w:szCs w:val="20"/>
                <w:lang w:val="en-US"/>
              </w:rPr>
            </w:pPr>
            <w:r w:rsidRPr="00F614D3">
              <w:rPr>
                <w:rFonts w:asciiTheme="minorHAnsi" w:hAnsiTheme="minorHAnsi"/>
                <w:b/>
                <w:color w:val="FFFFFF" w:themeColor="background1"/>
                <w:sz w:val="20"/>
                <w:szCs w:val="20"/>
                <w:lang w:val="en-US"/>
              </w:rPr>
              <w:t>Grand Total</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3.482.827</w:t>
            </w:r>
          </w:p>
        </w:tc>
        <w:tc>
          <w:tcPr>
            <w:tcW w:w="905"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3.790.024</w:t>
            </w:r>
          </w:p>
        </w:tc>
        <w:tc>
          <w:tcPr>
            <w:tcW w:w="905"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4.003.075</w:t>
            </w:r>
          </w:p>
        </w:tc>
        <w:tc>
          <w:tcPr>
            <w:tcW w:w="905"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8,82</w:t>
            </w:r>
          </w:p>
        </w:tc>
        <w:tc>
          <w:tcPr>
            <w:tcW w:w="1440" w:type="dxa"/>
            <w:tcBorders>
              <w:top w:val="nil"/>
              <w:left w:val="nil"/>
              <w:bottom w:val="single" w:sz="4" w:space="0" w:color="D3D3D3"/>
              <w:right w:val="single" w:sz="4" w:space="0" w:color="D3D3D3"/>
            </w:tcBorders>
            <w:shd w:val="clear" w:color="4682B4" w:fill="4682B4"/>
            <w:hideMark/>
          </w:tcPr>
          <w:p w:rsidR="008C2200" w:rsidRPr="00F614D3" w:rsidRDefault="008C2200" w:rsidP="00457BDD">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5,62</w:t>
            </w:r>
          </w:p>
        </w:tc>
      </w:tr>
    </w:tbl>
    <w:p w:rsidR="008C2200" w:rsidRPr="00F614D3" w:rsidRDefault="008C2200" w:rsidP="001D6B94">
      <w:pPr>
        <w:pStyle w:val="ResimYazs"/>
        <w:jc w:val="center"/>
        <w:rPr>
          <w:rFonts w:asciiTheme="minorHAnsi" w:hAnsiTheme="minorHAnsi"/>
          <w:b w:val="0"/>
          <w:color w:val="auto"/>
          <w:sz w:val="20"/>
          <w:szCs w:val="20"/>
          <w:lang w:val="en-US"/>
        </w:rPr>
      </w:pPr>
    </w:p>
    <w:p w:rsidR="00EC45D1" w:rsidRPr="00F614D3" w:rsidRDefault="00EC45D1" w:rsidP="001D6B94">
      <w:pPr>
        <w:pStyle w:val="ResimYazs"/>
        <w:jc w:val="center"/>
        <w:rPr>
          <w:rFonts w:asciiTheme="minorHAnsi" w:hAnsiTheme="minorHAnsi"/>
          <w:b w:val="0"/>
          <w:color w:val="auto"/>
          <w:sz w:val="20"/>
          <w:szCs w:val="20"/>
          <w:lang w:val="en-US"/>
        </w:rPr>
      </w:pPr>
    </w:p>
    <w:p w:rsidR="00EC45D1" w:rsidRPr="00F614D3" w:rsidRDefault="00EC45D1" w:rsidP="001D6B94">
      <w:pPr>
        <w:pStyle w:val="ResimYazs"/>
        <w:jc w:val="center"/>
        <w:rPr>
          <w:rFonts w:asciiTheme="minorHAnsi" w:hAnsiTheme="minorHAnsi"/>
          <w:b w:val="0"/>
          <w:color w:val="auto"/>
          <w:sz w:val="20"/>
          <w:szCs w:val="20"/>
          <w:lang w:val="en-US"/>
        </w:rPr>
      </w:pPr>
    </w:p>
    <w:p w:rsidR="00EC45D1" w:rsidRPr="00F614D3" w:rsidRDefault="00EC45D1" w:rsidP="001D6B94">
      <w:pPr>
        <w:pStyle w:val="ResimYazs"/>
        <w:jc w:val="center"/>
        <w:rPr>
          <w:rFonts w:asciiTheme="minorHAnsi" w:hAnsiTheme="minorHAnsi"/>
          <w:b w:val="0"/>
          <w:color w:val="auto"/>
          <w:sz w:val="20"/>
          <w:szCs w:val="20"/>
          <w:lang w:val="en-US"/>
        </w:rPr>
      </w:pPr>
    </w:p>
    <w:p w:rsidR="00EC45D1" w:rsidRPr="00F614D3" w:rsidRDefault="00EC45D1" w:rsidP="001D6B94">
      <w:pPr>
        <w:pStyle w:val="ResimYazs"/>
        <w:jc w:val="center"/>
        <w:rPr>
          <w:rFonts w:asciiTheme="minorHAnsi" w:hAnsiTheme="minorHAnsi"/>
          <w:b w:val="0"/>
          <w:color w:val="auto"/>
          <w:sz w:val="20"/>
          <w:szCs w:val="20"/>
          <w:lang w:val="en-US"/>
        </w:rPr>
      </w:pPr>
    </w:p>
    <w:p w:rsidR="00EC45D1" w:rsidRPr="00F614D3" w:rsidRDefault="00EC45D1" w:rsidP="001D6B94">
      <w:pPr>
        <w:pStyle w:val="ResimYazs"/>
        <w:jc w:val="center"/>
        <w:rPr>
          <w:rFonts w:asciiTheme="minorHAnsi" w:hAnsiTheme="minorHAnsi"/>
          <w:b w:val="0"/>
          <w:color w:val="auto"/>
          <w:sz w:val="20"/>
          <w:szCs w:val="20"/>
          <w:lang w:val="en-US"/>
        </w:rPr>
      </w:pPr>
    </w:p>
    <w:p w:rsidR="00EC45D1" w:rsidRPr="00F614D3" w:rsidRDefault="00EC45D1" w:rsidP="001D6B94">
      <w:pPr>
        <w:pStyle w:val="ResimYazs"/>
        <w:jc w:val="center"/>
        <w:rPr>
          <w:rFonts w:asciiTheme="minorHAnsi" w:hAnsiTheme="minorHAnsi"/>
          <w:b w:val="0"/>
          <w:color w:val="auto"/>
          <w:sz w:val="20"/>
          <w:szCs w:val="20"/>
          <w:lang w:val="en-US"/>
        </w:rPr>
      </w:pPr>
    </w:p>
    <w:p w:rsidR="00EC45D1" w:rsidRPr="00F614D3" w:rsidRDefault="00EC45D1" w:rsidP="001D6B94">
      <w:pPr>
        <w:pStyle w:val="ResimYazs"/>
        <w:jc w:val="center"/>
        <w:rPr>
          <w:rFonts w:asciiTheme="minorHAnsi" w:hAnsiTheme="minorHAnsi"/>
          <w:b w:val="0"/>
          <w:color w:val="auto"/>
          <w:sz w:val="20"/>
          <w:szCs w:val="20"/>
          <w:lang w:val="en-US"/>
        </w:rPr>
      </w:pPr>
      <w:bookmarkStart w:id="16" w:name="_GoBack"/>
      <w:bookmarkEnd w:id="16"/>
    </w:p>
    <w:p w:rsidR="00EC45D1" w:rsidRPr="00F614D3" w:rsidRDefault="00EC45D1" w:rsidP="001D6B94">
      <w:pPr>
        <w:pStyle w:val="ResimYazs"/>
        <w:jc w:val="center"/>
        <w:rPr>
          <w:rFonts w:asciiTheme="minorHAnsi" w:hAnsiTheme="minorHAnsi"/>
          <w:b w:val="0"/>
          <w:color w:val="auto"/>
          <w:sz w:val="20"/>
          <w:szCs w:val="20"/>
          <w:lang w:val="en-US"/>
        </w:rPr>
      </w:pPr>
    </w:p>
    <w:p w:rsidR="001D6B94" w:rsidRPr="00F109CA" w:rsidRDefault="00BD1B2E" w:rsidP="001D6B94">
      <w:pPr>
        <w:pStyle w:val="ResimYazs"/>
        <w:jc w:val="center"/>
        <w:rPr>
          <w:rFonts w:asciiTheme="minorHAnsi" w:hAnsiTheme="minorHAnsi"/>
          <w:b w:val="0"/>
          <w:color w:val="000000" w:themeColor="text1"/>
          <w:sz w:val="20"/>
          <w:szCs w:val="20"/>
          <w:lang w:val="en-US"/>
        </w:rPr>
      </w:pPr>
      <w:r w:rsidRPr="00F109CA">
        <w:rPr>
          <w:rFonts w:asciiTheme="minorHAnsi" w:hAnsiTheme="minorHAnsi"/>
          <w:b w:val="0"/>
          <w:color w:val="000000" w:themeColor="text1"/>
          <w:sz w:val="20"/>
          <w:szCs w:val="20"/>
          <w:lang w:val="en-US"/>
        </w:rPr>
        <w:t xml:space="preserve">Table </w:t>
      </w:r>
      <w:r w:rsidR="00B872BE" w:rsidRPr="00F109CA">
        <w:rPr>
          <w:rFonts w:asciiTheme="minorHAnsi" w:hAnsiTheme="minorHAnsi"/>
          <w:b w:val="0"/>
          <w:noProof/>
          <w:color w:val="000000" w:themeColor="text1"/>
          <w:sz w:val="20"/>
          <w:szCs w:val="20"/>
          <w:lang w:val="en-US"/>
        </w:rPr>
        <w:t>8</w:t>
      </w:r>
      <w:r w:rsidRPr="00F109CA">
        <w:rPr>
          <w:rFonts w:asciiTheme="minorHAnsi" w:hAnsiTheme="minorHAnsi"/>
          <w:b w:val="0"/>
          <w:color w:val="000000" w:themeColor="text1"/>
          <w:sz w:val="20"/>
          <w:szCs w:val="20"/>
          <w:lang w:val="en-US"/>
        </w:rPr>
        <w:t>: 2014</w:t>
      </w:r>
      <w:bookmarkStart w:id="17" w:name="sayfa14"/>
      <w:bookmarkEnd w:id="17"/>
      <w:r w:rsidRPr="00F109CA">
        <w:rPr>
          <w:rFonts w:asciiTheme="minorHAnsi" w:hAnsiTheme="minorHAnsi"/>
          <w:b w:val="0"/>
          <w:color w:val="000000" w:themeColor="text1"/>
          <w:sz w:val="20"/>
          <w:szCs w:val="20"/>
          <w:lang w:val="en-US"/>
        </w:rPr>
        <w:t xml:space="preserve"> Refinery </w:t>
      </w:r>
      <w:r w:rsidR="003D2DE7" w:rsidRPr="00F109CA">
        <w:rPr>
          <w:rFonts w:asciiTheme="minorHAnsi" w:hAnsiTheme="minorHAnsi"/>
          <w:b w:val="0"/>
          <w:color w:val="000000" w:themeColor="text1"/>
          <w:sz w:val="20"/>
          <w:szCs w:val="20"/>
          <w:lang w:val="en-US"/>
        </w:rPr>
        <w:t>Productions</w:t>
      </w:r>
      <w:r w:rsidRPr="00F109CA">
        <w:rPr>
          <w:rFonts w:asciiTheme="minorHAnsi" w:hAnsiTheme="minorHAnsi"/>
          <w:b w:val="0"/>
          <w:color w:val="000000" w:themeColor="text1"/>
          <w:sz w:val="20"/>
          <w:szCs w:val="20"/>
          <w:lang w:val="en-US"/>
        </w:rPr>
        <w:t xml:space="preserve"> (ton)*</w:t>
      </w:r>
      <w:bookmarkEnd w:id="13"/>
    </w:p>
    <w:p w:rsidR="00BD1B2E" w:rsidRPr="00F614D3" w:rsidRDefault="00BD1B2E" w:rsidP="00BD1B2E">
      <w:pPr>
        <w:rPr>
          <w:rFonts w:asciiTheme="minorHAnsi" w:hAnsiTheme="minorHAnsi"/>
          <w:sz w:val="20"/>
          <w:szCs w:val="20"/>
          <w:lang w:val="en-US"/>
        </w:rPr>
      </w:pPr>
    </w:p>
    <w:tbl>
      <w:tblPr>
        <w:tblW w:w="14170" w:type="dxa"/>
        <w:jc w:val="center"/>
        <w:tblInd w:w="55" w:type="dxa"/>
        <w:tblCellMar>
          <w:left w:w="70" w:type="dxa"/>
          <w:right w:w="70" w:type="dxa"/>
        </w:tblCellMar>
        <w:tblLook w:val="04A0" w:firstRow="1" w:lastRow="0" w:firstColumn="1" w:lastColumn="0" w:noHBand="0" w:noVBand="1"/>
      </w:tblPr>
      <w:tblGrid>
        <w:gridCol w:w="5645"/>
        <w:gridCol w:w="1741"/>
        <w:gridCol w:w="1843"/>
        <w:gridCol w:w="1800"/>
        <w:gridCol w:w="1701"/>
        <w:gridCol w:w="1440"/>
      </w:tblGrid>
      <w:tr w:rsidR="00BD1B2E" w:rsidRPr="00F614D3" w:rsidTr="00AA3592">
        <w:trPr>
          <w:trHeight w:val="300"/>
          <w:jc w:val="center"/>
        </w:trPr>
        <w:tc>
          <w:tcPr>
            <w:tcW w:w="5645" w:type="dxa"/>
            <w:tcBorders>
              <w:top w:val="single" w:sz="4" w:space="0" w:color="D3D3D3"/>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Product Name</w:t>
            </w:r>
          </w:p>
        </w:tc>
        <w:tc>
          <w:tcPr>
            <w:tcW w:w="1741" w:type="dxa"/>
            <w:tcBorders>
              <w:top w:val="single" w:sz="4" w:space="0" w:color="D3D3D3"/>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center"/>
              <w:rPr>
                <w:rFonts w:asciiTheme="minorHAnsi" w:hAnsiTheme="minorHAnsi"/>
                <w:b/>
                <w:bCs/>
                <w:color w:val="FFFFFF" w:themeColor="background1"/>
                <w:sz w:val="20"/>
                <w:szCs w:val="20"/>
                <w:lang w:val="en-US" w:eastAsia="en-US"/>
              </w:rPr>
            </w:pPr>
            <w:r w:rsidRPr="00F614D3">
              <w:rPr>
                <w:rFonts w:asciiTheme="minorHAnsi" w:hAnsiTheme="minorHAnsi"/>
                <w:b/>
                <w:color w:val="FFFFFF" w:themeColor="background1"/>
                <w:sz w:val="20"/>
                <w:szCs w:val="20"/>
                <w:lang w:val="en-US" w:eastAsia="en-US"/>
              </w:rPr>
              <w:t xml:space="preserve">TÜPRAŞ </w:t>
            </w:r>
            <w:proofErr w:type="spellStart"/>
            <w:r w:rsidRPr="00F614D3">
              <w:rPr>
                <w:rFonts w:asciiTheme="minorHAnsi" w:hAnsiTheme="minorHAnsi"/>
                <w:b/>
                <w:color w:val="FFFFFF" w:themeColor="background1"/>
                <w:sz w:val="20"/>
                <w:szCs w:val="20"/>
                <w:lang w:val="en-US" w:eastAsia="en-US"/>
              </w:rPr>
              <w:t>İzmit</w:t>
            </w:r>
            <w:proofErr w:type="spellEnd"/>
            <w:r w:rsidRPr="00F614D3">
              <w:rPr>
                <w:rFonts w:asciiTheme="minorHAnsi" w:hAnsiTheme="minorHAnsi"/>
                <w:b/>
                <w:color w:val="FFFFFF" w:themeColor="background1"/>
                <w:sz w:val="20"/>
                <w:szCs w:val="20"/>
                <w:lang w:val="en-US" w:eastAsia="en-US"/>
              </w:rPr>
              <w:t xml:space="preserve"> Refinery</w:t>
            </w:r>
          </w:p>
        </w:tc>
        <w:tc>
          <w:tcPr>
            <w:tcW w:w="1843" w:type="dxa"/>
            <w:tcBorders>
              <w:top w:val="single" w:sz="4" w:space="0" w:color="D3D3D3"/>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center"/>
              <w:rPr>
                <w:rFonts w:asciiTheme="minorHAnsi" w:hAnsiTheme="minorHAnsi"/>
                <w:b/>
                <w:bCs/>
                <w:color w:val="FFFFFF" w:themeColor="background1"/>
                <w:sz w:val="20"/>
                <w:szCs w:val="20"/>
                <w:lang w:val="en-US" w:eastAsia="en-US"/>
              </w:rPr>
            </w:pPr>
            <w:r w:rsidRPr="00F614D3">
              <w:rPr>
                <w:rFonts w:asciiTheme="minorHAnsi" w:hAnsiTheme="minorHAnsi"/>
                <w:b/>
                <w:color w:val="FFFFFF" w:themeColor="background1"/>
                <w:sz w:val="20"/>
                <w:szCs w:val="20"/>
                <w:lang w:val="en-US" w:eastAsia="en-US"/>
              </w:rPr>
              <w:t>TÜPRAŞ İzmir Refinery</w:t>
            </w:r>
          </w:p>
        </w:tc>
        <w:tc>
          <w:tcPr>
            <w:tcW w:w="1800" w:type="dxa"/>
            <w:tcBorders>
              <w:top w:val="single" w:sz="4" w:space="0" w:color="D3D3D3"/>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center"/>
              <w:rPr>
                <w:rFonts w:asciiTheme="minorHAnsi" w:hAnsiTheme="minorHAnsi"/>
                <w:b/>
                <w:bCs/>
                <w:color w:val="FFFFFF" w:themeColor="background1"/>
                <w:sz w:val="20"/>
                <w:szCs w:val="20"/>
                <w:lang w:val="en-US" w:eastAsia="en-US"/>
              </w:rPr>
            </w:pPr>
            <w:r w:rsidRPr="00F614D3">
              <w:rPr>
                <w:rFonts w:asciiTheme="minorHAnsi" w:hAnsiTheme="minorHAnsi"/>
                <w:b/>
                <w:color w:val="FFFFFF" w:themeColor="background1"/>
                <w:sz w:val="20"/>
                <w:szCs w:val="20"/>
                <w:lang w:val="en-US" w:eastAsia="en-US"/>
              </w:rPr>
              <w:t xml:space="preserve">TÜPRAŞ </w:t>
            </w:r>
            <w:proofErr w:type="spellStart"/>
            <w:r w:rsidRPr="00F614D3">
              <w:rPr>
                <w:rFonts w:asciiTheme="minorHAnsi" w:hAnsiTheme="minorHAnsi"/>
                <w:b/>
                <w:color w:val="FFFFFF" w:themeColor="background1"/>
                <w:sz w:val="20"/>
                <w:szCs w:val="20"/>
                <w:lang w:val="en-US" w:eastAsia="en-US"/>
              </w:rPr>
              <w:t>Kırıkkale</w:t>
            </w:r>
            <w:proofErr w:type="spellEnd"/>
            <w:r w:rsidRPr="00F614D3">
              <w:rPr>
                <w:rFonts w:asciiTheme="minorHAnsi" w:hAnsiTheme="minorHAnsi"/>
                <w:b/>
                <w:color w:val="FFFFFF" w:themeColor="background1"/>
                <w:sz w:val="20"/>
                <w:szCs w:val="20"/>
                <w:lang w:val="en-US" w:eastAsia="en-US"/>
              </w:rPr>
              <w:t xml:space="preserve"> Refinery</w:t>
            </w:r>
          </w:p>
        </w:tc>
        <w:tc>
          <w:tcPr>
            <w:tcW w:w="1701" w:type="dxa"/>
            <w:tcBorders>
              <w:top w:val="single" w:sz="4" w:space="0" w:color="D3D3D3"/>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center"/>
              <w:rPr>
                <w:rFonts w:asciiTheme="minorHAnsi" w:hAnsiTheme="minorHAnsi"/>
                <w:b/>
                <w:bCs/>
                <w:color w:val="FFFFFF" w:themeColor="background1"/>
                <w:sz w:val="20"/>
                <w:szCs w:val="20"/>
                <w:lang w:val="en-US" w:eastAsia="en-US"/>
              </w:rPr>
            </w:pPr>
            <w:r w:rsidRPr="00F614D3">
              <w:rPr>
                <w:rFonts w:asciiTheme="minorHAnsi" w:hAnsiTheme="minorHAnsi"/>
                <w:b/>
                <w:color w:val="FFFFFF" w:themeColor="background1"/>
                <w:sz w:val="20"/>
                <w:szCs w:val="20"/>
                <w:lang w:val="en-US" w:eastAsia="en-US"/>
              </w:rPr>
              <w:t>TÜPRAŞ Batman Refinery</w:t>
            </w:r>
          </w:p>
        </w:tc>
        <w:tc>
          <w:tcPr>
            <w:tcW w:w="1440" w:type="dxa"/>
            <w:tcBorders>
              <w:top w:val="single" w:sz="4" w:space="0" w:color="D3D3D3"/>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Total</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Diesel</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2.384.480</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2.261.713</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1.430.966</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275</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6.077.434</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Unleaded Gasoline 95 Octane</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1.955.850</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1.457.728</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534.829</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-133</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3.948.274</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Jet Fuel </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1.854.872</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1.363.497</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330.112</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3.548.481</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Marine Fuel (Residual)</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793.296</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1.683.372</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2.476.668</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Bitumen</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485.217</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375.724</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817.367</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241.831</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1.920.139</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High </w:t>
            </w:r>
            <w:proofErr w:type="spellStart"/>
            <w:r w:rsidRPr="00F614D3">
              <w:rPr>
                <w:rFonts w:asciiTheme="minorHAnsi" w:hAnsiTheme="minorHAnsi"/>
                <w:b/>
                <w:bCs/>
                <w:color w:val="FFFFFF"/>
                <w:sz w:val="20"/>
                <w:szCs w:val="20"/>
                <w:lang w:val="en-US" w:eastAsia="en-US"/>
              </w:rPr>
              <w:t>Sulphur</w:t>
            </w:r>
            <w:proofErr w:type="spellEnd"/>
            <w:r w:rsidRPr="00F614D3">
              <w:rPr>
                <w:rFonts w:asciiTheme="minorHAnsi" w:hAnsiTheme="minorHAnsi"/>
                <w:b/>
                <w:bCs/>
                <w:color w:val="FFFFFF"/>
                <w:sz w:val="20"/>
                <w:szCs w:val="20"/>
                <w:lang w:val="en-US" w:eastAsia="en-US"/>
              </w:rPr>
              <w:t xml:space="preserve"> Fuel Oil (</w:t>
            </w:r>
            <w:proofErr w:type="spellStart"/>
            <w:r w:rsidRPr="00F614D3">
              <w:rPr>
                <w:rFonts w:asciiTheme="minorHAnsi" w:hAnsiTheme="minorHAnsi"/>
                <w:b/>
                <w:bCs/>
                <w:color w:val="FFFFFF"/>
                <w:sz w:val="20"/>
                <w:szCs w:val="20"/>
                <w:lang w:val="en-US" w:eastAsia="en-US"/>
              </w:rPr>
              <w:t>Sulphur</w:t>
            </w:r>
            <w:proofErr w:type="spellEnd"/>
            <w:r w:rsidRPr="00F614D3">
              <w:rPr>
                <w:rFonts w:asciiTheme="minorHAnsi" w:hAnsiTheme="minorHAnsi"/>
                <w:b/>
                <w:bCs/>
                <w:color w:val="FFFFFF"/>
                <w:sz w:val="20"/>
                <w:szCs w:val="20"/>
                <w:lang w:val="en-US" w:eastAsia="en-US"/>
              </w:rPr>
              <w:t xml:space="preserve"> Content exceeding 1%</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688.263</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349.747</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25.858</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1.063.868</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Refinery Fuel Gas</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372.638</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263.851</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147.627</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7.219</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791.335</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LPG</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323.281</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278.985</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96.132</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698.398</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Heating Oil (</w:t>
            </w:r>
            <w:proofErr w:type="spellStart"/>
            <w:r w:rsidRPr="00F614D3">
              <w:rPr>
                <w:rFonts w:asciiTheme="minorHAnsi" w:hAnsiTheme="minorHAnsi"/>
                <w:b/>
                <w:bCs/>
                <w:color w:val="FFFFFF"/>
                <w:sz w:val="20"/>
                <w:szCs w:val="20"/>
                <w:lang w:val="en-US" w:eastAsia="en-US"/>
              </w:rPr>
              <w:t>Sulphur</w:t>
            </w:r>
            <w:proofErr w:type="spellEnd"/>
            <w:r w:rsidRPr="00F614D3">
              <w:rPr>
                <w:rFonts w:asciiTheme="minorHAnsi" w:hAnsiTheme="minorHAnsi"/>
                <w:b/>
                <w:bCs/>
                <w:color w:val="FFFFFF"/>
                <w:sz w:val="20"/>
                <w:szCs w:val="20"/>
                <w:lang w:val="en-US" w:eastAsia="en-US"/>
              </w:rPr>
              <w:t xml:space="preserve"> content between 0.1% and 1 %)</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210.436</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86.382</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296.818</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Other products</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45.095</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75.497</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33.927</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154.519</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Base Oil</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114.924</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114.924</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Marine Fuel (Distilled)</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77.952</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30.472</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108.424</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Naphtha</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-139.591</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243.560</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-44.043</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38.757</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98.683</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High </w:t>
            </w:r>
            <w:proofErr w:type="spellStart"/>
            <w:r w:rsidRPr="00F614D3">
              <w:rPr>
                <w:rFonts w:asciiTheme="minorHAnsi" w:hAnsiTheme="minorHAnsi"/>
                <w:b/>
                <w:bCs/>
                <w:color w:val="FFFFFF"/>
                <w:sz w:val="20"/>
                <w:szCs w:val="20"/>
                <w:lang w:val="en-US" w:eastAsia="en-US"/>
              </w:rPr>
              <w:t>Sulphur</w:t>
            </w:r>
            <w:proofErr w:type="spellEnd"/>
            <w:r w:rsidRPr="00F614D3">
              <w:rPr>
                <w:rFonts w:asciiTheme="minorHAnsi" w:hAnsiTheme="minorHAnsi"/>
                <w:b/>
                <w:bCs/>
                <w:color w:val="FFFFFF"/>
                <w:sz w:val="20"/>
                <w:szCs w:val="20"/>
                <w:lang w:val="en-US" w:eastAsia="en-US"/>
              </w:rPr>
              <w:t xml:space="preserve"> gasoil</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44.271</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44.271</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Kerosene</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44.035</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44.035</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White Spirit </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4.741</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4.730</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Fuel Oil (</w:t>
            </w:r>
            <w:proofErr w:type="spellStart"/>
            <w:r w:rsidRPr="00F614D3">
              <w:rPr>
                <w:rFonts w:asciiTheme="minorHAnsi" w:hAnsiTheme="minorHAnsi"/>
                <w:b/>
                <w:bCs/>
                <w:color w:val="FFFFFF"/>
                <w:sz w:val="20"/>
                <w:szCs w:val="20"/>
                <w:lang w:val="en-US" w:eastAsia="en-US"/>
              </w:rPr>
              <w:t>Sulphur</w:t>
            </w:r>
            <w:proofErr w:type="spellEnd"/>
            <w:r w:rsidRPr="00F614D3">
              <w:rPr>
                <w:rFonts w:asciiTheme="minorHAnsi" w:hAnsiTheme="minorHAnsi"/>
                <w:b/>
                <w:bCs/>
                <w:color w:val="FFFFFF"/>
                <w:sz w:val="20"/>
                <w:szCs w:val="20"/>
                <w:lang w:val="en-US" w:eastAsia="en-US"/>
              </w:rPr>
              <w:t xml:space="preserve"> Content between 0.1%and 1%1)</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-197.786</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-311.578</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-35.665</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-6.431</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-551.460</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BD1B2E" w:rsidP="00AA359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Intermediate Products</w:t>
            </w:r>
          </w:p>
        </w:tc>
        <w:tc>
          <w:tcPr>
            <w:tcW w:w="174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-239.815</w:t>
            </w:r>
          </w:p>
        </w:tc>
        <w:tc>
          <w:tcPr>
            <w:tcW w:w="1843"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-373.238</w:t>
            </w:r>
          </w:p>
        </w:tc>
        <w:tc>
          <w:tcPr>
            <w:tcW w:w="1800"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-264.243</w:t>
            </w:r>
          </w:p>
        </w:tc>
        <w:tc>
          <w:tcPr>
            <w:tcW w:w="1701" w:type="dxa"/>
            <w:tcBorders>
              <w:top w:val="nil"/>
              <w:left w:val="nil"/>
              <w:bottom w:val="single" w:sz="4" w:space="0" w:color="D3D3D3"/>
              <w:right w:val="single" w:sz="4" w:space="0" w:color="D3D3D3"/>
            </w:tcBorders>
            <w:hideMark/>
          </w:tcPr>
          <w:p w:rsidR="00BD1B2E" w:rsidRPr="00F614D3" w:rsidRDefault="00BD1B2E" w:rsidP="00AA3592">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126.773</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-750.523</w:t>
            </w:r>
          </w:p>
        </w:tc>
      </w:tr>
      <w:tr w:rsidR="00BD1B2E" w:rsidRPr="00F614D3" w:rsidTr="00AA3592">
        <w:trPr>
          <w:trHeight w:val="300"/>
          <w:jc w:val="center"/>
        </w:trPr>
        <w:tc>
          <w:tcPr>
            <w:tcW w:w="5645" w:type="dxa"/>
            <w:tcBorders>
              <w:top w:val="nil"/>
              <w:left w:val="single" w:sz="4" w:space="0" w:color="D3D3D3"/>
              <w:bottom w:val="single" w:sz="4" w:space="0" w:color="D3D3D3"/>
              <w:right w:val="single" w:sz="4" w:space="0" w:color="D3D3D3"/>
            </w:tcBorders>
            <w:shd w:val="clear" w:color="auto" w:fill="4682B4"/>
            <w:hideMark/>
          </w:tcPr>
          <w:p w:rsidR="00BD1B2E" w:rsidRPr="00F614D3" w:rsidRDefault="003C7226" w:rsidP="003C7226">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Grand Total</w:t>
            </w:r>
          </w:p>
        </w:tc>
        <w:tc>
          <w:tcPr>
            <w:tcW w:w="1741"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8.618.929</w:t>
            </w:r>
          </w:p>
        </w:tc>
        <w:tc>
          <w:tcPr>
            <w:tcW w:w="1843"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7.944.907</w:t>
            </w:r>
          </w:p>
        </w:tc>
        <w:tc>
          <w:tcPr>
            <w:tcW w:w="180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3.116.902</w:t>
            </w:r>
          </w:p>
        </w:tc>
        <w:tc>
          <w:tcPr>
            <w:tcW w:w="1701"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408.280</w:t>
            </w:r>
          </w:p>
        </w:tc>
        <w:tc>
          <w:tcPr>
            <w:tcW w:w="1440" w:type="dxa"/>
            <w:tcBorders>
              <w:top w:val="nil"/>
              <w:left w:val="nil"/>
              <w:bottom w:val="single" w:sz="4" w:space="0" w:color="D3D3D3"/>
              <w:right w:val="single" w:sz="4" w:space="0" w:color="D3D3D3"/>
            </w:tcBorders>
            <w:shd w:val="clear" w:color="auto" w:fill="4682B4"/>
            <w:hideMark/>
          </w:tcPr>
          <w:p w:rsidR="00BD1B2E" w:rsidRPr="00F614D3" w:rsidRDefault="00BD1B2E" w:rsidP="00AA3592">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20.089.018</w:t>
            </w:r>
          </w:p>
        </w:tc>
      </w:tr>
    </w:tbl>
    <w:p w:rsidR="00BD1B2E" w:rsidRPr="00F614D3" w:rsidRDefault="00BD1B2E" w:rsidP="00BD1B2E">
      <w:pPr>
        <w:pStyle w:val="ResimYazs"/>
        <w:keepNext/>
        <w:spacing w:after="0"/>
        <w:jc w:val="both"/>
        <w:rPr>
          <w:rFonts w:asciiTheme="minorHAnsi" w:hAnsiTheme="minorHAnsi"/>
          <w:b w:val="0"/>
          <w:color w:val="auto"/>
          <w:sz w:val="20"/>
          <w:szCs w:val="20"/>
          <w:lang w:val="en-US"/>
        </w:rPr>
      </w:pPr>
      <w:r w:rsidRPr="00F614D3">
        <w:rPr>
          <w:rFonts w:asciiTheme="minorHAnsi" w:hAnsiTheme="minorHAnsi"/>
          <w:b w:val="0"/>
          <w:color w:val="auto"/>
          <w:sz w:val="20"/>
          <w:szCs w:val="20"/>
          <w:lang w:val="en-US"/>
        </w:rPr>
        <w:t>*(-) Production values reveal that refinery reused the product or new products have been produced with that product</w:t>
      </w:r>
    </w:p>
    <w:p w:rsidR="00BD1B2E" w:rsidRPr="00F614D3" w:rsidRDefault="00BD1B2E" w:rsidP="00BD1B2E">
      <w:pPr>
        <w:rPr>
          <w:rFonts w:asciiTheme="minorHAnsi" w:hAnsiTheme="minorHAnsi"/>
          <w:sz w:val="20"/>
          <w:szCs w:val="20"/>
          <w:lang w:val="en-US"/>
        </w:rPr>
      </w:pPr>
    </w:p>
    <w:p w:rsidR="00BD1B2E" w:rsidRPr="00F614D3" w:rsidRDefault="00BD1B2E" w:rsidP="00914045">
      <w:pPr>
        <w:spacing w:after="200" w:line="276" w:lineRule="auto"/>
        <w:jc w:val="center"/>
        <w:rPr>
          <w:rFonts w:asciiTheme="minorHAnsi" w:hAnsiTheme="minorHAnsi"/>
          <w:lang w:val="en-US"/>
        </w:rPr>
      </w:pPr>
    </w:p>
    <w:p w:rsidR="009028F9" w:rsidRPr="00F614D3" w:rsidRDefault="008E42C7" w:rsidP="00EC45D1">
      <w:pPr>
        <w:spacing w:after="200" w:line="276" w:lineRule="auto"/>
        <w:jc w:val="center"/>
        <w:rPr>
          <w:rFonts w:asciiTheme="minorHAnsi" w:hAnsiTheme="minorHAnsi" w:cs="Tahoma"/>
          <w:b/>
          <w:sz w:val="20"/>
          <w:szCs w:val="20"/>
          <w:lang w:val="en-US"/>
        </w:rPr>
      </w:pPr>
      <w:r w:rsidRPr="00F614D3">
        <w:rPr>
          <w:rFonts w:asciiTheme="minorHAnsi" w:hAnsiTheme="minorHAnsi"/>
          <w:lang w:val="en-US"/>
        </w:rPr>
        <w:br w:type="page"/>
      </w:r>
      <w:bookmarkStart w:id="18" w:name="_Toc418845278"/>
    </w:p>
    <w:p w:rsidR="00877F62" w:rsidRPr="00F614D3" w:rsidRDefault="00877F62" w:rsidP="00877F62">
      <w:pPr>
        <w:rPr>
          <w:rFonts w:asciiTheme="minorHAnsi" w:hAnsiTheme="minorHAnsi"/>
          <w:lang w:val="en-US"/>
        </w:rPr>
      </w:pPr>
    </w:p>
    <w:p w:rsidR="001D6B94" w:rsidRPr="00F614D3" w:rsidRDefault="00BD1B2E" w:rsidP="001D6B94">
      <w:pPr>
        <w:pStyle w:val="ResimYazs"/>
        <w:jc w:val="center"/>
        <w:rPr>
          <w:rFonts w:asciiTheme="minorHAnsi" w:hAnsiTheme="minorHAnsi"/>
          <w:b w:val="0"/>
          <w:color w:val="auto"/>
          <w:sz w:val="20"/>
          <w:szCs w:val="20"/>
          <w:lang w:val="en-US"/>
        </w:rPr>
      </w:pPr>
      <w:r w:rsidRPr="00F614D3">
        <w:rPr>
          <w:rFonts w:asciiTheme="minorHAnsi" w:hAnsiTheme="minorHAnsi"/>
          <w:b w:val="0"/>
          <w:color w:val="auto"/>
          <w:sz w:val="20"/>
          <w:szCs w:val="20"/>
          <w:lang w:val="en-US"/>
        </w:rPr>
        <w:t>Table</w:t>
      </w:r>
      <w:r w:rsidR="001D6B94" w:rsidRPr="00F614D3">
        <w:rPr>
          <w:rFonts w:asciiTheme="minorHAnsi" w:hAnsiTheme="minorHAnsi"/>
          <w:b w:val="0"/>
          <w:color w:val="auto"/>
          <w:sz w:val="20"/>
          <w:szCs w:val="20"/>
          <w:lang w:val="en-US"/>
        </w:rPr>
        <w:t xml:space="preserve"> </w:t>
      </w:r>
      <w:bookmarkStart w:id="19" w:name="sayfa15"/>
      <w:bookmarkEnd w:id="19"/>
      <w:r w:rsidR="00B872BE">
        <w:rPr>
          <w:rFonts w:asciiTheme="minorHAnsi" w:hAnsiTheme="minorHAnsi"/>
          <w:b w:val="0"/>
          <w:noProof/>
          <w:color w:val="auto"/>
          <w:sz w:val="20"/>
          <w:szCs w:val="20"/>
          <w:lang w:val="en-US"/>
        </w:rPr>
        <w:t>9</w:t>
      </w:r>
      <w:r w:rsidR="001D6B94" w:rsidRPr="00F614D3">
        <w:rPr>
          <w:rFonts w:asciiTheme="minorHAnsi" w:hAnsiTheme="minorHAnsi"/>
          <w:b w:val="0"/>
          <w:color w:val="auto"/>
          <w:sz w:val="20"/>
          <w:szCs w:val="20"/>
          <w:lang w:val="en-US"/>
        </w:rPr>
        <w:t xml:space="preserve">: </w:t>
      </w:r>
      <w:r w:rsidR="009028F9" w:rsidRPr="00F614D3">
        <w:rPr>
          <w:rFonts w:asciiTheme="minorHAnsi" w:hAnsiTheme="minorHAnsi"/>
          <w:b w:val="0"/>
          <w:color w:val="auto"/>
          <w:sz w:val="20"/>
          <w:szCs w:val="20"/>
          <w:lang w:val="en-US"/>
        </w:rPr>
        <w:t xml:space="preserve">Comparison of Refinery Production based on the years </w:t>
      </w:r>
      <w:r w:rsidR="001D6B94" w:rsidRPr="00F614D3">
        <w:rPr>
          <w:rFonts w:asciiTheme="minorHAnsi" w:hAnsiTheme="minorHAnsi"/>
          <w:b w:val="0"/>
          <w:color w:val="auto"/>
          <w:sz w:val="20"/>
          <w:szCs w:val="20"/>
          <w:lang w:val="en-US"/>
        </w:rPr>
        <w:t xml:space="preserve">2012, 2013 </w:t>
      </w:r>
      <w:r w:rsidR="009028F9" w:rsidRPr="00F614D3">
        <w:rPr>
          <w:rFonts w:asciiTheme="minorHAnsi" w:hAnsiTheme="minorHAnsi"/>
          <w:b w:val="0"/>
          <w:color w:val="auto"/>
          <w:sz w:val="20"/>
          <w:szCs w:val="20"/>
          <w:lang w:val="en-US"/>
        </w:rPr>
        <w:t>and</w:t>
      </w:r>
      <w:r w:rsidR="001D6B94" w:rsidRPr="00F614D3">
        <w:rPr>
          <w:rFonts w:asciiTheme="minorHAnsi" w:hAnsiTheme="minorHAnsi"/>
          <w:b w:val="0"/>
          <w:color w:val="auto"/>
          <w:sz w:val="20"/>
          <w:szCs w:val="20"/>
          <w:lang w:val="en-US"/>
        </w:rPr>
        <w:t xml:space="preserve"> 2014 (ton)*</w:t>
      </w:r>
      <w:bookmarkEnd w:id="18"/>
    </w:p>
    <w:tbl>
      <w:tblPr>
        <w:tblW w:w="12820" w:type="dxa"/>
        <w:jc w:val="center"/>
        <w:tblInd w:w="55" w:type="dxa"/>
        <w:tblCellMar>
          <w:left w:w="70" w:type="dxa"/>
          <w:right w:w="70" w:type="dxa"/>
        </w:tblCellMar>
        <w:tblLook w:val="04A0" w:firstRow="1" w:lastRow="0" w:firstColumn="1" w:lastColumn="0" w:noHBand="0" w:noVBand="1"/>
      </w:tblPr>
      <w:tblGrid>
        <w:gridCol w:w="5620"/>
        <w:gridCol w:w="1440"/>
        <w:gridCol w:w="1440"/>
        <w:gridCol w:w="1440"/>
        <w:gridCol w:w="1440"/>
        <w:gridCol w:w="1440"/>
      </w:tblGrid>
      <w:tr w:rsidR="001D6B94" w:rsidRPr="00F614D3" w:rsidTr="00D711A4">
        <w:trPr>
          <w:trHeight w:val="300"/>
          <w:jc w:val="center"/>
        </w:trPr>
        <w:tc>
          <w:tcPr>
            <w:tcW w:w="5620" w:type="dxa"/>
            <w:vMerge w:val="restart"/>
            <w:tcBorders>
              <w:top w:val="single" w:sz="4" w:space="0" w:color="D3D3D3"/>
              <w:left w:val="single" w:sz="4" w:space="0" w:color="D3D3D3"/>
              <w:bottom w:val="single" w:sz="4" w:space="0" w:color="D3D3D3"/>
              <w:right w:val="single" w:sz="4" w:space="0" w:color="D3D3D3"/>
            </w:tcBorders>
            <w:shd w:val="clear" w:color="auto" w:fill="4682B4"/>
            <w:hideMark/>
          </w:tcPr>
          <w:p w:rsidR="001D6B94" w:rsidRPr="00F614D3" w:rsidRDefault="009028F9" w:rsidP="009028F9">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Product Name</w:t>
            </w:r>
          </w:p>
        </w:tc>
        <w:tc>
          <w:tcPr>
            <w:tcW w:w="4320" w:type="dxa"/>
            <w:gridSpan w:val="3"/>
            <w:tcBorders>
              <w:top w:val="single" w:sz="4" w:space="0" w:color="D3D3D3"/>
              <w:left w:val="nil"/>
              <w:bottom w:val="single" w:sz="4" w:space="0" w:color="D3D3D3"/>
              <w:right w:val="nil"/>
            </w:tcBorders>
            <w:shd w:val="clear" w:color="auto" w:fill="4682B4"/>
            <w:hideMark/>
          </w:tcPr>
          <w:p w:rsidR="001D6B94" w:rsidRPr="00F614D3" w:rsidRDefault="009028F9">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Quantity</w:t>
            </w:r>
            <w:r w:rsidR="001D6B94" w:rsidRPr="00F614D3">
              <w:rPr>
                <w:rFonts w:asciiTheme="minorHAnsi" w:hAnsiTheme="minorHAnsi"/>
                <w:b/>
                <w:bCs/>
                <w:color w:val="FFFFFF"/>
                <w:sz w:val="20"/>
                <w:szCs w:val="20"/>
                <w:lang w:val="en-US" w:eastAsia="en-US"/>
              </w:rPr>
              <w:t xml:space="preserve"> (ton)</w:t>
            </w:r>
          </w:p>
        </w:tc>
        <w:tc>
          <w:tcPr>
            <w:tcW w:w="1440" w:type="dxa"/>
            <w:vMerge w:val="restart"/>
            <w:tcBorders>
              <w:top w:val="single" w:sz="4" w:space="0" w:color="D3D3D3"/>
              <w:left w:val="single" w:sz="4" w:space="0" w:color="D3D3D3"/>
              <w:bottom w:val="single" w:sz="4" w:space="0" w:color="D3D3D3"/>
              <w:right w:val="single" w:sz="4" w:space="0" w:color="D3D3D3"/>
            </w:tcBorders>
            <w:shd w:val="clear" w:color="auto" w:fill="4682B4"/>
            <w:hideMark/>
          </w:tcPr>
          <w:p w:rsidR="001D6B94" w:rsidRPr="00F614D3" w:rsidRDefault="001D6B94" w:rsidP="009028F9">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2012-2013 </w:t>
            </w:r>
            <w:r w:rsidR="00BF2930" w:rsidRPr="00F614D3">
              <w:rPr>
                <w:rFonts w:asciiTheme="minorHAnsi" w:hAnsiTheme="minorHAnsi"/>
                <w:b/>
                <w:bCs/>
                <w:color w:val="FFFFFF"/>
                <w:sz w:val="20"/>
                <w:szCs w:val="20"/>
                <w:lang w:val="en-US"/>
              </w:rPr>
              <w:t>Difference</w:t>
            </w:r>
            <w:r w:rsidRPr="00F614D3">
              <w:rPr>
                <w:rFonts w:asciiTheme="minorHAnsi" w:hAnsiTheme="minorHAnsi"/>
                <w:b/>
                <w:bCs/>
                <w:color w:val="FFFFFF"/>
                <w:sz w:val="20"/>
                <w:szCs w:val="20"/>
                <w:lang w:val="en-US" w:eastAsia="en-US"/>
              </w:rPr>
              <w:t xml:space="preserve"> (%)</w:t>
            </w:r>
          </w:p>
        </w:tc>
        <w:tc>
          <w:tcPr>
            <w:tcW w:w="1440" w:type="dxa"/>
            <w:vMerge w:val="restart"/>
            <w:tcBorders>
              <w:top w:val="single" w:sz="4" w:space="0" w:color="D3D3D3"/>
              <w:left w:val="single" w:sz="4" w:space="0" w:color="D3D3D3"/>
              <w:bottom w:val="single" w:sz="4" w:space="0" w:color="D3D3D3"/>
              <w:right w:val="single" w:sz="4" w:space="0" w:color="D3D3D3"/>
            </w:tcBorders>
            <w:shd w:val="clear" w:color="auto" w:fill="4682B4"/>
            <w:hideMark/>
          </w:tcPr>
          <w:p w:rsidR="001D6B94" w:rsidRPr="00F614D3" w:rsidRDefault="001D6B94" w:rsidP="009028F9">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2013-2014 </w:t>
            </w:r>
            <w:r w:rsidR="00BF2930" w:rsidRPr="00F614D3">
              <w:rPr>
                <w:rFonts w:asciiTheme="minorHAnsi" w:hAnsiTheme="minorHAnsi"/>
                <w:b/>
                <w:bCs/>
                <w:color w:val="FFFFFF"/>
                <w:sz w:val="20"/>
                <w:szCs w:val="20"/>
                <w:lang w:val="en-US"/>
              </w:rPr>
              <w:t>Difference</w:t>
            </w:r>
            <w:r w:rsidRPr="00F614D3">
              <w:rPr>
                <w:rFonts w:asciiTheme="minorHAnsi" w:hAnsiTheme="minorHAnsi"/>
                <w:b/>
                <w:bCs/>
                <w:color w:val="FFFFFF"/>
                <w:sz w:val="20"/>
                <w:szCs w:val="20"/>
                <w:lang w:val="en-US" w:eastAsia="en-US"/>
              </w:rPr>
              <w:t xml:space="preserve"> (%)</w:t>
            </w:r>
          </w:p>
        </w:tc>
      </w:tr>
      <w:tr w:rsidR="001D6B94" w:rsidRPr="00F614D3" w:rsidTr="00D711A4">
        <w:trPr>
          <w:trHeight w:val="300"/>
          <w:jc w:val="center"/>
        </w:trPr>
        <w:tc>
          <w:tcPr>
            <w:tcW w:w="0" w:type="auto"/>
            <w:vMerge/>
            <w:tcBorders>
              <w:top w:val="single" w:sz="4" w:space="0" w:color="D3D3D3"/>
              <w:left w:val="single" w:sz="4" w:space="0" w:color="D3D3D3"/>
              <w:bottom w:val="single" w:sz="4" w:space="0" w:color="D3D3D3"/>
              <w:right w:val="single" w:sz="4" w:space="0" w:color="D3D3D3"/>
            </w:tcBorders>
            <w:vAlign w:val="center"/>
            <w:hideMark/>
          </w:tcPr>
          <w:p w:rsidR="001D6B94" w:rsidRPr="00F614D3" w:rsidRDefault="001D6B94">
            <w:pPr>
              <w:rPr>
                <w:rFonts w:asciiTheme="minorHAnsi" w:hAnsiTheme="minorHAnsi"/>
                <w:b/>
                <w:bCs/>
                <w:color w:val="FFFFFF"/>
                <w:sz w:val="20"/>
                <w:szCs w:val="20"/>
                <w:lang w:val="en-US" w:eastAsia="en-US"/>
              </w:rPr>
            </w:pP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2012</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2013</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2014</w:t>
            </w: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rsidR="001D6B94" w:rsidRPr="00F614D3" w:rsidRDefault="001D6B94">
            <w:pPr>
              <w:rPr>
                <w:rFonts w:asciiTheme="minorHAnsi" w:hAnsiTheme="minorHAnsi"/>
                <w:b/>
                <w:bCs/>
                <w:color w:val="FFFFFF"/>
                <w:sz w:val="20"/>
                <w:szCs w:val="20"/>
                <w:lang w:val="en-US" w:eastAsia="en-US"/>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rsidR="001D6B94" w:rsidRPr="00F614D3" w:rsidRDefault="001D6B94">
            <w:pPr>
              <w:rPr>
                <w:rFonts w:asciiTheme="minorHAnsi" w:hAnsiTheme="minorHAnsi"/>
                <w:b/>
                <w:bCs/>
                <w:color w:val="FFFFFF"/>
                <w:sz w:val="20"/>
                <w:szCs w:val="20"/>
                <w:lang w:val="en-US" w:eastAsia="en-US"/>
              </w:rPr>
            </w:pP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9028F9">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Diesel</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7.795.214</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7.636.794</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6.077.434</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-2,03</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-20,42</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9028F9" w:rsidP="009028F9">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Unleaded Gasoline</w:t>
            </w:r>
            <w:r w:rsidR="001D6B94" w:rsidRPr="00F614D3">
              <w:rPr>
                <w:rFonts w:asciiTheme="minorHAnsi" w:hAnsiTheme="minorHAnsi"/>
                <w:b/>
                <w:bCs/>
                <w:color w:val="FFFFFF"/>
                <w:sz w:val="20"/>
                <w:szCs w:val="20"/>
                <w:lang w:val="en-US" w:eastAsia="en-US"/>
              </w:rPr>
              <w:t xml:space="preserve"> 95 </w:t>
            </w:r>
            <w:r w:rsidRPr="00F614D3">
              <w:rPr>
                <w:rFonts w:asciiTheme="minorHAnsi" w:hAnsiTheme="minorHAnsi"/>
                <w:b/>
                <w:bCs/>
                <w:color w:val="FFFFFF"/>
                <w:sz w:val="20"/>
                <w:szCs w:val="20"/>
                <w:lang w:val="en-US" w:eastAsia="en-US"/>
              </w:rPr>
              <w:t>Octane</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4.368.690</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4.307.303</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3.948.274</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-1,41</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-8,34</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9028F9">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Jet </w:t>
            </w:r>
            <w:r w:rsidR="009028F9" w:rsidRPr="00F614D3">
              <w:rPr>
                <w:rFonts w:asciiTheme="minorHAnsi" w:hAnsiTheme="minorHAnsi"/>
                <w:b/>
                <w:bCs/>
                <w:color w:val="FFFFFF"/>
                <w:sz w:val="20"/>
                <w:szCs w:val="20"/>
                <w:lang w:val="en-US" w:eastAsia="en-US"/>
              </w:rPr>
              <w:t>Fuel</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3.276.090</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3.551.686</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3.548.481</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8,41</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-0,09</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9028F9">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Bitu</w:t>
            </w:r>
            <w:r w:rsidR="001D6B94" w:rsidRPr="00F614D3">
              <w:rPr>
                <w:rFonts w:asciiTheme="minorHAnsi" w:hAnsiTheme="minorHAnsi"/>
                <w:b/>
                <w:bCs/>
                <w:color w:val="FFFFFF"/>
                <w:sz w:val="20"/>
                <w:szCs w:val="20"/>
                <w:lang w:val="en-US" w:eastAsia="en-US"/>
              </w:rPr>
              <w:t>men</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2.810.117</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2.924.131</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1.920.139</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4,06</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-34,33</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9028F9" w:rsidP="009028F9">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Marine Fuel</w:t>
            </w:r>
            <w:r w:rsidR="001D6B94" w:rsidRPr="00F614D3">
              <w:rPr>
                <w:rFonts w:asciiTheme="minorHAnsi" w:hAnsiTheme="minorHAnsi"/>
                <w:b/>
                <w:bCs/>
                <w:color w:val="FFFFFF"/>
                <w:sz w:val="20"/>
                <w:szCs w:val="20"/>
                <w:lang w:val="en-US" w:eastAsia="en-US"/>
              </w:rPr>
              <w:t xml:space="preserve"> (</w:t>
            </w:r>
            <w:r w:rsidRPr="00F614D3">
              <w:rPr>
                <w:rFonts w:asciiTheme="minorHAnsi" w:hAnsiTheme="minorHAnsi"/>
                <w:b/>
                <w:bCs/>
                <w:color w:val="FFFFFF"/>
                <w:sz w:val="20"/>
                <w:szCs w:val="20"/>
                <w:lang w:val="en-US" w:eastAsia="en-US"/>
              </w:rPr>
              <w:t>residual</w:t>
            </w:r>
            <w:r w:rsidR="001D6B94" w:rsidRPr="00F614D3">
              <w:rPr>
                <w:rFonts w:asciiTheme="minorHAnsi" w:hAnsiTheme="minorHAnsi"/>
                <w:b/>
                <w:bCs/>
                <w:color w:val="FFFFFF"/>
                <w:sz w:val="20"/>
                <w:szCs w:val="20"/>
                <w:lang w:val="en-US" w:eastAsia="en-US"/>
              </w:rPr>
              <w:t>)</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2.101.557</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1.739.011</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2.476.668</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-17,25</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42,42</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9028F9">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Intermediate Products</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-1.948.543</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-1.732.950</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-750.523</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-11,06</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-56,69</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9028F9" w:rsidP="009028F9">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High </w:t>
            </w:r>
            <w:proofErr w:type="spellStart"/>
            <w:r w:rsidRPr="00F614D3">
              <w:rPr>
                <w:rFonts w:asciiTheme="minorHAnsi" w:hAnsiTheme="minorHAnsi"/>
                <w:b/>
                <w:bCs/>
                <w:color w:val="FFFFFF"/>
                <w:sz w:val="20"/>
                <w:szCs w:val="20"/>
                <w:lang w:val="en-US" w:eastAsia="en-US"/>
              </w:rPr>
              <w:t>Sulphur</w:t>
            </w:r>
            <w:proofErr w:type="spellEnd"/>
            <w:r w:rsidR="001D6B94" w:rsidRPr="00F614D3">
              <w:rPr>
                <w:rFonts w:asciiTheme="minorHAnsi" w:hAnsiTheme="minorHAnsi"/>
                <w:b/>
                <w:bCs/>
                <w:color w:val="FFFFFF"/>
                <w:sz w:val="20"/>
                <w:szCs w:val="20"/>
                <w:lang w:val="en-US" w:eastAsia="en-US"/>
              </w:rPr>
              <w:t xml:space="preserve"> Fuel Oil (</w:t>
            </w:r>
            <w:proofErr w:type="spellStart"/>
            <w:r w:rsidR="00BD1B2E" w:rsidRPr="00F614D3">
              <w:rPr>
                <w:rFonts w:asciiTheme="minorHAnsi" w:hAnsiTheme="minorHAnsi"/>
                <w:b/>
                <w:bCs/>
                <w:color w:val="FFFFFF"/>
                <w:sz w:val="20"/>
                <w:szCs w:val="20"/>
                <w:lang w:val="en-US" w:eastAsia="en-US"/>
              </w:rPr>
              <w:t>Sulphur</w:t>
            </w:r>
            <w:proofErr w:type="spellEnd"/>
            <w:r w:rsidRPr="00F614D3">
              <w:rPr>
                <w:rFonts w:asciiTheme="minorHAnsi" w:hAnsiTheme="minorHAnsi"/>
                <w:b/>
                <w:bCs/>
                <w:color w:val="FFFFFF"/>
                <w:sz w:val="20"/>
                <w:szCs w:val="20"/>
                <w:lang w:val="en-US" w:eastAsia="en-US"/>
              </w:rPr>
              <w:t xml:space="preserve"> content exceeding</w:t>
            </w:r>
            <w:r w:rsidR="001D6B94" w:rsidRPr="00F614D3">
              <w:rPr>
                <w:rFonts w:asciiTheme="minorHAnsi" w:hAnsiTheme="minorHAnsi"/>
                <w:b/>
                <w:bCs/>
                <w:color w:val="FFFFFF"/>
                <w:sz w:val="20"/>
                <w:szCs w:val="20"/>
                <w:lang w:val="en-US" w:eastAsia="en-US"/>
              </w:rPr>
              <w:t xml:space="preserve"> </w:t>
            </w:r>
            <w:r w:rsidRPr="00F614D3">
              <w:rPr>
                <w:rFonts w:asciiTheme="minorHAnsi" w:hAnsiTheme="minorHAnsi"/>
                <w:b/>
                <w:bCs/>
                <w:color w:val="FFFFFF"/>
                <w:sz w:val="20"/>
                <w:szCs w:val="20"/>
                <w:lang w:val="en-US" w:eastAsia="en-US"/>
              </w:rPr>
              <w:t>1</w:t>
            </w:r>
            <w:r w:rsidR="001D6B94" w:rsidRPr="00F614D3">
              <w:rPr>
                <w:rFonts w:asciiTheme="minorHAnsi" w:hAnsiTheme="minorHAnsi"/>
                <w:b/>
                <w:bCs/>
                <w:color w:val="FFFFFF"/>
                <w:sz w:val="20"/>
                <w:szCs w:val="20"/>
                <w:lang w:val="en-US" w:eastAsia="en-US"/>
              </w:rPr>
              <w:t>%)</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1.156.936</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954.647</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1.063.868</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-17,48</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11,44</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9028F9" w:rsidP="009028F9">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Refinery</w:t>
            </w:r>
            <w:r w:rsidR="001D6B94" w:rsidRPr="00F614D3">
              <w:rPr>
                <w:rFonts w:asciiTheme="minorHAnsi" w:hAnsiTheme="minorHAnsi"/>
                <w:b/>
                <w:bCs/>
                <w:color w:val="FFFFFF"/>
                <w:sz w:val="20"/>
                <w:szCs w:val="20"/>
                <w:lang w:val="en-US" w:eastAsia="en-US"/>
              </w:rPr>
              <w:t xml:space="preserve"> </w:t>
            </w:r>
            <w:r w:rsidRPr="00F614D3">
              <w:rPr>
                <w:rFonts w:asciiTheme="minorHAnsi" w:hAnsiTheme="minorHAnsi"/>
                <w:b/>
                <w:bCs/>
                <w:color w:val="FFFFFF"/>
                <w:sz w:val="20"/>
                <w:szCs w:val="20"/>
                <w:lang w:val="en-US" w:eastAsia="en-US"/>
              </w:rPr>
              <w:t>Fuel Gas</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870.757</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854.391</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791.335</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-1,88</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-7,38</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LPG</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772.815</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733.354</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698.398</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-5,11</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-4,77</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9028F9">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Fuel Oil (</w:t>
            </w:r>
            <w:proofErr w:type="spellStart"/>
            <w:r w:rsidR="009028F9" w:rsidRPr="00F614D3">
              <w:rPr>
                <w:rFonts w:asciiTheme="minorHAnsi" w:hAnsiTheme="minorHAnsi"/>
                <w:b/>
                <w:bCs/>
                <w:color w:val="FFFFFF"/>
                <w:sz w:val="20"/>
                <w:szCs w:val="20"/>
                <w:lang w:val="en-US" w:eastAsia="en-US"/>
              </w:rPr>
              <w:t>Sulphur</w:t>
            </w:r>
            <w:proofErr w:type="spellEnd"/>
            <w:r w:rsidR="009028F9" w:rsidRPr="00F614D3">
              <w:rPr>
                <w:rFonts w:asciiTheme="minorHAnsi" w:hAnsiTheme="minorHAnsi"/>
                <w:b/>
                <w:bCs/>
                <w:color w:val="FFFFFF"/>
                <w:sz w:val="20"/>
                <w:szCs w:val="20"/>
                <w:lang w:val="en-US" w:eastAsia="en-US"/>
              </w:rPr>
              <w:t xml:space="preserve"> content between 0.1</w:t>
            </w:r>
            <w:r w:rsidRPr="00F614D3">
              <w:rPr>
                <w:rFonts w:asciiTheme="minorHAnsi" w:hAnsiTheme="minorHAnsi"/>
                <w:b/>
                <w:bCs/>
                <w:color w:val="FFFFFF"/>
                <w:sz w:val="20"/>
                <w:szCs w:val="20"/>
                <w:lang w:val="en-US" w:eastAsia="en-US"/>
              </w:rPr>
              <w:t>%</w:t>
            </w:r>
            <w:r w:rsidR="009028F9" w:rsidRPr="00F614D3">
              <w:rPr>
                <w:rFonts w:asciiTheme="minorHAnsi" w:hAnsiTheme="minorHAnsi"/>
                <w:b/>
                <w:bCs/>
                <w:color w:val="FFFFFF"/>
                <w:sz w:val="20"/>
                <w:szCs w:val="20"/>
                <w:lang w:val="en-US" w:eastAsia="en-US"/>
              </w:rPr>
              <w:t>and 1</w:t>
            </w:r>
            <w:r w:rsidRPr="00F614D3">
              <w:rPr>
                <w:rFonts w:asciiTheme="minorHAnsi" w:hAnsiTheme="minorHAnsi"/>
                <w:b/>
                <w:bCs/>
                <w:color w:val="FFFFFF"/>
                <w:sz w:val="20"/>
                <w:szCs w:val="20"/>
                <w:lang w:val="en-US" w:eastAsia="en-US"/>
              </w:rPr>
              <w:t>%)</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-490.559</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-473.142</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-551.460</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-3,55</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16,55</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9028F9" w:rsidP="009028F9">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Heating Oil</w:t>
            </w:r>
            <w:r w:rsidR="001D6B94" w:rsidRPr="00F614D3">
              <w:rPr>
                <w:rFonts w:asciiTheme="minorHAnsi" w:hAnsiTheme="minorHAnsi"/>
                <w:b/>
                <w:bCs/>
                <w:color w:val="FFFFFF"/>
                <w:sz w:val="20"/>
                <w:szCs w:val="20"/>
                <w:lang w:val="en-US" w:eastAsia="en-US"/>
              </w:rPr>
              <w:t xml:space="preserve"> (</w:t>
            </w:r>
            <w:proofErr w:type="spellStart"/>
            <w:r w:rsidRPr="00F614D3">
              <w:rPr>
                <w:rFonts w:asciiTheme="minorHAnsi" w:hAnsiTheme="minorHAnsi"/>
                <w:b/>
                <w:bCs/>
                <w:color w:val="FFFFFF"/>
                <w:sz w:val="20"/>
                <w:szCs w:val="20"/>
                <w:lang w:val="en-US" w:eastAsia="en-US"/>
              </w:rPr>
              <w:t>Sulphur</w:t>
            </w:r>
            <w:proofErr w:type="spellEnd"/>
            <w:r w:rsidRPr="00F614D3">
              <w:rPr>
                <w:rFonts w:asciiTheme="minorHAnsi" w:hAnsiTheme="minorHAnsi"/>
                <w:b/>
                <w:bCs/>
                <w:color w:val="FFFFFF"/>
                <w:sz w:val="20"/>
                <w:szCs w:val="20"/>
                <w:lang w:val="en-US" w:eastAsia="en-US"/>
              </w:rPr>
              <w:t xml:space="preserve"> content between 0.1</w:t>
            </w:r>
            <w:r w:rsidR="001D6B94" w:rsidRPr="00F614D3">
              <w:rPr>
                <w:rFonts w:asciiTheme="minorHAnsi" w:hAnsiTheme="minorHAnsi"/>
                <w:b/>
                <w:bCs/>
                <w:color w:val="FFFFFF"/>
                <w:sz w:val="20"/>
                <w:szCs w:val="20"/>
                <w:lang w:val="en-US" w:eastAsia="en-US"/>
              </w:rPr>
              <w:t>%</w:t>
            </w:r>
            <w:proofErr w:type="gramStart"/>
            <w:r w:rsidRPr="00F614D3">
              <w:rPr>
                <w:rFonts w:asciiTheme="minorHAnsi" w:hAnsiTheme="minorHAnsi"/>
                <w:b/>
                <w:bCs/>
                <w:color w:val="FFFFFF"/>
                <w:sz w:val="20"/>
                <w:szCs w:val="20"/>
                <w:lang w:val="en-US" w:eastAsia="en-US"/>
              </w:rPr>
              <w:t xml:space="preserve">and </w:t>
            </w:r>
            <w:r w:rsidR="001D6B94" w:rsidRPr="00F614D3">
              <w:rPr>
                <w:rFonts w:asciiTheme="minorHAnsi" w:hAnsiTheme="minorHAnsi"/>
                <w:b/>
                <w:bCs/>
                <w:color w:val="FFFFFF"/>
                <w:sz w:val="20"/>
                <w:szCs w:val="20"/>
                <w:lang w:val="en-US" w:eastAsia="en-US"/>
              </w:rPr>
              <w:t xml:space="preserve"> </w:t>
            </w:r>
            <w:r w:rsidRPr="00F614D3">
              <w:rPr>
                <w:rFonts w:asciiTheme="minorHAnsi" w:hAnsiTheme="minorHAnsi"/>
                <w:b/>
                <w:bCs/>
                <w:color w:val="FFFFFF"/>
                <w:sz w:val="20"/>
                <w:szCs w:val="20"/>
                <w:lang w:val="en-US" w:eastAsia="en-US"/>
              </w:rPr>
              <w:t>1</w:t>
            </w:r>
            <w:proofErr w:type="gramEnd"/>
            <w:r w:rsidR="001D6B94" w:rsidRPr="00F614D3">
              <w:rPr>
                <w:rFonts w:asciiTheme="minorHAnsi" w:hAnsiTheme="minorHAnsi"/>
                <w:b/>
                <w:bCs/>
                <w:color w:val="FFFFFF"/>
                <w:sz w:val="20"/>
                <w:szCs w:val="20"/>
                <w:lang w:val="en-US" w:eastAsia="en-US"/>
              </w:rPr>
              <w:t>%)</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408.407</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319.067</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296.818</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-21,88</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-6,97</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F8661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Ba</w:t>
            </w:r>
            <w:r w:rsidR="00F86612" w:rsidRPr="00F614D3">
              <w:rPr>
                <w:rFonts w:asciiTheme="minorHAnsi" w:hAnsiTheme="minorHAnsi"/>
                <w:b/>
                <w:bCs/>
                <w:color w:val="FFFFFF"/>
                <w:sz w:val="20"/>
                <w:szCs w:val="20"/>
                <w:lang w:val="en-US" w:eastAsia="en-US"/>
              </w:rPr>
              <w:t>se Oil</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269.054</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152.450</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114.924</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-43,34</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-24,62</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BD1B2E" w:rsidP="00F8661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N</w:t>
            </w:r>
            <w:r w:rsidR="00F86612" w:rsidRPr="00F614D3">
              <w:rPr>
                <w:rFonts w:asciiTheme="minorHAnsi" w:hAnsiTheme="minorHAnsi"/>
                <w:b/>
                <w:bCs/>
                <w:color w:val="FFFFFF"/>
                <w:sz w:val="20"/>
                <w:szCs w:val="20"/>
                <w:lang w:val="en-US" w:eastAsia="en-US"/>
              </w:rPr>
              <w:t>aphtha</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254.554</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147.944</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98.683</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-41,88</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-33,30</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F8661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Other Products</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213.015</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203.881</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154.519</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-4,29</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-24,21</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F86612" w:rsidP="00F8661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Marine Fuel</w:t>
            </w:r>
            <w:r w:rsidR="001D6B94" w:rsidRPr="00F614D3">
              <w:rPr>
                <w:rFonts w:asciiTheme="minorHAnsi" w:hAnsiTheme="minorHAnsi"/>
                <w:b/>
                <w:bCs/>
                <w:color w:val="FFFFFF"/>
                <w:sz w:val="20"/>
                <w:szCs w:val="20"/>
                <w:lang w:val="en-US" w:eastAsia="en-US"/>
              </w:rPr>
              <w:t xml:space="preserve"> (</w:t>
            </w:r>
            <w:r w:rsidRPr="00F614D3">
              <w:rPr>
                <w:rFonts w:asciiTheme="minorHAnsi" w:hAnsiTheme="minorHAnsi"/>
                <w:b/>
                <w:bCs/>
                <w:color w:val="FFFFFF"/>
                <w:sz w:val="20"/>
                <w:szCs w:val="20"/>
                <w:lang w:val="en-US" w:eastAsia="en-US"/>
              </w:rPr>
              <w:t>Distilled</w:t>
            </w:r>
            <w:r w:rsidR="001D6B94" w:rsidRPr="00F614D3">
              <w:rPr>
                <w:rFonts w:asciiTheme="minorHAnsi" w:hAnsiTheme="minorHAnsi"/>
                <w:b/>
                <w:bCs/>
                <w:color w:val="FFFFFF"/>
                <w:sz w:val="20"/>
                <w:szCs w:val="20"/>
                <w:lang w:val="en-US" w:eastAsia="en-US"/>
              </w:rPr>
              <w:t>)</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117.898</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139.090</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108.424</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17,97</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-22,05</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F86612" w:rsidP="00F8661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High </w:t>
            </w:r>
            <w:proofErr w:type="spellStart"/>
            <w:r w:rsidRPr="00F614D3">
              <w:rPr>
                <w:rFonts w:asciiTheme="minorHAnsi" w:hAnsiTheme="minorHAnsi"/>
                <w:b/>
                <w:bCs/>
                <w:color w:val="FFFFFF"/>
                <w:sz w:val="20"/>
                <w:szCs w:val="20"/>
                <w:lang w:val="en-US" w:eastAsia="en-US"/>
              </w:rPr>
              <w:t>Sulphur</w:t>
            </w:r>
            <w:proofErr w:type="spellEnd"/>
            <w:r w:rsidR="001D6B94" w:rsidRPr="00F614D3">
              <w:rPr>
                <w:rFonts w:asciiTheme="minorHAnsi" w:hAnsiTheme="minorHAnsi"/>
                <w:b/>
                <w:bCs/>
                <w:color w:val="FFFFFF"/>
                <w:sz w:val="20"/>
                <w:szCs w:val="20"/>
                <w:lang w:val="en-US" w:eastAsia="en-US"/>
              </w:rPr>
              <w:t xml:space="preserve"> </w:t>
            </w:r>
            <w:r w:rsidRPr="00F614D3">
              <w:rPr>
                <w:rFonts w:asciiTheme="minorHAnsi" w:hAnsiTheme="minorHAnsi"/>
                <w:b/>
                <w:bCs/>
                <w:color w:val="FFFFFF"/>
                <w:sz w:val="20"/>
                <w:szCs w:val="20"/>
                <w:lang w:val="en-US" w:eastAsia="en-US"/>
              </w:rPr>
              <w:t>Gasoil</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54.435</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46.230</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44.271</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-15,07</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-4,24</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F8661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White Spirit</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48.067</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-1.496</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4.730</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-103,11</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-416,18</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F8661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Kerosene</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37.110</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45.928</w:t>
            </w:r>
          </w:p>
        </w:tc>
        <w:tc>
          <w:tcPr>
            <w:tcW w:w="1440" w:type="dxa"/>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44.035</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23,76</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-4,12</w:t>
            </w:r>
          </w:p>
        </w:tc>
      </w:tr>
      <w:tr w:rsidR="001D6B94" w:rsidRPr="00F614D3" w:rsidTr="00D711A4">
        <w:trPr>
          <w:trHeight w:val="300"/>
          <w:jc w:val="center"/>
        </w:trPr>
        <w:tc>
          <w:tcPr>
            <w:tcW w:w="5620" w:type="dxa"/>
            <w:tcBorders>
              <w:top w:val="nil"/>
              <w:left w:val="single" w:sz="4" w:space="0" w:color="D3D3D3"/>
              <w:bottom w:val="single" w:sz="4" w:space="0" w:color="D3D3D3"/>
              <w:right w:val="single" w:sz="4" w:space="0" w:color="D3D3D3"/>
            </w:tcBorders>
            <w:shd w:val="clear" w:color="auto" w:fill="4682B4"/>
            <w:hideMark/>
          </w:tcPr>
          <w:p w:rsidR="001D6B94" w:rsidRPr="00F614D3" w:rsidRDefault="003C7226" w:rsidP="003C7226">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Grand Total</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22.115.614</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21.548.319</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20.089.018</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-2,57</w:t>
            </w:r>
          </w:p>
        </w:tc>
        <w:tc>
          <w:tcPr>
            <w:tcW w:w="1440" w:type="dxa"/>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-6,77</w:t>
            </w:r>
          </w:p>
        </w:tc>
      </w:tr>
    </w:tbl>
    <w:p w:rsidR="00F86612" w:rsidRPr="00F614D3" w:rsidRDefault="001D6B94" w:rsidP="00F86612">
      <w:pPr>
        <w:pStyle w:val="ResimYazs"/>
        <w:keepNext/>
        <w:spacing w:after="0"/>
        <w:jc w:val="both"/>
        <w:rPr>
          <w:rFonts w:asciiTheme="minorHAnsi" w:hAnsiTheme="minorHAnsi"/>
          <w:b w:val="0"/>
          <w:color w:val="auto"/>
          <w:sz w:val="20"/>
          <w:szCs w:val="20"/>
          <w:lang w:val="en-US"/>
        </w:rPr>
      </w:pPr>
      <w:r w:rsidRPr="00F614D3">
        <w:rPr>
          <w:rFonts w:asciiTheme="minorHAnsi" w:hAnsiTheme="minorHAnsi"/>
          <w:b w:val="0"/>
          <w:color w:val="auto"/>
          <w:sz w:val="20"/>
          <w:szCs w:val="20"/>
          <w:lang w:val="en-US"/>
        </w:rPr>
        <w:t>*</w:t>
      </w:r>
      <w:r w:rsidR="00F86612" w:rsidRPr="00F614D3">
        <w:rPr>
          <w:rFonts w:asciiTheme="minorHAnsi" w:hAnsiTheme="minorHAnsi"/>
          <w:b w:val="0"/>
          <w:color w:val="auto"/>
          <w:sz w:val="20"/>
          <w:szCs w:val="20"/>
          <w:lang w:val="en-US"/>
        </w:rPr>
        <w:t xml:space="preserve">(-) </w:t>
      </w:r>
      <w:r w:rsidR="00BD1B2E" w:rsidRPr="00F614D3">
        <w:rPr>
          <w:rFonts w:asciiTheme="minorHAnsi" w:hAnsiTheme="minorHAnsi"/>
          <w:b w:val="0"/>
          <w:color w:val="auto"/>
          <w:sz w:val="20"/>
          <w:szCs w:val="20"/>
          <w:lang w:val="en-US"/>
        </w:rPr>
        <w:t>Production values reveal</w:t>
      </w:r>
      <w:r w:rsidR="00F86612" w:rsidRPr="00F614D3">
        <w:rPr>
          <w:rFonts w:asciiTheme="minorHAnsi" w:hAnsiTheme="minorHAnsi"/>
          <w:b w:val="0"/>
          <w:color w:val="auto"/>
          <w:sz w:val="20"/>
          <w:szCs w:val="20"/>
          <w:lang w:val="en-US"/>
        </w:rPr>
        <w:t xml:space="preserve"> that refinery reused the product or new products have been produced with that product</w:t>
      </w:r>
    </w:p>
    <w:p w:rsidR="00F86612" w:rsidRPr="00F614D3" w:rsidRDefault="00F86612" w:rsidP="00F86612">
      <w:pPr>
        <w:pStyle w:val="ResimYazs"/>
        <w:rPr>
          <w:rFonts w:asciiTheme="minorHAnsi" w:hAnsiTheme="minorHAnsi"/>
          <w:sz w:val="20"/>
          <w:szCs w:val="20"/>
          <w:lang w:val="en-US"/>
        </w:rPr>
      </w:pPr>
    </w:p>
    <w:p w:rsidR="001D6B94" w:rsidRPr="00F614D3" w:rsidRDefault="001D6B94" w:rsidP="001D6B94">
      <w:pPr>
        <w:pStyle w:val="ResimYazs"/>
        <w:keepNext/>
        <w:spacing w:after="0"/>
        <w:jc w:val="both"/>
        <w:rPr>
          <w:rFonts w:asciiTheme="minorHAnsi" w:hAnsiTheme="minorHAnsi" w:cs="Tahoma"/>
          <w:b w:val="0"/>
          <w:color w:val="auto"/>
          <w:sz w:val="20"/>
          <w:szCs w:val="20"/>
          <w:lang w:val="en-US"/>
        </w:rPr>
      </w:pPr>
    </w:p>
    <w:p w:rsidR="001D6B94" w:rsidRPr="00F614D3" w:rsidRDefault="001D6B94" w:rsidP="001D6B94">
      <w:pPr>
        <w:rPr>
          <w:rFonts w:asciiTheme="minorHAnsi" w:hAnsiTheme="minorHAnsi"/>
          <w:lang w:val="en-US"/>
        </w:rPr>
      </w:pPr>
    </w:p>
    <w:p w:rsidR="001D6B94" w:rsidRPr="00F614D3" w:rsidRDefault="001D6B94" w:rsidP="001D6B94">
      <w:pPr>
        <w:rPr>
          <w:rFonts w:asciiTheme="minorHAnsi" w:hAnsiTheme="minorHAnsi"/>
          <w:lang w:val="en-US"/>
        </w:rPr>
        <w:sectPr w:rsidR="001D6B94" w:rsidRPr="00F614D3" w:rsidSect="00F109CA">
          <w:footerReference w:type="default" r:id="rId33"/>
          <w:pgSz w:w="16838" w:h="11906" w:orient="landscape" w:code="9"/>
          <w:pgMar w:top="900" w:right="1418" w:bottom="142" w:left="851" w:header="709" w:footer="318" w:gutter="0"/>
          <w:pgNumType w:start="1"/>
          <w:cols w:space="708"/>
        </w:sectPr>
      </w:pPr>
      <w:bookmarkStart w:id="20" w:name="_RAFİNERİ_SATIŞLARI"/>
      <w:bookmarkStart w:id="21" w:name="_DAĞITICI_–_İHRAKİYE"/>
      <w:bookmarkEnd w:id="20"/>
      <w:bookmarkEnd w:id="21"/>
    </w:p>
    <w:p w:rsidR="001D6B94" w:rsidRPr="00F614D3" w:rsidRDefault="001D6B94" w:rsidP="001D6B94">
      <w:pPr>
        <w:jc w:val="center"/>
        <w:rPr>
          <w:rFonts w:asciiTheme="minorHAnsi" w:hAnsiTheme="minorHAnsi"/>
          <w:sz w:val="20"/>
          <w:szCs w:val="20"/>
          <w:lang w:val="en-US"/>
        </w:rPr>
      </w:pPr>
      <w:bookmarkStart w:id="22" w:name="_AKARYAKIT_SATIŞLARI"/>
      <w:bookmarkEnd w:id="22"/>
    </w:p>
    <w:p w:rsidR="001D6B94" w:rsidRPr="00F614D3" w:rsidRDefault="001D6B94" w:rsidP="001D6B94">
      <w:pPr>
        <w:jc w:val="center"/>
        <w:rPr>
          <w:rFonts w:asciiTheme="minorHAnsi" w:hAnsiTheme="minorHAnsi"/>
          <w:sz w:val="20"/>
          <w:szCs w:val="20"/>
          <w:lang w:val="en-US"/>
        </w:rPr>
      </w:pPr>
    </w:p>
    <w:p w:rsidR="00457BDD" w:rsidRPr="00F614D3" w:rsidRDefault="003D2DE7" w:rsidP="00457BDD">
      <w:pPr>
        <w:jc w:val="center"/>
        <w:rPr>
          <w:rFonts w:asciiTheme="minorHAnsi" w:hAnsiTheme="minorHAnsi"/>
          <w:b/>
          <w:sz w:val="20"/>
          <w:szCs w:val="20"/>
          <w:lang w:val="en-US"/>
        </w:rPr>
      </w:pPr>
      <w:bookmarkStart w:id="23" w:name="_Toc418779872"/>
      <w:r w:rsidRPr="00F614D3">
        <w:rPr>
          <w:rFonts w:asciiTheme="minorHAnsi" w:hAnsiTheme="minorHAnsi"/>
          <w:bCs/>
          <w:sz w:val="20"/>
          <w:szCs w:val="20"/>
          <w:lang w:val="en-US"/>
        </w:rPr>
        <w:t>Table</w:t>
      </w:r>
      <w:r w:rsidR="00457BDD" w:rsidRPr="00F614D3">
        <w:rPr>
          <w:rFonts w:asciiTheme="minorHAnsi" w:hAnsiTheme="minorHAnsi"/>
          <w:bCs/>
          <w:sz w:val="20"/>
          <w:szCs w:val="20"/>
          <w:lang w:val="en-US"/>
        </w:rPr>
        <w:t xml:space="preserve"> </w:t>
      </w:r>
      <w:r w:rsidR="00457BDD" w:rsidRPr="00F614D3">
        <w:rPr>
          <w:rFonts w:asciiTheme="minorHAnsi" w:hAnsiTheme="minorHAnsi"/>
          <w:bCs/>
          <w:sz w:val="20"/>
          <w:szCs w:val="20"/>
          <w:lang w:val="en-US"/>
        </w:rPr>
        <w:fldChar w:fldCharType="begin"/>
      </w:r>
      <w:r w:rsidR="00457BDD" w:rsidRPr="00F614D3">
        <w:rPr>
          <w:rFonts w:asciiTheme="minorHAnsi" w:hAnsiTheme="minorHAnsi"/>
          <w:bCs/>
          <w:sz w:val="20"/>
          <w:szCs w:val="20"/>
          <w:lang w:val="en-US"/>
        </w:rPr>
        <w:instrText xml:space="preserve"> SEQ Tablo \* ARABIC </w:instrText>
      </w:r>
      <w:r w:rsidR="00457BDD" w:rsidRPr="00F614D3">
        <w:rPr>
          <w:rFonts w:asciiTheme="minorHAnsi" w:hAnsiTheme="minorHAnsi"/>
          <w:bCs/>
          <w:sz w:val="20"/>
          <w:szCs w:val="20"/>
          <w:lang w:val="en-US"/>
        </w:rPr>
        <w:fldChar w:fldCharType="separate"/>
      </w:r>
      <w:r w:rsidR="00457BDD" w:rsidRPr="00F614D3">
        <w:rPr>
          <w:rFonts w:asciiTheme="minorHAnsi" w:hAnsiTheme="minorHAnsi"/>
          <w:bCs/>
          <w:noProof/>
          <w:sz w:val="20"/>
          <w:szCs w:val="20"/>
          <w:lang w:val="en-US"/>
        </w:rPr>
        <w:t>1</w:t>
      </w:r>
      <w:r w:rsidR="00B872BE">
        <w:rPr>
          <w:rFonts w:asciiTheme="minorHAnsi" w:hAnsiTheme="minorHAnsi"/>
          <w:bCs/>
          <w:noProof/>
          <w:sz w:val="20"/>
          <w:szCs w:val="20"/>
          <w:lang w:val="en-US"/>
        </w:rPr>
        <w:t>0</w:t>
      </w:r>
      <w:r w:rsidR="00457BDD" w:rsidRPr="00F614D3">
        <w:rPr>
          <w:rFonts w:asciiTheme="minorHAnsi" w:hAnsiTheme="minorHAnsi"/>
          <w:bCs/>
          <w:sz w:val="20"/>
          <w:szCs w:val="20"/>
          <w:lang w:val="en-US"/>
        </w:rPr>
        <w:fldChar w:fldCharType="end"/>
      </w:r>
      <w:r w:rsidR="00457BDD" w:rsidRPr="00F614D3">
        <w:rPr>
          <w:rFonts w:asciiTheme="minorHAnsi" w:hAnsiTheme="minorHAnsi"/>
          <w:bCs/>
          <w:sz w:val="20"/>
          <w:szCs w:val="20"/>
          <w:lang w:val="en-US"/>
        </w:rPr>
        <w:t>:</w:t>
      </w:r>
      <w:r w:rsidRPr="00F614D3">
        <w:rPr>
          <w:rFonts w:asciiTheme="minorHAnsi" w:hAnsiTheme="minorHAnsi"/>
          <w:bCs/>
          <w:sz w:val="20"/>
          <w:szCs w:val="20"/>
          <w:lang w:val="en-US"/>
        </w:rPr>
        <w:t xml:space="preserve"> </w:t>
      </w:r>
      <w:r w:rsidR="003C7226" w:rsidRPr="00F614D3">
        <w:rPr>
          <w:rFonts w:asciiTheme="minorHAnsi" w:hAnsiTheme="minorHAnsi"/>
          <w:bCs/>
          <w:sz w:val="20"/>
          <w:szCs w:val="20"/>
          <w:lang w:val="en-US"/>
        </w:rPr>
        <w:t>Breakdo</w:t>
      </w:r>
      <w:r w:rsidR="00BB7BF2" w:rsidRPr="00F614D3">
        <w:rPr>
          <w:rFonts w:asciiTheme="minorHAnsi" w:hAnsiTheme="minorHAnsi"/>
          <w:bCs/>
          <w:sz w:val="20"/>
          <w:szCs w:val="20"/>
          <w:lang w:val="en-US"/>
        </w:rPr>
        <w:t xml:space="preserve">wn of </w:t>
      </w:r>
      <w:r w:rsidRPr="00F614D3">
        <w:rPr>
          <w:rFonts w:asciiTheme="minorHAnsi" w:hAnsiTheme="minorHAnsi"/>
          <w:bCs/>
          <w:sz w:val="20"/>
          <w:szCs w:val="20"/>
          <w:lang w:val="en-US"/>
        </w:rPr>
        <w:t>Products</w:t>
      </w:r>
      <w:r w:rsidR="00BB7BF2" w:rsidRPr="00F614D3">
        <w:rPr>
          <w:rFonts w:asciiTheme="minorHAnsi" w:hAnsiTheme="minorHAnsi"/>
          <w:bCs/>
          <w:sz w:val="20"/>
          <w:szCs w:val="20"/>
          <w:lang w:val="en-US"/>
        </w:rPr>
        <w:t xml:space="preserve"> S</w:t>
      </w:r>
      <w:r w:rsidR="003C7226" w:rsidRPr="00F614D3">
        <w:rPr>
          <w:rFonts w:asciiTheme="minorHAnsi" w:hAnsiTheme="minorHAnsi"/>
          <w:bCs/>
          <w:sz w:val="20"/>
          <w:szCs w:val="20"/>
          <w:lang w:val="en-US"/>
        </w:rPr>
        <w:t>upplied by Distribu</w:t>
      </w:r>
      <w:r w:rsidR="00BB7BF2" w:rsidRPr="00F614D3">
        <w:rPr>
          <w:rFonts w:asciiTheme="minorHAnsi" w:hAnsiTheme="minorHAnsi"/>
          <w:bCs/>
          <w:sz w:val="20"/>
          <w:szCs w:val="20"/>
          <w:lang w:val="en-US"/>
        </w:rPr>
        <w:t>tor License Holde</w:t>
      </w:r>
      <w:r w:rsidR="003C7226" w:rsidRPr="00F614D3">
        <w:rPr>
          <w:rFonts w:asciiTheme="minorHAnsi" w:hAnsiTheme="minorHAnsi"/>
          <w:bCs/>
          <w:sz w:val="20"/>
          <w:szCs w:val="20"/>
          <w:lang w:val="en-US"/>
        </w:rPr>
        <w:t xml:space="preserve">rs </w:t>
      </w:r>
      <w:r w:rsidR="00BB7BF2" w:rsidRPr="00F614D3">
        <w:rPr>
          <w:rFonts w:asciiTheme="minorHAnsi" w:hAnsiTheme="minorHAnsi"/>
          <w:bCs/>
          <w:sz w:val="20"/>
          <w:szCs w:val="20"/>
          <w:lang w:val="en-US"/>
        </w:rPr>
        <w:t>A</w:t>
      </w:r>
      <w:r w:rsidR="003C7226" w:rsidRPr="00F614D3">
        <w:rPr>
          <w:rFonts w:asciiTheme="minorHAnsi" w:hAnsiTheme="minorHAnsi"/>
          <w:bCs/>
          <w:sz w:val="20"/>
          <w:szCs w:val="20"/>
          <w:lang w:val="en-US"/>
        </w:rPr>
        <w:t>ccording to Sources</w:t>
      </w:r>
      <w:r w:rsidR="00BB7BF2" w:rsidRPr="00F614D3">
        <w:rPr>
          <w:rFonts w:asciiTheme="minorHAnsi" w:hAnsiTheme="minorHAnsi"/>
          <w:bCs/>
          <w:sz w:val="20"/>
          <w:szCs w:val="20"/>
          <w:lang w:val="en-US"/>
        </w:rPr>
        <w:t xml:space="preserve"> in</w:t>
      </w:r>
      <w:r w:rsidR="00457BDD" w:rsidRPr="00F614D3">
        <w:rPr>
          <w:rFonts w:asciiTheme="minorHAnsi" w:hAnsiTheme="minorHAnsi"/>
          <w:bCs/>
          <w:sz w:val="20"/>
          <w:szCs w:val="20"/>
          <w:lang w:val="en-US"/>
        </w:rPr>
        <w:t xml:space="preserve"> </w:t>
      </w:r>
      <w:r w:rsidR="00BB7BF2" w:rsidRPr="00F614D3">
        <w:rPr>
          <w:rFonts w:asciiTheme="minorHAnsi" w:hAnsiTheme="minorHAnsi"/>
          <w:sz w:val="20"/>
          <w:szCs w:val="20"/>
          <w:lang w:val="en-US"/>
        </w:rPr>
        <w:t>2012-</w:t>
      </w:r>
      <w:r w:rsidR="00457BDD" w:rsidRPr="00F614D3">
        <w:rPr>
          <w:rFonts w:asciiTheme="minorHAnsi" w:hAnsiTheme="minorHAnsi"/>
          <w:sz w:val="20"/>
          <w:szCs w:val="20"/>
          <w:lang w:val="en-US"/>
        </w:rPr>
        <w:t>2014</w:t>
      </w:r>
      <w:r w:rsidR="00457BDD" w:rsidRPr="00F614D3">
        <w:rPr>
          <w:rFonts w:asciiTheme="minorHAnsi" w:hAnsiTheme="minorHAnsi"/>
          <w:b/>
          <w:sz w:val="20"/>
          <w:szCs w:val="20"/>
          <w:lang w:val="en-US"/>
        </w:rPr>
        <w:t xml:space="preserve"> </w:t>
      </w:r>
      <w:bookmarkEnd w:id="23"/>
      <w:r w:rsidR="00BB7BF2" w:rsidRPr="00F614D3">
        <w:rPr>
          <w:rFonts w:asciiTheme="minorHAnsi" w:hAnsiTheme="minorHAnsi"/>
          <w:b/>
          <w:sz w:val="20"/>
          <w:szCs w:val="20"/>
          <w:lang w:val="en-US"/>
        </w:rPr>
        <w:t>(ton)</w:t>
      </w:r>
    </w:p>
    <w:p w:rsidR="007A1FB3" w:rsidRPr="00F614D3" w:rsidRDefault="007A1FB3" w:rsidP="00457BDD">
      <w:pPr>
        <w:jc w:val="center"/>
        <w:rPr>
          <w:rFonts w:asciiTheme="minorHAnsi" w:hAnsiTheme="minorHAnsi"/>
          <w:b/>
          <w:bCs/>
          <w:color w:val="4F81BD"/>
          <w:sz w:val="20"/>
          <w:szCs w:val="20"/>
          <w:lang w:val="en-US"/>
        </w:rPr>
      </w:pPr>
    </w:p>
    <w:tbl>
      <w:tblPr>
        <w:tblW w:w="5479" w:type="pct"/>
        <w:jc w:val="center"/>
        <w:tblCellMar>
          <w:left w:w="70" w:type="dxa"/>
          <w:right w:w="70" w:type="dxa"/>
        </w:tblCellMar>
        <w:tblLook w:val="04A0" w:firstRow="1" w:lastRow="0" w:firstColumn="1" w:lastColumn="0" w:noHBand="0" w:noVBand="1"/>
      </w:tblPr>
      <w:tblGrid>
        <w:gridCol w:w="3235"/>
        <w:gridCol w:w="901"/>
        <w:gridCol w:w="942"/>
        <w:gridCol w:w="888"/>
        <w:gridCol w:w="824"/>
        <w:gridCol w:w="696"/>
        <w:gridCol w:w="901"/>
        <w:gridCol w:w="930"/>
        <w:gridCol w:w="888"/>
        <w:gridCol w:w="824"/>
        <w:gridCol w:w="696"/>
        <w:gridCol w:w="897"/>
        <w:gridCol w:w="930"/>
        <w:gridCol w:w="888"/>
        <w:gridCol w:w="906"/>
        <w:gridCol w:w="909"/>
        <w:gridCol w:w="642"/>
      </w:tblGrid>
      <w:tr w:rsidR="0000503B" w:rsidRPr="00F614D3" w:rsidTr="007772A8">
        <w:trPr>
          <w:jc w:val="center"/>
        </w:trPr>
        <w:tc>
          <w:tcPr>
            <w:tcW w:w="3236" w:type="dxa"/>
            <w:vMerge w:val="restart"/>
            <w:tcBorders>
              <w:top w:val="single" w:sz="8" w:space="0" w:color="D3D3D3"/>
              <w:left w:val="single" w:sz="8" w:space="0" w:color="D3D3D3"/>
              <w:bottom w:val="single" w:sz="8" w:space="0" w:color="D3D3D3"/>
              <w:right w:val="single" w:sz="8" w:space="0" w:color="D3D3D3"/>
            </w:tcBorders>
            <w:shd w:val="clear" w:color="000000" w:fill="4682B4"/>
            <w:vAlign w:val="center"/>
            <w:hideMark/>
          </w:tcPr>
          <w:p w:rsidR="00457BDD" w:rsidRPr="00F614D3" w:rsidRDefault="00622789"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Product Name</w:t>
            </w:r>
          </w:p>
        </w:tc>
        <w:tc>
          <w:tcPr>
            <w:tcW w:w="4251" w:type="dxa"/>
            <w:gridSpan w:val="5"/>
            <w:tcBorders>
              <w:top w:val="single" w:sz="8" w:space="0" w:color="D3D3D3"/>
              <w:left w:val="nil"/>
              <w:bottom w:val="single" w:sz="8" w:space="0" w:color="D3D3D3"/>
              <w:right w:val="single" w:sz="8" w:space="0" w:color="D3D3D3"/>
            </w:tcBorders>
            <w:shd w:val="clear" w:color="000000" w:fill="4682B4"/>
            <w:vAlign w:val="center"/>
            <w:hideMark/>
          </w:tcPr>
          <w:p w:rsidR="00457BDD" w:rsidRPr="00F614D3" w:rsidRDefault="00457BDD"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2012</w:t>
            </w:r>
          </w:p>
        </w:tc>
        <w:tc>
          <w:tcPr>
            <w:tcW w:w="4239" w:type="dxa"/>
            <w:gridSpan w:val="5"/>
            <w:tcBorders>
              <w:top w:val="single" w:sz="8" w:space="0" w:color="D3D3D3"/>
              <w:left w:val="nil"/>
              <w:bottom w:val="single" w:sz="8" w:space="0" w:color="D3D3D3"/>
              <w:right w:val="single" w:sz="8" w:space="0" w:color="D3D3D3"/>
            </w:tcBorders>
            <w:shd w:val="clear" w:color="000000" w:fill="4682B4"/>
            <w:vAlign w:val="center"/>
            <w:hideMark/>
          </w:tcPr>
          <w:p w:rsidR="00457BDD" w:rsidRPr="00F614D3" w:rsidRDefault="00457BDD"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2013</w:t>
            </w:r>
          </w:p>
        </w:tc>
        <w:tc>
          <w:tcPr>
            <w:tcW w:w="5172" w:type="dxa"/>
            <w:gridSpan w:val="6"/>
            <w:tcBorders>
              <w:top w:val="single" w:sz="8" w:space="0" w:color="D3D3D3"/>
              <w:left w:val="nil"/>
              <w:bottom w:val="single" w:sz="8" w:space="0" w:color="D3D3D3"/>
              <w:right w:val="single" w:sz="8" w:space="0" w:color="D3D3D3"/>
            </w:tcBorders>
            <w:shd w:val="clear" w:color="000000" w:fill="4682B4"/>
            <w:vAlign w:val="center"/>
            <w:hideMark/>
          </w:tcPr>
          <w:p w:rsidR="00457BDD" w:rsidRPr="00F614D3" w:rsidRDefault="00457BDD"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2014</w:t>
            </w:r>
          </w:p>
        </w:tc>
      </w:tr>
      <w:tr w:rsidR="003D2DE7" w:rsidRPr="00F614D3" w:rsidTr="007772A8">
        <w:trPr>
          <w:jc w:val="center"/>
        </w:trPr>
        <w:tc>
          <w:tcPr>
            <w:tcW w:w="3236" w:type="dxa"/>
            <w:vMerge/>
            <w:tcBorders>
              <w:top w:val="single" w:sz="8" w:space="0" w:color="D3D3D3"/>
              <w:left w:val="single" w:sz="8" w:space="0" w:color="D3D3D3"/>
              <w:bottom w:val="single" w:sz="8" w:space="0" w:color="D3D3D3"/>
              <w:right w:val="single" w:sz="8" w:space="0" w:color="D3D3D3"/>
            </w:tcBorders>
            <w:vAlign w:val="center"/>
            <w:hideMark/>
          </w:tcPr>
          <w:p w:rsidR="0000503B" w:rsidRPr="00F614D3" w:rsidRDefault="0000503B" w:rsidP="00457BDD">
            <w:pPr>
              <w:rPr>
                <w:rFonts w:asciiTheme="minorHAnsi" w:hAnsiTheme="minorHAnsi"/>
                <w:b/>
                <w:bCs/>
                <w:color w:val="FFFFFF"/>
                <w:sz w:val="16"/>
                <w:szCs w:val="16"/>
                <w:lang w:val="en-US"/>
              </w:rPr>
            </w:pPr>
          </w:p>
        </w:tc>
        <w:tc>
          <w:tcPr>
            <w:tcW w:w="901"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Procured From </w:t>
            </w:r>
            <w:r w:rsidR="003D2DE7" w:rsidRPr="00F614D3">
              <w:rPr>
                <w:rFonts w:asciiTheme="minorHAnsi" w:hAnsiTheme="minorHAnsi"/>
                <w:b/>
                <w:bCs/>
                <w:color w:val="FFFFFF"/>
                <w:sz w:val="16"/>
                <w:szCs w:val="16"/>
                <w:lang w:val="en-US"/>
              </w:rPr>
              <w:t>Producers</w:t>
            </w:r>
          </w:p>
        </w:tc>
        <w:tc>
          <w:tcPr>
            <w:tcW w:w="942"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From </w:t>
            </w:r>
            <w:r w:rsidR="003D2DE7" w:rsidRPr="00F614D3">
              <w:rPr>
                <w:rFonts w:asciiTheme="minorHAnsi" w:hAnsiTheme="minorHAnsi"/>
                <w:b/>
                <w:bCs/>
                <w:color w:val="FFFFFF"/>
                <w:sz w:val="16"/>
                <w:szCs w:val="16"/>
                <w:lang w:val="en-US"/>
              </w:rPr>
              <w:t>Distributors</w:t>
            </w:r>
          </w:p>
        </w:tc>
        <w:tc>
          <w:tcPr>
            <w:tcW w:w="888"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00503B">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Procured fr</w:t>
            </w:r>
            <w:r w:rsidR="003D2DE7" w:rsidRPr="00F614D3">
              <w:rPr>
                <w:rFonts w:asciiTheme="minorHAnsi" w:hAnsiTheme="minorHAnsi"/>
                <w:b/>
                <w:bCs/>
                <w:color w:val="FFFFFF"/>
                <w:sz w:val="16"/>
                <w:szCs w:val="16"/>
                <w:lang w:val="en-US"/>
              </w:rPr>
              <w:t>om Producers within the Export R</w:t>
            </w:r>
            <w:r w:rsidRPr="00F614D3">
              <w:rPr>
                <w:rFonts w:asciiTheme="minorHAnsi" w:hAnsiTheme="minorHAnsi"/>
                <w:b/>
                <w:bCs/>
                <w:color w:val="FFFFFF"/>
                <w:sz w:val="16"/>
                <w:szCs w:val="16"/>
                <w:lang w:val="en-US"/>
              </w:rPr>
              <w:t>egime</w:t>
            </w:r>
          </w:p>
        </w:tc>
        <w:tc>
          <w:tcPr>
            <w:tcW w:w="824"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Import</w:t>
            </w:r>
          </w:p>
        </w:tc>
        <w:tc>
          <w:tcPr>
            <w:tcW w:w="696"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Others</w:t>
            </w:r>
          </w:p>
        </w:tc>
        <w:tc>
          <w:tcPr>
            <w:tcW w:w="901"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3092A">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Procured From </w:t>
            </w:r>
            <w:r w:rsidR="003D2DE7" w:rsidRPr="00F614D3">
              <w:rPr>
                <w:rFonts w:asciiTheme="minorHAnsi" w:hAnsiTheme="minorHAnsi"/>
                <w:b/>
                <w:bCs/>
                <w:color w:val="FFFFFF"/>
                <w:sz w:val="16"/>
                <w:szCs w:val="16"/>
                <w:lang w:val="en-US"/>
              </w:rPr>
              <w:t>Producers</w:t>
            </w:r>
          </w:p>
        </w:tc>
        <w:tc>
          <w:tcPr>
            <w:tcW w:w="930"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3092A">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From </w:t>
            </w:r>
            <w:r w:rsidR="003D2DE7" w:rsidRPr="00F614D3">
              <w:rPr>
                <w:rFonts w:asciiTheme="minorHAnsi" w:hAnsiTheme="minorHAnsi"/>
                <w:b/>
                <w:bCs/>
                <w:color w:val="FFFFFF"/>
                <w:sz w:val="16"/>
                <w:szCs w:val="16"/>
                <w:lang w:val="en-US"/>
              </w:rPr>
              <w:t>Distributors</w:t>
            </w:r>
          </w:p>
        </w:tc>
        <w:tc>
          <w:tcPr>
            <w:tcW w:w="888"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3092A">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Procured from Producers within the Export regime</w:t>
            </w:r>
          </w:p>
        </w:tc>
        <w:tc>
          <w:tcPr>
            <w:tcW w:w="824"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3092A">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Import</w:t>
            </w:r>
          </w:p>
        </w:tc>
        <w:tc>
          <w:tcPr>
            <w:tcW w:w="696"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3092A">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Others</w:t>
            </w:r>
          </w:p>
        </w:tc>
        <w:tc>
          <w:tcPr>
            <w:tcW w:w="897"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Procured From </w:t>
            </w:r>
            <w:r w:rsidR="003D2DE7" w:rsidRPr="00F614D3">
              <w:rPr>
                <w:rFonts w:asciiTheme="minorHAnsi" w:hAnsiTheme="minorHAnsi"/>
                <w:b/>
                <w:bCs/>
                <w:color w:val="FFFFFF"/>
                <w:sz w:val="16"/>
                <w:szCs w:val="16"/>
                <w:lang w:val="en-US"/>
              </w:rPr>
              <w:t>Producers</w:t>
            </w:r>
          </w:p>
        </w:tc>
        <w:tc>
          <w:tcPr>
            <w:tcW w:w="930"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From </w:t>
            </w:r>
            <w:r w:rsidR="003D2DE7" w:rsidRPr="00F614D3">
              <w:rPr>
                <w:rFonts w:asciiTheme="minorHAnsi" w:hAnsiTheme="minorHAnsi"/>
                <w:b/>
                <w:bCs/>
                <w:color w:val="FFFFFF"/>
                <w:sz w:val="16"/>
                <w:szCs w:val="16"/>
                <w:lang w:val="en-US"/>
              </w:rPr>
              <w:t>Distributors</w:t>
            </w:r>
          </w:p>
        </w:tc>
        <w:tc>
          <w:tcPr>
            <w:tcW w:w="888"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Procured from Producers within the Export </w:t>
            </w:r>
            <w:r w:rsidR="003D2DE7" w:rsidRPr="00F614D3">
              <w:rPr>
                <w:rFonts w:asciiTheme="minorHAnsi" w:hAnsiTheme="minorHAnsi"/>
                <w:b/>
                <w:bCs/>
                <w:color w:val="FFFFFF"/>
                <w:sz w:val="16"/>
                <w:szCs w:val="16"/>
                <w:lang w:val="en-US"/>
              </w:rPr>
              <w:t>Regime</w:t>
            </w:r>
          </w:p>
        </w:tc>
        <w:tc>
          <w:tcPr>
            <w:tcW w:w="906"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00503B">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Procured from Others within the Export Regime </w:t>
            </w:r>
          </w:p>
        </w:tc>
        <w:tc>
          <w:tcPr>
            <w:tcW w:w="909"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Import</w:t>
            </w:r>
          </w:p>
        </w:tc>
        <w:tc>
          <w:tcPr>
            <w:tcW w:w="642" w:type="dxa"/>
            <w:tcBorders>
              <w:top w:val="nil"/>
              <w:left w:val="nil"/>
              <w:bottom w:val="single" w:sz="8" w:space="0" w:color="D3D3D3"/>
              <w:right w:val="single" w:sz="8" w:space="0" w:color="D3D3D3"/>
            </w:tcBorders>
            <w:shd w:val="clear" w:color="000000" w:fill="4682B4"/>
            <w:vAlign w:val="center"/>
            <w:hideMark/>
          </w:tcPr>
          <w:p w:rsidR="0000503B" w:rsidRPr="00F614D3" w:rsidRDefault="0000503B"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Others</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00503B">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2710.19.43.00.11 - </w:t>
            </w:r>
            <w:r w:rsidR="0000503B" w:rsidRPr="00F614D3">
              <w:rPr>
                <w:rFonts w:asciiTheme="minorHAnsi" w:hAnsiTheme="minorHAnsi"/>
                <w:b/>
                <w:bCs/>
                <w:color w:val="FFFFFF"/>
                <w:sz w:val="16"/>
                <w:szCs w:val="16"/>
                <w:lang w:val="en-US"/>
              </w:rPr>
              <w:t>Diesel</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8.114.186</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1.285.209</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7.721.611</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270.895</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7.677.061</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1.941.477</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56</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8.896.338</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133.983</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6.410.323</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3.623.886</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11.275.878</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15.324</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457BDD">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2710.12.45.00.11 - </w:t>
            </w:r>
            <w:r w:rsidR="00D86C0C" w:rsidRPr="00F614D3">
              <w:rPr>
                <w:rFonts w:asciiTheme="minorHAnsi" w:hAnsiTheme="minorHAnsi"/>
                <w:b/>
                <w:bCs/>
                <w:color w:val="FFFFFF"/>
                <w:sz w:val="16"/>
                <w:szCs w:val="16"/>
                <w:lang w:val="en-US"/>
              </w:rPr>
              <w:t>Unleaded Gasoline 95 Octane</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1.781.128</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172.506</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47.379</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4.957</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1.808.829</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205.412</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11.756</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1.872</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1.844.532</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339.691</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200</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291</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00503B">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2710.19.21.00.00 - Jet </w:t>
            </w:r>
            <w:r w:rsidR="0000503B" w:rsidRPr="00F614D3">
              <w:rPr>
                <w:rFonts w:asciiTheme="minorHAnsi" w:hAnsiTheme="minorHAnsi"/>
                <w:b/>
                <w:bCs/>
                <w:color w:val="FFFFFF"/>
                <w:sz w:val="16"/>
                <w:szCs w:val="16"/>
                <w:lang w:val="en-US"/>
              </w:rPr>
              <w:t>Fuel</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217.448</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2.017</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323.029</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419.783</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31</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211.848</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14.186</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423.974</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383.498</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190.835</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35.525</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405.851</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3.684</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482.246</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457BDD">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2710.19.68.00.11 - </w:t>
            </w:r>
            <w:r w:rsidR="00373E0F" w:rsidRPr="00F614D3">
              <w:rPr>
                <w:rFonts w:asciiTheme="minorHAnsi" w:hAnsiTheme="minorHAnsi"/>
                <w:b/>
                <w:bCs/>
                <w:color w:val="FFFFFF"/>
                <w:sz w:val="16"/>
                <w:szCs w:val="16"/>
                <w:lang w:val="en-US"/>
              </w:rPr>
              <w:t xml:space="preserve">High </w:t>
            </w:r>
            <w:proofErr w:type="spellStart"/>
            <w:r w:rsidR="00373E0F" w:rsidRPr="00F614D3">
              <w:rPr>
                <w:rFonts w:asciiTheme="minorHAnsi" w:hAnsiTheme="minorHAnsi"/>
                <w:b/>
                <w:bCs/>
                <w:color w:val="FFFFFF"/>
                <w:sz w:val="16"/>
                <w:szCs w:val="16"/>
                <w:lang w:val="en-US"/>
              </w:rPr>
              <w:t>Sulphur</w:t>
            </w:r>
            <w:proofErr w:type="spellEnd"/>
            <w:r w:rsidR="00373E0F" w:rsidRPr="00F614D3">
              <w:rPr>
                <w:rFonts w:asciiTheme="minorHAnsi" w:hAnsiTheme="minorHAnsi"/>
                <w:b/>
                <w:bCs/>
                <w:color w:val="FFFFFF"/>
                <w:sz w:val="16"/>
                <w:szCs w:val="16"/>
                <w:lang w:val="en-US"/>
              </w:rPr>
              <w:t xml:space="preserve"> Fuel Oil (</w:t>
            </w:r>
            <w:proofErr w:type="spellStart"/>
            <w:r w:rsidR="00373E0F" w:rsidRPr="00F614D3">
              <w:rPr>
                <w:rFonts w:asciiTheme="minorHAnsi" w:hAnsiTheme="minorHAnsi"/>
                <w:b/>
                <w:bCs/>
                <w:color w:val="FFFFFF"/>
                <w:sz w:val="16"/>
                <w:szCs w:val="16"/>
                <w:lang w:val="en-US"/>
              </w:rPr>
              <w:t>Sulphur</w:t>
            </w:r>
            <w:proofErr w:type="spellEnd"/>
            <w:r w:rsidR="00373E0F" w:rsidRPr="00F614D3">
              <w:rPr>
                <w:rFonts w:asciiTheme="minorHAnsi" w:hAnsiTheme="minorHAnsi"/>
                <w:b/>
                <w:bCs/>
                <w:color w:val="FFFFFF"/>
                <w:sz w:val="16"/>
                <w:szCs w:val="16"/>
                <w:lang w:val="en-US"/>
              </w:rPr>
              <w:t xml:space="preserve"> Content Exceeding 1%)</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89.893</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427</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230.724</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12.602</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4.663</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70.647</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250.013</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2.091</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73.737</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157.368</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00503B">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2710.19.64.00.11 - Fuel Oil (</w:t>
            </w:r>
            <w:proofErr w:type="spellStart"/>
            <w:r w:rsidR="0000503B" w:rsidRPr="00F614D3">
              <w:rPr>
                <w:rFonts w:asciiTheme="minorHAnsi" w:hAnsiTheme="minorHAnsi"/>
                <w:b/>
                <w:bCs/>
                <w:color w:val="FFFFFF"/>
                <w:sz w:val="16"/>
                <w:szCs w:val="16"/>
                <w:lang w:val="en-US"/>
              </w:rPr>
              <w:t>Sulphur</w:t>
            </w:r>
            <w:proofErr w:type="spellEnd"/>
            <w:r w:rsidR="0000503B" w:rsidRPr="00F614D3">
              <w:rPr>
                <w:rFonts w:asciiTheme="minorHAnsi" w:hAnsiTheme="minorHAnsi"/>
                <w:b/>
                <w:bCs/>
                <w:color w:val="FFFFFF"/>
                <w:sz w:val="16"/>
                <w:szCs w:val="16"/>
                <w:lang w:val="en-US"/>
              </w:rPr>
              <w:t xml:space="preserve"> Content between %0.1  and </w:t>
            </w:r>
            <w:r w:rsidR="001B1EB5" w:rsidRPr="00F614D3">
              <w:rPr>
                <w:rFonts w:asciiTheme="minorHAnsi" w:hAnsiTheme="minorHAnsi"/>
                <w:b/>
                <w:bCs/>
                <w:color w:val="FFFFFF"/>
                <w:sz w:val="16"/>
                <w:szCs w:val="16"/>
                <w:lang w:val="en-US"/>
              </w:rPr>
              <w:t>%1</w:t>
            </w:r>
            <w:r w:rsidRPr="00F614D3">
              <w:rPr>
                <w:rFonts w:asciiTheme="minorHAnsi" w:hAnsiTheme="minorHAnsi"/>
                <w:b/>
                <w:bCs/>
                <w:color w:val="FFFFFF"/>
                <w:sz w:val="16"/>
                <w:szCs w:val="16"/>
                <w:lang w:val="en-US"/>
              </w:rPr>
              <w:t>)</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216.317</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26.819</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184.608</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170</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160.606</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36.546</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131.594</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127.110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41.044</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172.346</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1B1EB5">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2710.19.25.00.11 - </w:t>
            </w:r>
            <w:r w:rsidR="001B1EB5" w:rsidRPr="00F614D3">
              <w:rPr>
                <w:rFonts w:asciiTheme="minorHAnsi" w:hAnsiTheme="minorHAnsi"/>
                <w:b/>
                <w:bCs/>
                <w:color w:val="FFFFFF"/>
                <w:sz w:val="16"/>
                <w:szCs w:val="16"/>
                <w:lang w:val="en-US"/>
              </w:rPr>
              <w:t>Kerosene</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40.947</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46.769</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39.802</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4.035</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1B1EB5" w:rsidP="001B1EB5">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Marine Diesel</w:t>
            </w:r>
            <w:r w:rsidR="00457BDD" w:rsidRPr="00F614D3">
              <w:rPr>
                <w:rFonts w:asciiTheme="minorHAnsi" w:hAnsiTheme="minorHAnsi"/>
                <w:b/>
                <w:bCs/>
                <w:color w:val="FFFFFF"/>
                <w:sz w:val="16"/>
                <w:szCs w:val="16"/>
                <w:lang w:val="en-US"/>
              </w:rPr>
              <w:t xml:space="preserve"> (</w:t>
            </w:r>
            <w:proofErr w:type="spellStart"/>
            <w:r w:rsidRPr="00F614D3">
              <w:rPr>
                <w:rFonts w:asciiTheme="minorHAnsi" w:hAnsiTheme="minorHAnsi"/>
                <w:b/>
                <w:bCs/>
                <w:color w:val="FFFFFF"/>
                <w:sz w:val="16"/>
                <w:szCs w:val="16"/>
                <w:lang w:val="en-US"/>
              </w:rPr>
              <w:t>Sulphur</w:t>
            </w:r>
            <w:proofErr w:type="spellEnd"/>
            <w:r w:rsidRPr="00F614D3">
              <w:rPr>
                <w:rFonts w:asciiTheme="minorHAnsi" w:hAnsiTheme="minorHAnsi"/>
                <w:b/>
                <w:bCs/>
                <w:color w:val="FFFFFF"/>
                <w:sz w:val="16"/>
                <w:szCs w:val="16"/>
                <w:lang w:val="en-US"/>
              </w:rPr>
              <w:t xml:space="preserve"> Content between %0,002 and %0,1</w:t>
            </w:r>
            <w:r w:rsidR="00457BDD" w:rsidRPr="00F614D3">
              <w:rPr>
                <w:rFonts w:asciiTheme="minorHAnsi" w:hAnsiTheme="minorHAnsi"/>
                <w:b/>
                <w:bCs/>
                <w:color w:val="FFFFFF"/>
                <w:sz w:val="16"/>
                <w:szCs w:val="16"/>
                <w:lang w:val="en-US"/>
              </w:rPr>
              <w:t>)</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747</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22.716</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25.630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31.176</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1B1EB5">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3826.00.90.00.11 - </w:t>
            </w:r>
            <w:proofErr w:type="spellStart"/>
            <w:r w:rsidR="001B1EB5" w:rsidRPr="00F614D3">
              <w:rPr>
                <w:rFonts w:asciiTheme="minorHAnsi" w:hAnsiTheme="minorHAnsi"/>
                <w:b/>
                <w:bCs/>
                <w:color w:val="FFFFFF"/>
                <w:sz w:val="16"/>
                <w:szCs w:val="16"/>
                <w:lang w:val="en-US"/>
              </w:rPr>
              <w:t>Autobiodiesel</w:t>
            </w:r>
            <w:proofErr w:type="spellEnd"/>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17.607</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20.882</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32.241</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457BDD">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2710.20.11.00.11 - </w:t>
            </w:r>
            <w:r w:rsidR="00373E0F" w:rsidRPr="00F614D3">
              <w:rPr>
                <w:rFonts w:asciiTheme="minorHAnsi" w:hAnsiTheme="minorHAnsi"/>
                <w:b/>
                <w:bCs/>
                <w:color w:val="FFFFFF"/>
                <w:sz w:val="16"/>
                <w:szCs w:val="16"/>
                <w:lang w:val="en-US"/>
              </w:rPr>
              <w:t>Diesel (including biodiesel)</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88.479</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262.973</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24.637</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136.406</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76.824</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230.247</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400.928</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34</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2.447</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163.663</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68.901</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1.251</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1B1EB5">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2710.19.64.00.10 </w:t>
            </w:r>
            <w:r w:rsidR="001B1EB5" w:rsidRPr="00F614D3">
              <w:rPr>
                <w:rFonts w:asciiTheme="minorHAnsi" w:hAnsiTheme="minorHAnsi"/>
                <w:b/>
                <w:bCs/>
                <w:color w:val="FFFFFF"/>
                <w:sz w:val="16"/>
                <w:szCs w:val="16"/>
                <w:lang w:val="en-US"/>
              </w:rPr>
              <w:t>–</w:t>
            </w:r>
            <w:r w:rsidRPr="00F614D3">
              <w:rPr>
                <w:rFonts w:asciiTheme="minorHAnsi" w:hAnsiTheme="minorHAnsi"/>
                <w:b/>
                <w:bCs/>
                <w:color w:val="FFFFFF"/>
                <w:sz w:val="16"/>
                <w:szCs w:val="16"/>
                <w:lang w:val="en-US"/>
              </w:rPr>
              <w:t xml:space="preserve"> </w:t>
            </w:r>
            <w:r w:rsidR="001B1EB5" w:rsidRPr="00F614D3">
              <w:rPr>
                <w:rFonts w:asciiTheme="minorHAnsi" w:hAnsiTheme="minorHAnsi"/>
                <w:b/>
                <w:bCs/>
                <w:color w:val="FFFFFF"/>
                <w:sz w:val="16"/>
                <w:szCs w:val="16"/>
                <w:lang w:val="en-US"/>
              </w:rPr>
              <w:t xml:space="preserve">Heating Oil </w:t>
            </w:r>
            <w:r w:rsidRPr="00F614D3">
              <w:rPr>
                <w:rFonts w:asciiTheme="minorHAnsi" w:hAnsiTheme="minorHAnsi"/>
                <w:b/>
                <w:bCs/>
                <w:color w:val="FFFFFF"/>
                <w:sz w:val="16"/>
                <w:szCs w:val="16"/>
                <w:lang w:val="en-US"/>
              </w:rPr>
              <w:t>(</w:t>
            </w:r>
            <w:proofErr w:type="spellStart"/>
            <w:r w:rsidR="001B1EB5" w:rsidRPr="00F614D3">
              <w:rPr>
                <w:rFonts w:asciiTheme="minorHAnsi" w:hAnsiTheme="minorHAnsi"/>
                <w:b/>
                <w:bCs/>
                <w:color w:val="FFFFFF"/>
                <w:sz w:val="16"/>
                <w:szCs w:val="16"/>
                <w:lang w:val="en-US"/>
              </w:rPr>
              <w:t>Sulphur</w:t>
            </w:r>
            <w:proofErr w:type="spellEnd"/>
            <w:r w:rsidR="001B1EB5" w:rsidRPr="00F614D3">
              <w:rPr>
                <w:rFonts w:asciiTheme="minorHAnsi" w:hAnsiTheme="minorHAnsi"/>
                <w:b/>
                <w:bCs/>
                <w:color w:val="FFFFFF"/>
                <w:sz w:val="16"/>
                <w:szCs w:val="16"/>
                <w:lang w:val="en-US"/>
              </w:rPr>
              <w:t xml:space="preserve"> Content between %0.1 %1</w:t>
            </w:r>
            <w:r w:rsidRPr="00F614D3">
              <w:rPr>
                <w:rFonts w:asciiTheme="minorHAnsi" w:hAnsiTheme="minorHAnsi"/>
                <w:b/>
                <w:bCs/>
                <w:color w:val="FFFFFF"/>
                <w:sz w:val="16"/>
                <w:szCs w:val="16"/>
                <w:lang w:val="en-US"/>
              </w:rPr>
              <w:t>)</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253.038</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20.546</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196.241</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6938</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500</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177.249</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4029</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1B1EB5">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2710.19.62.00.10 - </w:t>
            </w:r>
            <w:r w:rsidR="001B1EB5" w:rsidRPr="00F614D3">
              <w:rPr>
                <w:rFonts w:asciiTheme="minorHAnsi" w:hAnsiTheme="minorHAnsi"/>
                <w:b/>
                <w:bCs/>
                <w:color w:val="FFFFFF"/>
                <w:sz w:val="16"/>
                <w:szCs w:val="16"/>
                <w:lang w:val="en-US"/>
              </w:rPr>
              <w:t xml:space="preserve">Heating Oil </w:t>
            </w:r>
            <w:r w:rsidRPr="00F614D3">
              <w:rPr>
                <w:rFonts w:asciiTheme="minorHAnsi" w:hAnsiTheme="minorHAnsi"/>
                <w:b/>
                <w:bCs/>
                <w:color w:val="FFFFFF"/>
                <w:sz w:val="16"/>
                <w:szCs w:val="16"/>
                <w:lang w:val="en-US"/>
              </w:rPr>
              <w:t>(</w:t>
            </w:r>
            <w:proofErr w:type="spellStart"/>
            <w:r w:rsidR="001B1EB5" w:rsidRPr="00F614D3">
              <w:rPr>
                <w:rFonts w:asciiTheme="minorHAnsi" w:hAnsiTheme="minorHAnsi"/>
                <w:b/>
                <w:bCs/>
                <w:color w:val="FFFFFF"/>
                <w:sz w:val="16"/>
                <w:szCs w:val="16"/>
                <w:lang w:val="en-US"/>
              </w:rPr>
              <w:t>Sulphur</w:t>
            </w:r>
            <w:proofErr w:type="spellEnd"/>
            <w:r w:rsidR="001B1EB5" w:rsidRPr="00F614D3">
              <w:rPr>
                <w:rFonts w:asciiTheme="minorHAnsi" w:hAnsiTheme="minorHAnsi"/>
                <w:b/>
                <w:bCs/>
                <w:color w:val="FFFFFF"/>
                <w:sz w:val="16"/>
                <w:szCs w:val="16"/>
                <w:lang w:val="en-US"/>
              </w:rPr>
              <w:t xml:space="preserve"> Content less than %0.1</w:t>
            </w:r>
            <w:r w:rsidRPr="00F614D3">
              <w:rPr>
                <w:rFonts w:asciiTheme="minorHAnsi" w:hAnsiTheme="minorHAnsi"/>
                <w:b/>
                <w:bCs/>
                <w:color w:val="FFFFFF"/>
                <w:sz w:val="16"/>
                <w:szCs w:val="16"/>
                <w:lang w:val="en-US"/>
              </w:rPr>
              <w:t>)</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10.112</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1.642</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8.387</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9</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919</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8.105</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128</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1B1EB5">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2207.20.00.10.13 </w:t>
            </w:r>
            <w:r w:rsidR="001B1EB5" w:rsidRPr="00F614D3">
              <w:rPr>
                <w:rFonts w:asciiTheme="minorHAnsi" w:hAnsiTheme="minorHAnsi"/>
                <w:b/>
                <w:bCs/>
                <w:color w:val="FFFFFF"/>
                <w:sz w:val="16"/>
                <w:szCs w:val="16"/>
                <w:lang w:val="en-US"/>
              </w:rPr>
              <w:t>–</w:t>
            </w:r>
            <w:r w:rsidRPr="00F614D3">
              <w:rPr>
                <w:rFonts w:asciiTheme="minorHAnsi" w:hAnsiTheme="minorHAnsi"/>
                <w:b/>
                <w:bCs/>
                <w:color w:val="FFFFFF"/>
                <w:sz w:val="16"/>
                <w:szCs w:val="16"/>
                <w:lang w:val="en-US"/>
              </w:rPr>
              <w:t xml:space="preserve"> </w:t>
            </w:r>
            <w:r w:rsidR="001B1EB5" w:rsidRPr="00F614D3">
              <w:rPr>
                <w:rFonts w:asciiTheme="minorHAnsi" w:hAnsiTheme="minorHAnsi"/>
                <w:b/>
                <w:bCs/>
                <w:color w:val="FFFFFF"/>
                <w:sz w:val="16"/>
                <w:szCs w:val="16"/>
                <w:lang w:val="en-US"/>
              </w:rPr>
              <w:t>Blended Ethanol</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8.014</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30.017</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53.780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1B1EB5">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2710.19.63.00.11 - Fuel Oil 4 (</w:t>
            </w:r>
            <w:r w:rsidR="001B1EB5" w:rsidRPr="00F614D3">
              <w:rPr>
                <w:rFonts w:asciiTheme="minorHAnsi" w:hAnsiTheme="minorHAnsi"/>
                <w:b/>
                <w:bCs/>
                <w:color w:val="FFFFFF"/>
                <w:sz w:val="16"/>
                <w:szCs w:val="16"/>
                <w:lang w:val="en-US"/>
              </w:rPr>
              <w:t>Heating Oil</w:t>
            </w:r>
            <w:r w:rsidRPr="00F614D3">
              <w:rPr>
                <w:rFonts w:asciiTheme="minorHAnsi" w:hAnsiTheme="minorHAnsi"/>
                <w:b/>
                <w:bCs/>
                <w:color w:val="FFFFFF"/>
                <w:sz w:val="16"/>
                <w:szCs w:val="16"/>
                <w:lang w:val="en-US"/>
              </w:rPr>
              <w:t>)</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2.391</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249</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457BDD">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2710.19.61.00.11 - Fuel Oil 3</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718</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1.000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63</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457BDD">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2710.19.65.00.11 - Fuel Oil 5</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1.015</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61</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457BDD">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2710.19.62.00.11 - </w:t>
            </w:r>
            <w:r w:rsidR="00373E0F" w:rsidRPr="00F614D3">
              <w:rPr>
                <w:rFonts w:asciiTheme="minorHAnsi" w:hAnsiTheme="minorHAnsi"/>
                <w:b/>
                <w:bCs/>
                <w:color w:val="FFFFFF"/>
                <w:sz w:val="16"/>
                <w:szCs w:val="16"/>
                <w:lang w:val="en-US"/>
              </w:rPr>
              <w:t>Fuel Oil (</w:t>
            </w:r>
            <w:proofErr w:type="spellStart"/>
            <w:r w:rsidR="00373E0F" w:rsidRPr="00F614D3">
              <w:rPr>
                <w:rFonts w:asciiTheme="minorHAnsi" w:hAnsiTheme="minorHAnsi"/>
                <w:b/>
                <w:bCs/>
                <w:color w:val="FFFFFF"/>
                <w:sz w:val="16"/>
                <w:szCs w:val="16"/>
                <w:lang w:val="en-US"/>
              </w:rPr>
              <w:t>Sulphur</w:t>
            </w:r>
            <w:proofErr w:type="spellEnd"/>
            <w:r w:rsidR="00373E0F" w:rsidRPr="00F614D3">
              <w:rPr>
                <w:rFonts w:asciiTheme="minorHAnsi" w:hAnsiTheme="minorHAnsi"/>
                <w:b/>
                <w:bCs/>
                <w:color w:val="FFFFFF"/>
                <w:sz w:val="16"/>
                <w:szCs w:val="16"/>
                <w:lang w:val="en-US"/>
              </w:rPr>
              <w:t xml:space="preserve"> Content less than 0.1%)</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663</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443</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433</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203</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174</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17.275</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17</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457BDD">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2710.12.45.00.12 - </w:t>
            </w:r>
            <w:r w:rsidR="00373E0F" w:rsidRPr="00F614D3">
              <w:rPr>
                <w:rFonts w:asciiTheme="minorHAnsi" w:hAnsiTheme="minorHAnsi"/>
                <w:b/>
                <w:bCs/>
                <w:color w:val="FFFFFF"/>
                <w:sz w:val="16"/>
                <w:szCs w:val="16"/>
                <w:lang w:val="en-US"/>
              </w:rPr>
              <w:t>Unleaded Gasoline 95 Octane with Additives</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259</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251</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24.353</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3.935</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482</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616</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611</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181</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1B1EB5">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2207.20.00.10.14 </w:t>
            </w:r>
            <w:r w:rsidR="001B1EB5" w:rsidRPr="00F614D3">
              <w:rPr>
                <w:rFonts w:asciiTheme="minorHAnsi" w:hAnsiTheme="minorHAnsi"/>
                <w:b/>
                <w:bCs/>
                <w:color w:val="FFFFFF"/>
                <w:sz w:val="16"/>
                <w:szCs w:val="16"/>
                <w:lang w:val="en-US"/>
              </w:rPr>
              <w:t>–</w:t>
            </w:r>
            <w:r w:rsidRPr="00F614D3">
              <w:rPr>
                <w:rFonts w:asciiTheme="minorHAnsi" w:hAnsiTheme="minorHAnsi"/>
                <w:b/>
                <w:bCs/>
                <w:color w:val="FFFFFF"/>
                <w:sz w:val="16"/>
                <w:szCs w:val="16"/>
                <w:lang w:val="en-US"/>
              </w:rPr>
              <w:t xml:space="preserve"> </w:t>
            </w:r>
            <w:r w:rsidR="001B1EB5" w:rsidRPr="00F614D3">
              <w:rPr>
                <w:rFonts w:asciiTheme="minorHAnsi" w:hAnsiTheme="minorHAnsi"/>
                <w:b/>
                <w:bCs/>
                <w:color w:val="FFFFFF"/>
                <w:sz w:val="16"/>
                <w:szCs w:val="16"/>
                <w:lang w:val="en-US"/>
              </w:rPr>
              <w:t>Blended Ethanol</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246</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254</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1.494</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1B1EB5" w:rsidP="001B1EB5">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Marine Diesel</w:t>
            </w:r>
            <w:r w:rsidR="00457BDD" w:rsidRPr="00F614D3">
              <w:rPr>
                <w:rFonts w:asciiTheme="minorHAnsi" w:hAnsiTheme="minorHAnsi"/>
                <w:b/>
                <w:bCs/>
                <w:color w:val="FFFFFF"/>
                <w:sz w:val="16"/>
                <w:szCs w:val="16"/>
                <w:lang w:val="en-US"/>
              </w:rPr>
              <w:t xml:space="preserve"> (</w:t>
            </w:r>
            <w:proofErr w:type="spellStart"/>
            <w:r w:rsidRPr="00F614D3">
              <w:rPr>
                <w:rFonts w:asciiTheme="minorHAnsi" w:hAnsiTheme="minorHAnsi"/>
                <w:b/>
                <w:bCs/>
                <w:color w:val="FFFFFF"/>
                <w:sz w:val="16"/>
                <w:szCs w:val="16"/>
                <w:lang w:val="en-US"/>
              </w:rPr>
              <w:t>Sulphur</w:t>
            </w:r>
            <w:proofErr w:type="spellEnd"/>
            <w:r w:rsidRPr="00F614D3">
              <w:rPr>
                <w:rFonts w:asciiTheme="minorHAnsi" w:hAnsiTheme="minorHAnsi"/>
                <w:b/>
                <w:bCs/>
                <w:color w:val="FFFFFF"/>
                <w:sz w:val="16"/>
                <w:szCs w:val="16"/>
                <w:lang w:val="en-US"/>
              </w:rPr>
              <w:t xml:space="preserve"> Content less than %0,1</w:t>
            </w:r>
            <w:r w:rsidR="00457BDD" w:rsidRPr="00F614D3">
              <w:rPr>
                <w:rFonts w:asciiTheme="minorHAnsi" w:hAnsiTheme="minorHAnsi"/>
                <w:b/>
                <w:bCs/>
                <w:color w:val="FFFFFF"/>
                <w:sz w:val="16"/>
                <w:szCs w:val="16"/>
                <w:lang w:val="en-US"/>
              </w:rPr>
              <w:t>)</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139</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13</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1B1EB5">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2710.12.49.00.11 </w:t>
            </w:r>
            <w:r w:rsidR="001B1EB5" w:rsidRPr="00F614D3">
              <w:rPr>
                <w:rFonts w:asciiTheme="minorHAnsi" w:hAnsiTheme="minorHAnsi"/>
                <w:b/>
                <w:bCs/>
                <w:color w:val="FFFFFF"/>
                <w:sz w:val="16"/>
                <w:szCs w:val="16"/>
                <w:lang w:val="en-US"/>
              </w:rPr>
              <w:t>–</w:t>
            </w:r>
            <w:r w:rsidRPr="00F614D3">
              <w:rPr>
                <w:rFonts w:asciiTheme="minorHAnsi" w:hAnsiTheme="minorHAnsi"/>
                <w:b/>
                <w:bCs/>
                <w:color w:val="FFFFFF"/>
                <w:sz w:val="16"/>
                <w:szCs w:val="16"/>
                <w:lang w:val="en-US"/>
              </w:rPr>
              <w:t xml:space="preserve"> </w:t>
            </w:r>
            <w:r w:rsidR="001B1EB5" w:rsidRPr="00F614D3">
              <w:rPr>
                <w:rFonts w:asciiTheme="minorHAnsi" w:hAnsiTheme="minorHAnsi"/>
                <w:b/>
                <w:bCs/>
                <w:color w:val="FFFFFF"/>
                <w:sz w:val="16"/>
                <w:szCs w:val="16"/>
                <w:lang w:val="en-US"/>
              </w:rPr>
              <w:t>Unleaded Gasoline</w:t>
            </w:r>
            <w:r w:rsidR="00581A4F" w:rsidRPr="00F614D3">
              <w:rPr>
                <w:rFonts w:asciiTheme="minorHAnsi" w:hAnsiTheme="minorHAnsi"/>
                <w:b/>
                <w:bCs/>
                <w:color w:val="FFFFFF"/>
                <w:sz w:val="16"/>
                <w:szCs w:val="16"/>
                <w:lang w:val="en-US"/>
              </w:rPr>
              <w:t xml:space="preserve"> 98 Octane</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11</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31</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457BDD" w:rsidP="00457BDD">
            <w:pP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2710.12.31.00.00 - </w:t>
            </w:r>
            <w:r w:rsidR="00373E0F" w:rsidRPr="00F614D3">
              <w:rPr>
                <w:rFonts w:asciiTheme="minorHAnsi" w:hAnsiTheme="minorHAnsi"/>
                <w:b/>
                <w:bCs/>
                <w:color w:val="FFFFFF"/>
                <w:sz w:val="16"/>
                <w:szCs w:val="16"/>
                <w:lang w:val="en-US"/>
              </w:rPr>
              <w:t>Gasoline type Jet Fuel</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3.749</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01"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11</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24"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2.134</w:t>
            </w:r>
          </w:p>
        </w:tc>
        <w:tc>
          <w:tcPr>
            <w:tcW w:w="69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97"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0</w:t>
            </w:r>
          </w:p>
        </w:tc>
        <w:tc>
          <w:tcPr>
            <w:tcW w:w="930"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888"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906"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c>
          <w:tcPr>
            <w:tcW w:w="909"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2.851</w:t>
            </w:r>
          </w:p>
        </w:tc>
        <w:tc>
          <w:tcPr>
            <w:tcW w:w="642" w:type="dxa"/>
            <w:tcBorders>
              <w:top w:val="nil"/>
              <w:left w:val="nil"/>
              <w:bottom w:val="single" w:sz="8" w:space="0" w:color="D3D3D3"/>
              <w:right w:val="single" w:sz="8" w:space="0" w:color="D3D3D3"/>
            </w:tcBorders>
            <w:shd w:val="clear" w:color="auto" w:fill="auto"/>
            <w:vAlign w:val="center"/>
            <w:hideMark/>
          </w:tcPr>
          <w:p w:rsidR="00457BDD" w:rsidRPr="00F614D3" w:rsidRDefault="00457BDD" w:rsidP="00457BDD">
            <w:pPr>
              <w:jc w:val="right"/>
              <w:rPr>
                <w:rFonts w:asciiTheme="minorHAnsi" w:hAnsiTheme="minorHAnsi"/>
                <w:color w:val="000000"/>
                <w:sz w:val="16"/>
                <w:szCs w:val="16"/>
                <w:lang w:val="en-US"/>
              </w:rPr>
            </w:pPr>
            <w:r w:rsidRPr="00F614D3">
              <w:rPr>
                <w:rFonts w:asciiTheme="minorHAnsi" w:hAnsiTheme="minorHAnsi"/>
                <w:color w:val="000000"/>
                <w:sz w:val="16"/>
                <w:szCs w:val="16"/>
                <w:lang w:val="en-US"/>
              </w:rPr>
              <w:t> </w:t>
            </w:r>
          </w:p>
        </w:tc>
      </w:tr>
      <w:tr w:rsidR="003D2DE7"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BB7BF2" w:rsidRPr="00F614D3" w:rsidRDefault="003C7226" w:rsidP="003C7226">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Grand Total</w:t>
            </w:r>
            <w:r w:rsidR="00BB7BF2" w:rsidRPr="00F614D3">
              <w:rPr>
                <w:rFonts w:asciiTheme="minorHAnsi" w:hAnsiTheme="minorHAnsi"/>
                <w:b/>
                <w:bCs/>
                <w:color w:val="FFFFFF"/>
                <w:sz w:val="16"/>
                <w:szCs w:val="16"/>
                <w:lang w:val="en-US"/>
              </w:rPr>
              <w:t xml:space="preserve"> for</w:t>
            </w:r>
          </w:p>
          <w:p w:rsidR="00457BDD" w:rsidRPr="00F614D3" w:rsidRDefault="00BB7BF2" w:rsidP="003C7226">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the Products</w:t>
            </w:r>
          </w:p>
        </w:tc>
        <w:tc>
          <w:tcPr>
            <w:tcW w:w="901"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10.842.343</w:t>
            </w:r>
          </w:p>
        </w:tc>
        <w:tc>
          <w:tcPr>
            <w:tcW w:w="942"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1.773.034</w:t>
            </w:r>
          </w:p>
        </w:tc>
        <w:tc>
          <w:tcPr>
            <w:tcW w:w="888"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576.469</w:t>
            </w:r>
          </w:p>
        </w:tc>
        <w:tc>
          <w:tcPr>
            <w:tcW w:w="824"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8.414.369</w:t>
            </w:r>
          </w:p>
        </w:tc>
        <w:tc>
          <w:tcPr>
            <w:tcW w:w="696"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419.331</w:t>
            </w:r>
          </w:p>
        </w:tc>
        <w:tc>
          <w:tcPr>
            <w:tcW w:w="901"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10.333.195</w:t>
            </w:r>
          </w:p>
        </w:tc>
        <w:tc>
          <w:tcPr>
            <w:tcW w:w="930"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2.438.801</w:t>
            </w:r>
          </w:p>
        </w:tc>
        <w:tc>
          <w:tcPr>
            <w:tcW w:w="888"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699.673</w:t>
            </w:r>
          </w:p>
        </w:tc>
        <w:tc>
          <w:tcPr>
            <w:tcW w:w="824"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9.827.230</w:t>
            </w:r>
          </w:p>
        </w:tc>
        <w:tc>
          <w:tcPr>
            <w:tcW w:w="696"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139.718</w:t>
            </w:r>
          </w:p>
        </w:tc>
        <w:tc>
          <w:tcPr>
            <w:tcW w:w="897"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8.962.441</w:t>
            </w:r>
          </w:p>
        </w:tc>
        <w:tc>
          <w:tcPr>
            <w:tcW w:w="930"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4.212.182</w:t>
            </w:r>
          </w:p>
        </w:tc>
        <w:tc>
          <w:tcPr>
            <w:tcW w:w="888"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594.395</w:t>
            </w:r>
          </w:p>
        </w:tc>
        <w:tc>
          <w:tcPr>
            <w:tcW w:w="906"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3.684</w:t>
            </w:r>
          </w:p>
        </w:tc>
        <w:tc>
          <w:tcPr>
            <w:tcW w:w="909"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12.019.697</w:t>
            </w:r>
          </w:p>
        </w:tc>
        <w:tc>
          <w:tcPr>
            <w:tcW w:w="642" w:type="dxa"/>
            <w:tcBorders>
              <w:top w:val="nil"/>
              <w:left w:val="nil"/>
              <w:bottom w:val="single" w:sz="8" w:space="0" w:color="D3D3D3"/>
              <w:right w:val="single" w:sz="8" w:space="0" w:color="D3D3D3"/>
            </w:tcBorders>
            <w:shd w:val="clear" w:color="000000" w:fill="4682B4"/>
            <w:vAlign w:val="center"/>
            <w:hideMark/>
          </w:tcPr>
          <w:p w:rsidR="00457BDD" w:rsidRPr="00F614D3" w:rsidRDefault="00457BDD" w:rsidP="00457BDD">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16.887</w:t>
            </w:r>
          </w:p>
        </w:tc>
      </w:tr>
      <w:tr w:rsidR="0000503B" w:rsidRPr="00F614D3" w:rsidTr="007772A8">
        <w:trPr>
          <w:jc w:val="center"/>
        </w:trPr>
        <w:tc>
          <w:tcPr>
            <w:tcW w:w="3236" w:type="dxa"/>
            <w:tcBorders>
              <w:top w:val="nil"/>
              <w:left w:val="single" w:sz="8" w:space="0" w:color="D3D3D3"/>
              <w:bottom w:val="single" w:sz="8" w:space="0" w:color="D3D3D3"/>
              <w:right w:val="single" w:sz="8" w:space="0" w:color="D3D3D3"/>
            </w:tcBorders>
            <w:shd w:val="clear" w:color="000000" w:fill="4682B4"/>
            <w:vAlign w:val="center"/>
            <w:hideMark/>
          </w:tcPr>
          <w:p w:rsidR="00457BDD" w:rsidRPr="00F614D3" w:rsidRDefault="003C7226" w:rsidP="00622789">
            <w:pPr>
              <w:jc w:val="right"/>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 xml:space="preserve">Grand </w:t>
            </w:r>
            <w:r w:rsidR="00622789" w:rsidRPr="00F614D3">
              <w:rPr>
                <w:rFonts w:asciiTheme="minorHAnsi" w:hAnsiTheme="minorHAnsi"/>
                <w:b/>
                <w:bCs/>
                <w:color w:val="FFFFFF"/>
                <w:sz w:val="16"/>
                <w:szCs w:val="16"/>
                <w:lang w:val="en-US"/>
              </w:rPr>
              <w:t>Total</w:t>
            </w:r>
          </w:p>
        </w:tc>
        <w:tc>
          <w:tcPr>
            <w:tcW w:w="4251" w:type="dxa"/>
            <w:gridSpan w:val="5"/>
            <w:tcBorders>
              <w:top w:val="single" w:sz="8" w:space="0" w:color="D3D3D3"/>
              <w:left w:val="nil"/>
              <w:bottom w:val="single" w:sz="8" w:space="0" w:color="D3D3D3"/>
              <w:right w:val="single" w:sz="8" w:space="0" w:color="D3D3D3"/>
            </w:tcBorders>
            <w:shd w:val="clear" w:color="000000" w:fill="4682B4"/>
            <w:vAlign w:val="center"/>
            <w:hideMark/>
          </w:tcPr>
          <w:p w:rsidR="00457BDD" w:rsidRPr="00F614D3" w:rsidRDefault="00457BDD"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22.025.546</w:t>
            </w:r>
          </w:p>
        </w:tc>
        <w:tc>
          <w:tcPr>
            <w:tcW w:w="4239" w:type="dxa"/>
            <w:gridSpan w:val="5"/>
            <w:tcBorders>
              <w:top w:val="single" w:sz="8" w:space="0" w:color="D3D3D3"/>
              <w:left w:val="nil"/>
              <w:bottom w:val="single" w:sz="8" w:space="0" w:color="D3D3D3"/>
              <w:right w:val="single" w:sz="8" w:space="0" w:color="D3D3D3"/>
            </w:tcBorders>
            <w:shd w:val="clear" w:color="000000" w:fill="4682B4"/>
            <w:vAlign w:val="center"/>
            <w:hideMark/>
          </w:tcPr>
          <w:p w:rsidR="00457BDD" w:rsidRPr="00F614D3" w:rsidRDefault="00457BDD"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23.438.617</w:t>
            </w:r>
          </w:p>
        </w:tc>
        <w:tc>
          <w:tcPr>
            <w:tcW w:w="5172" w:type="dxa"/>
            <w:gridSpan w:val="6"/>
            <w:tcBorders>
              <w:top w:val="single" w:sz="8" w:space="0" w:color="D3D3D3"/>
              <w:left w:val="nil"/>
              <w:bottom w:val="single" w:sz="8" w:space="0" w:color="D3D3D3"/>
              <w:right w:val="single" w:sz="8" w:space="0" w:color="D3D3D3"/>
            </w:tcBorders>
            <w:shd w:val="clear" w:color="000000" w:fill="4682B4"/>
            <w:vAlign w:val="center"/>
            <w:hideMark/>
          </w:tcPr>
          <w:p w:rsidR="00457BDD" w:rsidRPr="00F614D3" w:rsidRDefault="00457BDD" w:rsidP="00457BDD">
            <w:pPr>
              <w:jc w:val="center"/>
              <w:rPr>
                <w:rFonts w:asciiTheme="minorHAnsi" w:hAnsiTheme="minorHAnsi"/>
                <w:b/>
                <w:bCs/>
                <w:color w:val="FFFFFF"/>
                <w:sz w:val="16"/>
                <w:szCs w:val="16"/>
                <w:lang w:val="en-US"/>
              </w:rPr>
            </w:pPr>
            <w:r w:rsidRPr="00F614D3">
              <w:rPr>
                <w:rFonts w:asciiTheme="minorHAnsi" w:hAnsiTheme="minorHAnsi"/>
                <w:b/>
                <w:bCs/>
                <w:color w:val="FFFFFF"/>
                <w:sz w:val="16"/>
                <w:szCs w:val="16"/>
                <w:lang w:val="en-US"/>
              </w:rPr>
              <w:t>25.809.286</w:t>
            </w:r>
          </w:p>
        </w:tc>
      </w:tr>
    </w:tbl>
    <w:p w:rsidR="001D6B94" w:rsidRPr="00F614D3" w:rsidRDefault="001D6B94" w:rsidP="001D6B94">
      <w:pPr>
        <w:jc w:val="center"/>
        <w:rPr>
          <w:rFonts w:asciiTheme="minorHAnsi" w:hAnsiTheme="minorHAnsi"/>
          <w:sz w:val="20"/>
          <w:szCs w:val="20"/>
          <w:lang w:val="en-US"/>
        </w:rPr>
      </w:pPr>
    </w:p>
    <w:p w:rsidR="001D6B94" w:rsidRPr="00F614D3" w:rsidRDefault="001D6B94" w:rsidP="001D6B94">
      <w:pPr>
        <w:jc w:val="center"/>
        <w:rPr>
          <w:rFonts w:asciiTheme="minorHAnsi" w:hAnsiTheme="minorHAnsi"/>
          <w:sz w:val="20"/>
          <w:szCs w:val="20"/>
          <w:lang w:val="en-US"/>
        </w:rPr>
      </w:pPr>
    </w:p>
    <w:p w:rsidR="00F53C5C" w:rsidRPr="00F614D3" w:rsidRDefault="00F53C5C" w:rsidP="003F7753">
      <w:pPr>
        <w:pStyle w:val="ResimYazs"/>
        <w:tabs>
          <w:tab w:val="center" w:pos="6979"/>
          <w:tab w:val="left" w:pos="9255"/>
        </w:tabs>
        <w:spacing w:after="0"/>
        <w:jc w:val="center"/>
        <w:rPr>
          <w:rFonts w:asciiTheme="minorHAnsi" w:hAnsiTheme="minorHAnsi"/>
          <w:b w:val="0"/>
          <w:color w:val="auto"/>
          <w:sz w:val="20"/>
          <w:szCs w:val="20"/>
          <w:highlight w:val="red"/>
          <w:lang w:val="en-US"/>
        </w:rPr>
      </w:pPr>
      <w:bookmarkStart w:id="24" w:name="_Toc418779874"/>
    </w:p>
    <w:p w:rsidR="00F53C5C" w:rsidRPr="00F614D3" w:rsidRDefault="00F53C5C" w:rsidP="003F7753">
      <w:pPr>
        <w:pStyle w:val="ResimYazs"/>
        <w:tabs>
          <w:tab w:val="center" w:pos="6979"/>
          <w:tab w:val="left" w:pos="9255"/>
        </w:tabs>
        <w:spacing w:after="0"/>
        <w:jc w:val="center"/>
        <w:rPr>
          <w:rFonts w:asciiTheme="minorHAnsi" w:hAnsiTheme="minorHAnsi"/>
          <w:b w:val="0"/>
          <w:color w:val="auto"/>
          <w:sz w:val="20"/>
          <w:szCs w:val="20"/>
          <w:lang w:val="en-US"/>
        </w:rPr>
      </w:pPr>
    </w:p>
    <w:p w:rsidR="003F7753" w:rsidRPr="00F614D3" w:rsidRDefault="007772A8" w:rsidP="003F7753">
      <w:pPr>
        <w:pStyle w:val="ResimYazs"/>
        <w:tabs>
          <w:tab w:val="center" w:pos="6979"/>
          <w:tab w:val="left" w:pos="9255"/>
        </w:tabs>
        <w:spacing w:after="0"/>
        <w:jc w:val="center"/>
        <w:rPr>
          <w:rFonts w:asciiTheme="minorHAnsi" w:hAnsiTheme="minorHAnsi"/>
          <w:b w:val="0"/>
          <w:color w:val="auto"/>
          <w:sz w:val="20"/>
          <w:szCs w:val="20"/>
          <w:lang w:val="en-US"/>
        </w:rPr>
      </w:pPr>
      <w:r w:rsidRPr="00F614D3">
        <w:rPr>
          <w:rFonts w:asciiTheme="minorHAnsi" w:hAnsiTheme="minorHAnsi"/>
          <w:b w:val="0"/>
          <w:color w:val="auto"/>
          <w:sz w:val="20"/>
          <w:szCs w:val="20"/>
          <w:lang w:val="en-US"/>
        </w:rPr>
        <w:t>Table</w:t>
      </w:r>
      <w:r w:rsidR="003F7753" w:rsidRPr="00F614D3">
        <w:rPr>
          <w:rFonts w:asciiTheme="minorHAnsi" w:hAnsiTheme="minorHAnsi"/>
          <w:b w:val="0"/>
          <w:color w:val="auto"/>
          <w:sz w:val="20"/>
          <w:szCs w:val="20"/>
          <w:lang w:val="en-US"/>
        </w:rPr>
        <w:t xml:space="preserve"> </w:t>
      </w:r>
      <w:r w:rsidR="003F7753" w:rsidRPr="00F614D3">
        <w:rPr>
          <w:rFonts w:asciiTheme="minorHAnsi" w:hAnsiTheme="minorHAnsi"/>
          <w:b w:val="0"/>
          <w:color w:val="auto"/>
          <w:sz w:val="20"/>
          <w:szCs w:val="20"/>
          <w:lang w:val="en-US"/>
        </w:rPr>
        <w:fldChar w:fldCharType="begin"/>
      </w:r>
      <w:r w:rsidR="003F7753" w:rsidRPr="00F614D3">
        <w:rPr>
          <w:rFonts w:asciiTheme="minorHAnsi" w:hAnsiTheme="minorHAnsi"/>
          <w:b w:val="0"/>
          <w:color w:val="auto"/>
          <w:sz w:val="20"/>
          <w:szCs w:val="20"/>
          <w:lang w:val="en-US"/>
        </w:rPr>
        <w:instrText xml:space="preserve"> SEQ Tablo \* ARABIC </w:instrText>
      </w:r>
      <w:r w:rsidR="003F7753" w:rsidRPr="00F614D3">
        <w:rPr>
          <w:rFonts w:asciiTheme="minorHAnsi" w:hAnsiTheme="minorHAnsi"/>
          <w:b w:val="0"/>
          <w:color w:val="auto"/>
          <w:sz w:val="20"/>
          <w:szCs w:val="20"/>
          <w:lang w:val="en-US"/>
        </w:rPr>
        <w:fldChar w:fldCharType="separate"/>
      </w:r>
      <w:r w:rsidR="003F7753" w:rsidRPr="00F614D3">
        <w:rPr>
          <w:rFonts w:asciiTheme="minorHAnsi" w:hAnsiTheme="minorHAnsi"/>
          <w:b w:val="0"/>
          <w:noProof/>
          <w:color w:val="auto"/>
          <w:sz w:val="20"/>
          <w:szCs w:val="20"/>
          <w:lang w:val="en-US"/>
        </w:rPr>
        <w:t>1</w:t>
      </w:r>
      <w:r w:rsidR="00B872BE">
        <w:rPr>
          <w:rFonts w:asciiTheme="minorHAnsi" w:hAnsiTheme="minorHAnsi"/>
          <w:b w:val="0"/>
          <w:noProof/>
          <w:color w:val="auto"/>
          <w:sz w:val="20"/>
          <w:szCs w:val="20"/>
          <w:lang w:val="en-US"/>
        </w:rPr>
        <w:t>1</w:t>
      </w:r>
      <w:r w:rsidR="003F7753" w:rsidRPr="00F614D3">
        <w:rPr>
          <w:rFonts w:asciiTheme="minorHAnsi" w:hAnsiTheme="minorHAnsi"/>
          <w:b w:val="0"/>
          <w:color w:val="auto"/>
          <w:sz w:val="20"/>
          <w:szCs w:val="20"/>
          <w:lang w:val="en-US"/>
        </w:rPr>
        <w:fldChar w:fldCharType="end"/>
      </w:r>
      <w:r w:rsidR="003F7753" w:rsidRPr="00F614D3">
        <w:rPr>
          <w:rFonts w:asciiTheme="minorHAnsi" w:hAnsiTheme="minorHAnsi"/>
          <w:b w:val="0"/>
          <w:color w:val="auto"/>
          <w:sz w:val="20"/>
          <w:szCs w:val="20"/>
          <w:lang w:val="en-US"/>
        </w:rPr>
        <w:t xml:space="preserve">: </w:t>
      </w:r>
      <w:r w:rsidR="0043092A" w:rsidRPr="00F614D3">
        <w:rPr>
          <w:rFonts w:asciiTheme="minorHAnsi" w:hAnsiTheme="minorHAnsi"/>
          <w:b w:val="0"/>
          <w:color w:val="auto"/>
          <w:sz w:val="20"/>
          <w:szCs w:val="20"/>
          <w:lang w:val="en-US"/>
        </w:rPr>
        <w:t xml:space="preserve">Top 10 Distribution </w:t>
      </w:r>
      <w:r w:rsidRPr="00F614D3">
        <w:rPr>
          <w:rFonts w:asciiTheme="minorHAnsi" w:hAnsiTheme="minorHAnsi"/>
          <w:b w:val="0"/>
          <w:color w:val="auto"/>
          <w:sz w:val="20"/>
          <w:szCs w:val="20"/>
          <w:lang w:val="en-US"/>
        </w:rPr>
        <w:t>License</w:t>
      </w:r>
      <w:r w:rsidR="0043092A" w:rsidRPr="00F614D3">
        <w:rPr>
          <w:rFonts w:asciiTheme="minorHAnsi" w:hAnsiTheme="minorHAnsi"/>
          <w:b w:val="0"/>
          <w:color w:val="auto"/>
          <w:sz w:val="20"/>
          <w:szCs w:val="20"/>
          <w:lang w:val="en-US"/>
        </w:rPr>
        <w:t xml:space="preserve"> Holders Based on Sales </w:t>
      </w:r>
      <w:bookmarkEnd w:id="24"/>
    </w:p>
    <w:p w:rsidR="003F7753" w:rsidRPr="00F614D3" w:rsidRDefault="00EC45D1" w:rsidP="00EC45D1">
      <w:pPr>
        <w:tabs>
          <w:tab w:val="left" w:pos="3566"/>
        </w:tabs>
        <w:rPr>
          <w:rFonts w:asciiTheme="minorHAnsi" w:hAnsiTheme="minorHAnsi"/>
          <w:sz w:val="20"/>
          <w:szCs w:val="20"/>
          <w:lang w:val="en-US"/>
        </w:rPr>
      </w:pPr>
      <w:r w:rsidRPr="00F614D3">
        <w:rPr>
          <w:rFonts w:asciiTheme="minorHAnsi" w:hAnsiTheme="minorHAnsi"/>
          <w:sz w:val="20"/>
          <w:szCs w:val="20"/>
          <w:lang w:val="en-US"/>
        </w:rPr>
        <w:tab/>
      </w:r>
    </w:p>
    <w:p w:rsidR="003F7753" w:rsidRPr="00F614D3" w:rsidRDefault="00DC2AE8" w:rsidP="003F7753">
      <w:pPr>
        <w:jc w:val="center"/>
        <w:rPr>
          <w:rFonts w:asciiTheme="minorHAnsi" w:hAnsiTheme="minorHAnsi"/>
          <w:sz w:val="20"/>
          <w:szCs w:val="20"/>
          <w:lang w:val="en-US"/>
        </w:rPr>
      </w:pPr>
      <w:r w:rsidRPr="00F614D3">
        <w:rPr>
          <w:rFonts w:asciiTheme="minorHAnsi" w:hAnsiTheme="minorHAnsi"/>
          <w:sz w:val="20"/>
          <w:szCs w:val="20"/>
          <w:lang w:val="en-US"/>
        </w:rPr>
        <w:t xml:space="preserve">(Includes the sales </w:t>
      </w:r>
      <w:r w:rsidRPr="00F614D3">
        <w:rPr>
          <w:rFonts w:asciiTheme="minorHAnsi" w:hAnsiTheme="minorHAnsi" w:cs="Calibri"/>
          <w:color w:val="000000"/>
          <w:sz w:val="20"/>
          <w:szCs w:val="20"/>
          <w:lang w:val="en-US"/>
        </w:rPr>
        <w:t xml:space="preserve">Distributor license holders’ </w:t>
      </w:r>
      <w:r w:rsidRPr="00F614D3">
        <w:rPr>
          <w:rFonts w:asciiTheme="minorHAnsi" w:hAnsiTheme="minorHAnsi"/>
          <w:sz w:val="20"/>
          <w:szCs w:val="20"/>
          <w:lang w:val="en-US"/>
        </w:rPr>
        <w:t xml:space="preserve">to </w:t>
      </w:r>
      <w:proofErr w:type="gramStart"/>
      <w:r w:rsidRPr="00F614D3">
        <w:rPr>
          <w:rFonts w:asciiTheme="minorHAnsi" w:hAnsiTheme="minorHAnsi"/>
          <w:sz w:val="20"/>
          <w:szCs w:val="20"/>
          <w:lang w:val="en-US"/>
        </w:rPr>
        <w:t xml:space="preserve">the </w:t>
      </w:r>
      <w:r w:rsidR="007772A8" w:rsidRPr="00F614D3">
        <w:rPr>
          <w:rFonts w:asciiTheme="minorHAnsi" w:hAnsiTheme="minorHAnsi"/>
          <w:sz w:val="20"/>
          <w:szCs w:val="20"/>
          <w:lang w:val="en-US"/>
        </w:rPr>
        <w:t>their</w:t>
      </w:r>
      <w:proofErr w:type="gramEnd"/>
      <w:r w:rsidR="007772A8" w:rsidRPr="00F614D3">
        <w:rPr>
          <w:rFonts w:asciiTheme="minorHAnsi" w:hAnsiTheme="minorHAnsi"/>
          <w:sz w:val="20"/>
          <w:szCs w:val="20"/>
          <w:lang w:val="en-US"/>
        </w:rPr>
        <w:t xml:space="preserve"> vendors</w:t>
      </w:r>
      <w:r w:rsidRPr="00F614D3">
        <w:rPr>
          <w:rFonts w:asciiTheme="minorHAnsi" w:hAnsiTheme="minorHAnsi"/>
          <w:sz w:val="20"/>
          <w:szCs w:val="20"/>
          <w:lang w:val="en-US"/>
        </w:rPr>
        <w:t xml:space="preserve"> and other </w:t>
      </w:r>
      <w:r w:rsidR="007772A8" w:rsidRPr="00F614D3">
        <w:rPr>
          <w:rFonts w:asciiTheme="minorHAnsi" w:hAnsiTheme="minorHAnsi"/>
          <w:sz w:val="20"/>
          <w:szCs w:val="20"/>
          <w:lang w:val="en-US"/>
        </w:rPr>
        <w:t>vendors, eligible</w:t>
      </w:r>
      <w:r w:rsidRPr="00F614D3">
        <w:rPr>
          <w:rFonts w:asciiTheme="minorHAnsi" w:hAnsiTheme="minorHAnsi"/>
          <w:sz w:val="20"/>
          <w:szCs w:val="20"/>
          <w:lang w:val="en-US"/>
        </w:rPr>
        <w:t xml:space="preserve"> </w:t>
      </w:r>
      <w:r w:rsidR="007772A8" w:rsidRPr="00F614D3">
        <w:rPr>
          <w:rFonts w:asciiTheme="minorHAnsi" w:hAnsiTheme="minorHAnsi"/>
          <w:sz w:val="20"/>
          <w:szCs w:val="20"/>
          <w:lang w:val="en-US"/>
        </w:rPr>
        <w:t>users and</w:t>
      </w:r>
      <w:r w:rsidRPr="00F614D3">
        <w:rPr>
          <w:rFonts w:asciiTheme="minorHAnsi" w:hAnsiTheme="minorHAnsi"/>
          <w:sz w:val="20"/>
          <w:szCs w:val="20"/>
          <w:lang w:val="en-US"/>
        </w:rPr>
        <w:t xml:space="preserve"> military deliveries.)</w:t>
      </w:r>
    </w:p>
    <w:p w:rsidR="003F7753" w:rsidRPr="00F614D3" w:rsidRDefault="003F7753" w:rsidP="003F7753">
      <w:pPr>
        <w:jc w:val="center"/>
        <w:rPr>
          <w:rFonts w:asciiTheme="minorHAnsi" w:hAnsiTheme="minorHAnsi"/>
          <w:sz w:val="20"/>
          <w:szCs w:val="20"/>
          <w:lang w:val="en-US"/>
        </w:rPr>
      </w:pPr>
    </w:p>
    <w:p w:rsidR="00217373" w:rsidRPr="00F614D3" w:rsidRDefault="00217373" w:rsidP="003F7753">
      <w:pPr>
        <w:jc w:val="center"/>
        <w:rPr>
          <w:rFonts w:asciiTheme="minorHAnsi" w:hAnsiTheme="minorHAnsi"/>
          <w:sz w:val="20"/>
          <w:szCs w:val="20"/>
          <w:lang w:val="en-US"/>
        </w:rPr>
      </w:pPr>
    </w:p>
    <w:p w:rsidR="003F7753" w:rsidRPr="00F614D3" w:rsidRDefault="003F7753" w:rsidP="003F7753">
      <w:pPr>
        <w:jc w:val="center"/>
        <w:rPr>
          <w:rFonts w:asciiTheme="minorHAnsi" w:hAnsiTheme="minorHAnsi"/>
          <w:sz w:val="20"/>
          <w:szCs w:val="20"/>
          <w:lang w:val="en-US"/>
        </w:rPr>
      </w:pPr>
    </w:p>
    <w:tbl>
      <w:tblPr>
        <w:tblW w:w="15365" w:type="dxa"/>
        <w:tblInd w:w="55" w:type="dxa"/>
        <w:tblCellMar>
          <w:left w:w="70" w:type="dxa"/>
          <w:right w:w="70" w:type="dxa"/>
        </w:tblCellMar>
        <w:tblLook w:val="04A0" w:firstRow="1" w:lastRow="0" w:firstColumn="1" w:lastColumn="0" w:noHBand="0" w:noVBand="1"/>
      </w:tblPr>
      <w:tblGrid>
        <w:gridCol w:w="433"/>
        <w:gridCol w:w="3493"/>
        <w:gridCol w:w="1033"/>
        <w:gridCol w:w="268"/>
        <w:gridCol w:w="433"/>
        <w:gridCol w:w="3492"/>
        <w:gridCol w:w="1069"/>
        <w:gridCol w:w="309"/>
        <w:gridCol w:w="433"/>
        <w:gridCol w:w="3492"/>
        <w:gridCol w:w="910"/>
      </w:tblGrid>
      <w:tr w:rsidR="0043092A" w:rsidRPr="00F614D3" w:rsidTr="00217373">
        <w:trPr>
          <w:trHeight w:val="495"/>
        </w:trPr>
        <w:tc>
          <w:tcPr>
            <w:tcW w:w="433" w:type="dxa"/>
            <w:tcBorders>
              <w:top w:val="single" w:sz="8" w:space="0" w:color="FFFFFF"/>
              <w:left w:val="single" w:sz="8" w:space="0" w:color="FFFFFF"/>
              <w:bottom w:val="single" w:sz="8" w:space="0" w:color="FFFFFF"/>
              <w:right w:val="single" w:sz="8" w:space="0" w:color="FFFFFF"/>
            </w:tcBorders>
            <w:shd w:val="clear" w:color="000000" w:fill="44A8C4"/>
            <w:noWrap/>
            <w:vAlign w:val="center"/>
            <w:hideMark/>
          </w:tcPr>
          <w:p w:rsidR="003F7753" w:rsidRPr="00F614D3" w:rsidRDefault="003F7753" w:rsidP="0043092A">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No</w:t>
            </w:r>
          </w:p>
        </w:tc>
        <w:tc>
          <w:tcPr>
            <w:tcW w:w="3493" w:type="dxa"/>
            <w:tcBorders>
              <w:top w:val="single" w:sz="8" w:space="0" w:color="FFFFFF"/>
              <w:left w:val="nil"/>
              <w:bottom w:val="single" w:sz="8" w:space="0" w:color="FFFFFF"/>
              <w:right w:val="single" w:sz="8" w:space="0" w:color="FFFFFF"/>
            </w:tcBorders>
            <w:shd w:val="clear" w:color="000000" w:fill="44A8C4"/>
            <w:noWrap/>
            <w:vAlign w:val="center"/>
            <w:hideMark/>
          </w:tcPr>
          <w:p w:rsidR="003F7753" w:rsidRPr="00F614D3" w:rsidRDefault="003F7753" w:rsidP="0043092A">
            <w:pPr>
              <w:jc w:val="center"/>
              <w:rPr>
                <w:rFonts w:asciiTheme="minorHAnsi" w:hAnsiTheme="minorHAnsi"/>
                <w:b/>
                <w:bCs/>
                <w:color w:val="FFFFFF"/>
                <w:lang w:val="en-US"/>
              </w:rPr>
            </w:pPr>
            <w:r w:rsidRPr="00F614D3">
              <w:rPr>
                <w:rFonts w:asciiTheme="minorHAnsi" w:hAnsiTheme="minorHAnsi"/>
                <w:b/>
                <w:bCs/>
                <w:color w:val="FFFFFF"/>
                <w:lang w:val="en-US"/>
              </w:rPr>
              <w:t>2012</w:t>
            </w:r>
          </w:p>
        </w:tc>
        <w:tc>
          <w:tcPr>
            <w:tcW w:w="1033" w:type="dxa"/>
            <w:tcBorders>
              <w:top w:val="single" w:sz="8" w:space="0" w:color="FFFFFF"/>
              <w:left w:val="nil"/>
              <w:bottom w:val="single" w:sz="8" w:space="0" w:color="FFFFFF"/>
              <w:right w:val="single" w:sz="8" w:space="0" w:color="FFFFFF"/>
            </w:tcBorders>
            <w:shd w:val="clear" w:color="000000" w:fill="44A8C4"/>
            <w:vAlign w:val="center"/>
            <w:hideMark/>
          </w:tcPr>
          <w:p w:rsidR="0043092A" w:rsidRPr="00F614D3" w:rsidRDefault="0043092A" w:rsidP="0043092A">
            <w:pPr>
              <w:jc w:val="center"/>
              <w:rPr>
                <w:rFonts w:asciiTheme="minorHAnsi" w:hAnsiTheme="minorHAnsi"/>
                <w:b/>
                <w:bCs/>
                <w:color w:val="FFFFFF"/>
                <w:lang w:val="en-US"/>
              </w:rPr>
            </w:pPr>
            <w:r w:rsidRPr="00F614D3">
              <w:rPr>
                <w:rFonts w:asciiTheme="minorHAnsi" w:hAnsiTheme="minorHAnsi"/>
                <w:b/>
                <w:bCs/>
                <w:color w:val="FFFFFF"/>
                <w:lang w:val="en-US"/>
              </w:rPr>
              <w:t>Market Share</w:t>
            </w:r>
          </w:p>
          <w:p w:rsidR="003F7753" w:rsidRPr="00F614D3" w:rsidRDefault="0043092A" w:rsidP="0043092A">
            <w:pPr>
              <w:jc w:val="center"/>
              <w:rPr>
                <w:rFonts w:asciiTheme="minorHAnsi" w:hAnsiTheme="minorHAnsi"/>
                <w:b/>
                <w:bCs/>
                <w:color w:val="FFFFFF"/>
                <w:lang w:val="en-US"/>
              </w:rPr>
            </w:pPr>
            <w:r w:rsidRPr="00F614D3">
              <w:rPr>
                <w:rFonts w:asciiTheme="minorHAnsi" w:hAnsiTheme="minorHAnsi"/>
                <w:b/>
                <w:bCs/>
                <w:color w:val="FFFFFF"/>
                <w:lang w:val="en-US"/>
              </w:rPr>
              <w:t>(</w:t>
            </w:r>
            <w:r w:rsidR="003F7753" w:rsidRPr="00F614D3">
              <w:rPr>
                <w:rFonts w:asciiTheme="minorHAnsi" w:hAnsiTheme="minorHAnsi"/>
                <w:b/>
                <w:bCs/>
                <w:color w:val="FFFFFF"/>
                <w:lang w:val="en-US"/>
              </w:rPr>
              <w:t>%)</w:t>
            </w:r>
          </w:p>
        </w:tc>
        <w:tc>
          <w:tcPr>
            <w:tcW w:w="268" w:type="dxa"/>
            <w:tcBorders>
              <w:top w:val="single" w:sz="8" w:space="0" w:color="FFFFFF"/>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single" w:sz="8" w:space="0" w:color="FFFFFF"/>
              <w:left w:val="nil"/>
              <w:bottom w:val="single" w:sz="8" w:space="0" w:color="FFFFFF"/>
              <w:right w:val="single" w:sz="8" w:space="0" w:color="FFFFFF"/>
            </w:tcBorders>
            <w:shd w:val="clear" w:color="000000" w:fill="44A8C4"/>
            <w:noWrap/>
            <w:vAlign w:val="center"/>
            <w:hideMark/>
          </w:tcPr>
          <w:p w:rsidR="003F7753" w:rsidRPr="00F614D3" w:rsidRDefault="003F7753" w:rsidP="0043092A">
            <w:pPr>
              <w:jc w:val="center"/>
              <w:rPr>
                <w:rFonts w:asciiTheme="minorHAnsi" w:hAnsiTheme="minorHAnsi"/>
                <w:b/>
                <w:bCs/>
                <w:color w:val="FFFFFF"/>
                <w:lang w:val="en-US"/>
              </w:rPr>
            </w:pPr>
            <w:r w:rsidRPr="00F614D3">
              <w:rPr>
                <w:rFonts w:asciiTheme="minorHAnsi" w:hAnsiTheme="minorHAnsi"/>
                <w:b/>
                <w:bCs/>
                <w:color w:val="FFFFFF"/>
                <w:lang w:val="en-US"/>
              </w:rPr>
              <w:t>No</w:t>
            </w:r>
          </w:p>
        </w:tc>
        <w:tc>
          <w:tcPr>
            <w:tcW w:w="3492" w:type="dxa"/>
            <w:tcBorders>
              <w:top w:val="single" w:sz="8" w:space="0" w:color="FFFFFF"/>
              <w:left w:val="nil"/>
              <w:bottom w:val="single" w:sz="8" w:space="0" w:color="FFFFFF"/>
              <w:right w:val="single" w:sz="8" w:space="0" w:color="FFFFFF"/>
            </w:tcBorders>
            <w:shd w:val="clear" w:color="000000" w:fill="44A8C4"/>
            <w:noWrap/>
            <w:vAlign w:val="center"/>
            <w:hideMark/>
          </w:tcPr>
          <w:p w:rsidR="003F7753" w:rsidRPr="00F614D3" w:rsidRDefault="003F7753" w:rsidP="0043092A">
            <w:pPr>
              <w:jc w:val="center"/>
              <w:rPr>
                <w:rFonts w:asciiTheme="minorHAnsi" w:hAnsiTheme="minorHAnsi"/>
                <w:b/>
                <w:bCs/>
                <w:color w:val="FFFFFF"/>
                <w:lang w:val="en-US"/>
              </w:rPr>
            </w:pPr>
            <w:r w:rsidRPr="00F614D3">
              <w:rPr>
                <w:rFonts w:asciiTheme="minorHAnsi" w:hAnsiTheme="minorHAnsi"/>
                <w:b/>
                <w:bCs/>
                <w:color w:val="FFFFFF"/>
                <w:lang w:val="en-US"/>
              </w:rPr>
              <w:t>2013</w:t>
            </w:r>
          </w:p>
        </w:tc>
        <w:tc>
          <w:tcPr>
            <w:tcW w:w="1069" w:type="dxa"/>
            <w:tcBorders>
              <w:top w:val="single" w:sz="8" w:space="0" w:color="FFFFFF"/>
              <w:left w:val="nil"/>
              <w:bottom w:val="single" w:sz="8" w:space="0" w:color="FFFFFF"/>
              <w:right w:val="single" w:sz="8" w:space="0" w:color="FFFFFF"/>
            </w:tcBorders>
            <w:shd w:val="clear" w:color="000000" w:fill="44A8C4"/>
            <w:vAlign w:val="center"/>
            <w:hideMark/>
          </w:tcPr>
          <w:p w:rsidR="0043092A" w:rsidRPr="00F614D3" w:rsidRDefault="0043092A" w:rsidP="0043092A">
            <w:pPr>
              <w:jc w:val="center"/>
              <w:rPr>
                <w:rFonts w:asciiTheme="minorHAnsi" w:hAnsiTheme="minorHAnsi"/>
                <w:b/>
                <w:bCs/>
                <w:color w:val="FFFFFF"/>
                <w:lang w:val="en-US"/>
              </w:rPr>
            </w:pPr>
            <w:r w:rsidRPr="00F614D3">
              <w:rPr>
                <w:rFonts w:asciiTheme="minorHAnsi" w:hAnsiTheme="minorHAnsi"/>
                <w:b/>
                <w:bCs/>
                <w:color w:val="FFFFFF"/>
                <w:lang w:val="en-US"/>
              </w:rPr>
              <w:t>Market Share</w:t>
            </w:r>
          </w:p>
          <w:p w:rsidR="003F7753" w:rsidRPr="00F614D3" w:rsidRDefault="0043092A" w:rsidP="0043092A">
            <w:pPr>
              <w:jc w:val="center"/>
              <w:rPr>
                <w:rFonts w:asciiTheme="minorHAnsi" w:hAnsiTheme="minorHAnsi"/>
                <w:b/>
                <w:bCs/>
                <w:color w:val="FFFFFF"/>
                <w:lang w:val="en-US"/>
              </w:rPr>
            </w:pPr>
            <w:r w:rsidRPr="00F614D3">
              <w:rPr>
                <w:rFonts w:asciiTheme="minorHAnsi" w:hAnsiTheme="minorHAnsi"/>
                <w:b/>
                <w:bCs/>
                <w:color w:val="FFFFFF"/>
                <w:lang w:val="en-US"/>
              </w:rPr>
              <w:t xml:space="preserve"> </w:t>
            </w:r>
            <w:r w:rsidR="003F7753" w:rsidRPr="00F614D3">
              <w:rPr>
                <w:rFonts w:asciiTheme="minorHAnsi" w:hAnsiTheme="minorHAnsi"/>
                <w:b/>
                <w:bCs/>
                <w:color w:val="FFFFFF"/>
                <w:lang w:val="en-US"/>
              </w:rPr>
              <w:t>(%)</w:t>
            </w:r>
          </w:p>
        </w:tc>
        <w:tc>
          <w:tcPr>
            <w:tcW w:w="309" w:type="dxa"/>
            <w:tcBorders>
              <w:top w:val="single" w:sz="8" w:space="0" w:color="FFFFFF"/>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single" w:sz="8" w:space="0" w:color="FFFFFF"/>
              <w:left w:val="nil"/>
              <w:bottom w:val="single" w:sz="8" w:space="0" w:color="FFFFFF"/>
              <w:right w:val="single" w:sz="8" w:space="0" w:color="FFFFFF"/>
            </w:tcBorders>
            <w:shd w:val="clear" w:color="000000" w:fill="44A8C4"/>
            <w:noWrap/>
            <w:vAlign w:val="center"/>
            <w:hideMark/>
          </w:tcPr>
          <w:p w:rsidR="003F7753" w:rsidRPr="00F614D3" w:rsidRDefault="003F7753" w:rsidP="0043092A">
            <w:pPr>
              <w:jc w:val="center"/>
              <w:rPr>
                <w:rFonts w:asciiTheme="minorHAnsi" w:hAnsiTheme="minorHAnsi"/>
                <w:b/>
                <w:bCs/>
                <w:color w:val="FFFFFF"/>
                <w:lang w:val="en-US"/>
              </w:rPr>
            </w:pPr>
            <w:r w:rsidRPr="00F614D3">
              <w:rPr>
                <w:rFonts w:asciiTheme="minorHAnsi" w:hAnsiTheme="minorHAnsi"/>
                <w:b/>
                <w:bCs/>
                <w:color w:val="FFFFFF"/>
                <w:lang w:val="en-US"/>
              </w:rPr>
              <w:t>No</w:t>
            </w:r>
          </w:p>
        </w:tc>
        <w:tc>
          <w:tcPr>
            <w:tcW w:w="3492" w:type="dxa"/>
            <w:tcBorders>
              <w:top w:val="single" w:sz="8" w:space="0" w:color="FFFFFF"/>
              <w:left w:val="nil"/>
              <w:bottom w:val="single" w:sz="8" w:space="0" w:color="FFFFFF"/>
              <w:right w:val="single" w:sz="8" w:space="0" w:color="FFFFFF"/>
            </w:tcBorders>
            <w:shd w:val="clear" w:color="000000" w:fill="44A8C4"/>
            <w:noWrap/>
            <w:vAlign w:val="center"/>
            <w:hideMark/>
          </w:tcPr>
          <w:p w:rsidR="003F7753" w:rsidRPr="00F614D3" w:rsidRDefault="003F7753" w:rsidP="0043092A">
            <w:pPr>
              <w:jc w:val="center"/>
              <w:rPr>
                <w:rFonts w:asciiTheme="minorHAnsi" w:hAnsiTheme="minorHAnsi"/>
                <w:b/>
                <w:bCs/>
                <w:color w:val="FFFFFF"/>
                <w:lang w:val="en-US"/>
              </w:rPr>
            </w:pPr>
            <w:r w:rsidRPr="00F614D3">
              <w:rPr>
                <w:rFonts w:asciiTheme="minorHAnsi" w:hAnsiTheme="minorHAnsi"/>
                <w:b/>
                <w:bCs/>
                <w:color w:val="FFFFFF"/>
                <w:lang w:val="en-US"/>
              </w:rPr>
              <w:t>2014</w:t>
            </w:r>
          </w:p>
        </w:tc>
        <w:tc>
          <w:tcPr>
            <w:tcW w:w="910" w:type="dxa"/>
            <w:tcBorders>
              <w:top w:val="single" w:sz="8" w:space="0" w:color="FFFFFF"/>
              <w:left w:val="nil"/>
              <w:bottom w:val="single" w:sz="8" w:space="0" w:color="FFFFFF"/>
              <w:right w:val="single" w:sz="8" w:space="0" w:color="FFFFFF"/>
            </w:tcBorders>
            <w:shd w:val="clear" w:color="000000" w:fill="44A8C4"/>
            <w:vAlign w:val="center"/>
            <w:hideMark/>
          </w:tcPr>
          <w:p w:rsidR="0043092A" w:rsidRPr="00F614D3" w:rsidRDefault="0043092A" w:rsidP="0043092A">
            <w:pPr>
              <w:jc w:val="center"/>
              <w:rPr>
                <w:rFonts w:asciiTheme="minorHAnsi" w:hAnsiTheme="minorHAnsi"/>
                <w:b/>
                <w:bCs/>
                <w:color w:val="FFFFFF"/>
                <w:lang w:val="en-US"/>
              </w:rPr>
            </w:pPr>
            <w:r w:rsidRPr="00F614D3">
              <w:rPr>
                <w:rFonts w:asciiTheme="minorHAnsi" w:hAnsiTheme="minorHAnsi"/>
                <w:b/>
                <w:bCs/>
                <w:color w:val="FFFFFF"/>
                <w:lang w:val="en-US"/>
              </w:rPr>
              <w:t>Market Share</w:t>
            </w:r>
          </w:p>
          <w:p w:rsidR="003F7753" w:rsidRPr="00F614D3" w:rsidRDefault="0043092A" w:rsidP="0043092A">
            <w:pPr>
              <w:jc w:val="center"/>
              <w:rPr>
                <w:rFonts w:asciiTheme="minorHAnsi" w:hAnsiTheme="minorHAnsi"/>
                <w:b/>
                <w:bCs/>
                <w:color w:val="FFFFFF"/>
                <w:lang w:val="en-US"/>
              </w:rPr>
            </w:pPr>
            <w:r w:rsidRPr="00F614D3">
              <w:rPr>
                <w:rFonts w:asciiTheme="minorHAnsi" w:hAnsiTheme="minorHAnsi"/>
                <w:b/>
                <w:bCs/>
                <w:color w:val="FFFFFF"/>
                <w:lang w:val="en-US"/>
              </w:rPr>
              <w:t xml:space="preserve"> </w:t>
            </w:r>
            <w:r w:rsidR="003F7753" w:rsidRPr="00F614D3">
              <w:rPr>
                <w:rFonts w:asciiTheme="minorHAnsi" w:hAnsiTheme="minorHAnsi"/>
                <w:b/>
                <w:bCs/>
                <w:color w:val="FFFFFF"/>
                <w:lang w:val="en-US"/>
              </w:rPr>
              <w:t>(%)</w:t>
            </w:r>
          </w:p>
        </w:tc>
      </w:tr>
      <w:tr w:rsidR="0043092A" w:rsidRPr="00F614D3" w:rsidTr="00217373">
        <w:trPr>
          <w:trHeight w:val="416"/>
        </w:trPr>
        <w:tc>
          <w:tcPr>
            <w:tcW w:w="433" w:type="dxa"/>
            <w:tcBorders>
              <w:top w:val="nil"/>
              <w:left w:val="single" w:sz="8" w:space="0" w:color="FFFFFF"/>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sz w:val="20"/>
                <w:szCs w:val="20"/>
                <w:lang w:val="en-US"/>
              </w:rPr>
            </w:pPr>
            <w:r w:rsidRPr="00F614D3">
              <w:rPr>
                <w:rFonts w:asciiTheme="minorHAnsi" w:hAnsiTheme="minorHAnsi"/>
                <w:color w:val="000000"/>
                <w:sz w:val="20"/>
                <w:szCs w:val="20"/>
                <w:lang w:val="en-US"/>
              </w:rPr>
              <w:t>1</w:t>
            </w:r>
          </w:p>
        </w:tc>
        <w:tc>
          <w:tcPr>
            <w:tcW w:w="3493"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OMV PETROL OFİSİ ANONİM ŞİRKETİ</w:t>
            </w:r>
          </w:p>
        </w:tc>
        <w:tc>
          <w:tcPr>
            <w:tcW w:w="1033" w:type="dxa"/>
            <w:tcBorders>
              <w:top w:val="single" w:sz="4" w:space="0" w:color="D3D3D3"/>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22,62</w:t>
            </w:r>
          </w:p>
        </w:tc>
        <w:tc>
          <w:tcPr>
            <w:tcW w:w="268"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1</w:t>
            </w:r>
          </w:p>
        </w:tc>
        <w:tc>
          <w:tcPr>
            <w:tcW w:w="3492"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OMV PETROL OFİSİ ANONİM ŞİRKETİ</w:t>
            </w:r>
          </w:p>
        </w:tc>
        <w:tc>
          <w:tcPr>
            <w:tcW w:w="1069" w:type="dxa"/>
            <w:tcBorders>
              <w:top w:val="single" w:sz="4" w:space="0" w:color="D3D3D3"/>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22,96</w:t>
            </w:r>
          </w:p>
        </w:tc>
        <w:tc>
          <w:tcPr>
            <w:tcW w:w="309"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1</w:t>
            </w:r>
          </w:p>
        </w:tc>
        <w:tc>
          <w:tcPr>
            <w:tcW w:w="3492"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OMV PETROL OFİSİ ANONİM ŞİRKETİ</w:t>
            </w:r>
          </w:p>
        </w:tc>
        <w:tc>
          <w:tcPr>
            <w:tcW w:w="910" w:type="dxa"/>
            <w:tcBorders>
              <w:top w:val="single" w:sz="4" w:space="0" w:color="D3D3D3"/>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24,29</w:t>
            </w:r>
          </w:p>
        </w:tc>
      </w:tr>
      <w:tr w:rsidR="0043092A" w:rsidRPr="00F614D3" w:rsidTr="00217373">
        <w:trPr>
          <w:trHeight w:val="416"/>
        </w:trPr>
        <w:tc>
          <w:tcPr>
            <w:tcW w:w="433" w:type="dxa"/>
            <w:tcBorders>
              <w:top w:val="nil"/>
              <w:left w:val="single" w:sz="8" w:space="0" w:color="FFFFFF"/>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sz w:val="20"/>
                <w:szCs w:val="20"/>
                <w:lang w:val="en-US"/>
              </w:rPr>
            </w:pPr>
            <w:r w:rsidRPr="00F614D3">
              <w:rPr>
                <w:rFonts w:asciiTheme="minorHAnsi" w:hAnsiTheme="minorHAnsi"/>
                <w:color w:val="000000"/>
                <w:sz w:val="20"/>
                <w:szCs w:val="20"/>
                <w:lang w:val="en-US"/>
              </w:rPr>
              <w:t>2</w:t>
            </w:r>
          </w:p>
        </w:tc>
        <w:tc>
          <w:tcPr>
            <w:tcW w:w="3493" w:type="dxa"/>
            <w:tcBorders>
              <w:top w:val="nil"/>
              <w:left w:val="nil"/>
              <w:bottom w:val="single" w:sz="8" w:space="0" w:color="FFFFFF"/>
              <w:right w:val="single" w:sz="8" w:space="0" w:color="FFFFFF"/>
            </w:tcBorders>
            <w:shd w:val="clear" w:color="000000" w:fill="DFF0F5"/>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OPET PETROLCÜLÜK ANONİM ŞİRKETİ</w:t>
            </w:r>
          </w:p>
        </w:tc>
        <w:tc>
          <w:tcPr>
            <w:tcW w:w="1033"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17,19</w:t>
            </w:r>
          </w:p>
        </w:tc>
        <w:tc>
          <w:tcPr>
            <w:tcW w:w="268"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2</w:t>
            </w:r>
          </w:p>
        </w:tc>
        <w:tc>
          <w:tcPr>
            <w:tcW w:w="3492"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OPET PETROLCÜLÜK ANONİM ŞİRKETİ</w:t>
            </w:r>
          </w:p>
        </w:tc>
        <w:tc>
          <w:tcPr>
            <w:tcW w:w="1069"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17,97</w:t>
            </w:r>
          </w:p>
        </w:tc>
        <w:tc>
          <w:tcPr>
            <w:tcW w:w="309"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2</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OPET PETROLCÜLÜK ANONİM ŞİRKETİ</w:t>
            </w:r>
          </w:p>
        </w:tc>
        <w:tc>
          <w:tcPr>
            <w:tcW w:w="910"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17,34</w:t>
            </w:r>
          </w:p>
        </w:tc>
      </w:tr>
      <w:tr w:rsidR="0043092A" w:rsidRPr="00F614D3" w:rsidTr="00217373">
        <w:trPr>
          <w:trHeight w:val="416"/>
        </w:trPr>
        <w:tc>
          <w:tcPr>
            <w:tcW w:w="433" w:type="dxa"/>
            <w:tcBorders>
              <w:top w:val="nil"/>
              <w:left w:val="single" w:sz="8" w:space="0" w:color="FFFFFF"/>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sz w:val="20"/>
                <w:szCs w:val="20"/>
                <w:lang w:val="en-US"/>
              </w:rPr>
            </w:pPr>
            <w:r w:rsidRPr="00F614D3">
              <w:rPr>
                <w:rFonts w:asciiTheme="minorHAnsi" w:hAnsiTheme="minorHAnsi"/>
                <w:color w:val="000000"/>
                <w:sz w:val="20"/>
                <w:szCs w:val="20"/>
                <w:lang w:val="en-US"/>
              </w:rPr>
              <w:t>3</w:t>
            </w:r>
          </w:p>
        </w:tc>
        <w:tc>
          <w:tcPr>
            <w:tcW w:w="3493"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SHELL&amp;TURCAS PETROLANONİM ŞİRKETİ</w:t>
            </w:r>
          </w:p>
        </w:tc>
        <w:tc>
          <w:tcPr>
            <w:tcW w:w="1033"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16,80</w:t>
            </w:r>
          </w:p>
        </w:tc>
        <w:tc>
          <w:tcPr>
            <w:tcW w:w="268"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3</w:t>
            </w:r>
          </w:p>
        </w:tc>
        <w:tc>
          <w:tcPr>
            <w:tcW w:w="3492"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SHELL&amp;TURCAS PETROLANONİM ŞİRKETİ</w:t>
            </w:r>
          </w:p>
        </w:tc>
        <w:tc>
          <w:tcPr>
            <w:tcW w:w="1069"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17,16</w:t>
            </w:r>
          </w:p>
        </w:tc>
        <w:tc>
          <w:tcPr>
            <w:tcW w:w="309"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3</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SHELL&amp;TURCAS PETROLANONİM ŞİRKETİ</w:t>
            </w:r>
          </w:p>
        </w:tc>
        <w:tc>
          <w:tcPr>
            <w:tcW w:w="910"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17,30</w:t>
            </w:r>
          </w:p>
        </w:tc>
      </w:tr>
      <w:tr w:rsidR="0043092A" w:rsidRPr="00F614D3" w:rsidTr="00217373">
        <w:trPr>
          <w:trHeight w:val="416"/>
        </w:trPr>
        <w:tc>
          <w:tcPr>
            <w:tcW w:w="433" w:type="dxa"/>
            <w:tcBorders>
              <w:top w:val="nil"/>
              <w:left w:val="single" w:sz="8" w:space="0" w:color="FFFFFF"/>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sz w:val="20"/>
                <w:szCs w:val="20"/>
                <w:lang w:val="en-US"/>
              </w:rPr>
            </w:pPr>
            <w:r w:rsidRPr="00F614D3">
              <w:rPr>
                <w:rFonts w:asciiTheme="minorHAnsi" w:hAnsiTheme="minorHAnsi"/>
                <w:color w:val="000000"/>
                <w:sz w:val="20"/>
                <w:szCs w:val="20"/>
                <w:lang w:val="en-US"/>
              </w:rPr>
              <w:t>4</w:t>
            </w:r>
          </w:p>
        </w:tc>
        <w:tc>
          <w:tcPr>
            <w:tcW w:w="349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BP PETROLLERİ ANONİM ŞİRKETİ</w:t>
            </w:r>
          </w:p>
        </w:tc>
        <w:tc>
          <w:tcPr>
            <w:tcW w:w="1033"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8,96</w:t>
            </w:r>
          </w:p>
        </w:tc>
        <w:tc>
          <w:tcPr>
            <w:tcW w:w="268"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4</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BP PETROLLERİ ANONİM ŞİRKETİ</w:t>
            </w:r>
          </w:p>
        </w:tc>
        <w:tc>
          <w:tcPr>
            <w:tcW w:w="1069"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8,94</w:t>
            </w:r>
          </w:p>
        </w:tc>
        <w:tc>
          <w:tcPr>
            <w:tcW w:w="309"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4</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BP PETROLLERİ ANONİM ŞİRKETİ</w:t>
            </w:r>
          </w:p>
        </w:tc>
        <w:tc>
          <w:tcPr>
            <w:tcW w:w="910"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8,92</w:t>
            </w:r>
          </w:p>
        </w:tc>
      </w:tr>
      <w:tr w:rsidR="0043092A" w:rsidRPr="00F614D3" w:rsidTr="00217373">
        <w:trPr>
          <w:trHeight w:val="416"/>
        </w:trPr>
        <w:tc>
          <w:tcPr>
            <w:tcW w:w="433" w:type="dxa"/>
            <w:tcBorders>
              <w:top w:val="nil"/>
              <w:left w:val="single" w:sz="8" w:space="0" w:color="FFFFFF"/>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sz w:val="20"/>
                <w:szCs w:val="20"/>
                <w:lang w:val="en-US"/>
              </w:rPr>
            </w:pPr>
            <w:r w:rsidRPr="00F614D3">
              <w:rPr>
                <w:rFonts w:asciiTheme="minorHAnsi" w:hAnsiTheme="minorHAnsi"/>
                <w:color w:val="000000"/>
                <w:sz w:val="20"/>
                <w:szCs w:val="20"/>
                <w:lang w:val="en-US"/>
              </w:rPr>
              <w:t>5</w:t>
            </w:r>
          </w:p>
        </w:tc>
        <w:tc>
          <w:tcPr>
            <w:tcW w:w="3493"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TOTAL OİL TÜRKİYE ANONİM ŞİRKETİ</w:t>
            </w:r>
          </w:p>
        </w:tc>
        <w:tc>
          <w:tcPr>
            <w:tcW w:w="1033"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5,43</w:t>
            </w:r>
          </w:p>
        </w:tc>
        <w:tc>
          <w:tcPr>
            <w:tcW w:w="268"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5</w:t>
            </w:r>
          </w:p>
        </w:tc>
        <w:tc>
          <w:tcPr>
            <w:tcW w:w="3492"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TOTAL OİL TÜRKİYE ANONİM ŞİRKETİ</w:t>
            </w:r>
          </w:p>
        </w:tc>
        <w:tc>
          <w:tcPr>
            <w:tcW w:w="1069"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5,33</w:t>
            </w:r>
          </w:p>
        </w:tc>
        <w:tc>
          <w:tcPr>
            <w:tcW w:w="309"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5</w:t>
            </w:r>
          </w:p>
        </w:tc>
        <w:tc>
          <w:tcPr>
            <w:tcW w:w="3492"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TOTAL OİL TÜRKİYE ANONİM ŞİRKETİ</w:t>
            </w:r>
          </w:p>
        </w:tc>
        <w:tc>
          <w:tcPr>
            <w:tcW w:w="910"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5,31</w:t>
            </w:r>
          </w:p>
        </w:tc>
      </w:tr>
      <w:tr w:rsidR="0043092A" w:rsidRPr="00F614D3" w:rsidTr="00217373">
        <w:trPr>
          <w:trHeight w:val="416"/>
        </w:trPr>
        <w:tc>
          <w:tcPr>
            <w:tcW w:w="433" w:type="dxa"/>
            <w:tcBorders>
              <w:top w:val="nil"/>
              <w:left w:val="single" w:sz="8" w:space="0" w:color="FFFFFF"/>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sz w:val="20"/>
                <w:szCs w:val="20"/>
                <w:lang w:val="en-US"/>
              </w:rPr>
            </w:pPr>
            <w:r w:rsidRPr="00F614D3">
              <w:rPr>
                <w:rFonts w:asciiTheme="minorHAnsi" w:hAnsiTheme="minorHAnsi"/>
                <w:color w:val="000000"/>
                <w:sz w:val="20"/>
                <w:szCs w:val="20"/>
                <w:lang w:val="en-US"/>
              </w:rPr>
              <w:t>6</w:t>
            </w:r>
          </w:p>
        </w:tc>
        <w:tc>
          <w:tcPr>
            <w:tcW w:w="3493" w:type="dxa"/>
            <w:tcBorders>
              <w:top w:val="nil"/>
              <w:left w:val="nil"/>
              <w:bottom w:val="single" w:sz="8" w:space="0" w:color="FFFFFF"/>
              <w:right w:val="single" w:sz="8" w:space="0" w:color="FFFFFF"/>
            </w:tcBorders>
            <w:shd w:val="clear" w:color="000000" w:fill="DFF0F5"/>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TP PETROL DAĞITIM ANONİM ŞİRKETİ</w:t>
            </w:r>
          </w:p>
        </w:tc>
        <w:tc>
          <w:tcPr>
            <w:tcW w:w="1033"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3,78</w:t>
            </w:r>
          </w:p>
        </w:tc>
        <w:tc>
          <w:tcPr>
            <w:tcW w:w="268"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6</w:t>
            </w:r>
          </w:p>
        </w:tc>
        <w:tc>
          <w:tcPr>
            <w:tcW w:w="3492"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TP PETROL DAĞITIM ANONİM ŞİRKETİ</w:t>
            </w:r>
          </w:p>
        </w:tc>
        <w:tc>
          <w:tcPr>
            <w:tcW w:w="1069"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3,40</w:t>
            </w:r>
          </w:p>
        </w:tc>
        <w:tc>
          <w:tcPr>
            <w:tcW w:w="309"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6</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TP PETROL DAĞITIM ANONİM ŞİRKETİ</w:t>
            </w:r>
          </w:p>
        </w:tc>
        <w:tc>
          <w:tcPr>
            <w:tcW w:w="910"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4,38</w:t>
            </w:r>
          </w:p>
        </w:tc>
      </w:tr>
      <w:tr w:rsidR="0043092A" w:rsidRPr="00F614D3" w:rsidTr="00217373">
        <w:trPr>
          <w:trHeight w:val="416"/>
        </w:trPr>
        <w:tc>
          <w:tcPr>
            <w:tcW w:w="433" w:type="dxa"/>
            <w:tcBorders>
              <w:top w:val="nil"/>
              <w:left w:val="single" w:sz="8" w:space="0" w:color="FFFFFF"/>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sz w:val="20"/>
                <w:szCs w:val="20"/>
                <w:lang w:val="en-US"/>
              </w:rPr>
            </w:pPr>
            <w:r w:rsidRPr="00F614D3">
              <w:rPr>
                <w:rFonts w:asciiTheme="minorHAnsi" w:hAnsiTheme="minorHAnsi"/>
                <w:color w:val="000000"/>
                <w:sz w:val="20"/>
                <w:szCs w:val="20"/>
                <w:lang w:val="en-US"/>
              </w:rPr>
              <w:t>7</w:t>
            </w:r>
          </w:p>
        </w:tc>
        <w:tc>
          <w:tcPr>
            <w:tcW w:w="3493" w:type="dxa"/>
            <w:tcBorders>
              <w:top w:val="nil"/>
              <w:left w:val="nil"/>
              <w:bottom w:val="single" w:sz="8" w:space="0" w:color="FFFFFF"/>
              <w:right w:val="single" w:sz="8" w:space="0" w:color="FFFFFF"/>
            </w:tcBorders>
            <w:shd w:val="clear" w:color="000000" w:fill="BFE2EB"/>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ALTINBAŞ PETROL VE TİCARET ANONİM ŞİRKETİ</w:t>
            </w:r>
          </w:p>
        </w:tc>
        <w:tc>
          <w:tcPr>
            <w:tcW w:w="1033"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2,24</w:t>
            </w:r>
          </w:p>
        </w:tc>
        <w:tc>
          <w:tcPr>
            <w:tcW w:w="268"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7</w:t>
            </w:r>
          </w:p>
        </w:tc>
        <w:tc>
          <w:tcPr>
            <w:tcW w:w="3492"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LUKOİL EURASIA PETROL ANONİM ŞİRKETİ</w:t>
            </w:r>
          </w:p>
        </w:tc>
        <w:tc>
          <w:tcPr>
            <w:tcW w:w="1069"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2,38</w:t>
            </w:r>
          </w:p>
        </w:tc>
        <w:tc>
          <w:tcPr>
            <w:tcW w:w="309"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7</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LUKOİL EURASIA PETROL ANONİM ŞİRKETİ</w:t>
            </w:r>
          </w:p>
        </w:tc>
        <w:tc>
          <w:tcPr>
            <w:tcW w:w="910"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2,53</w:t>
            </w:r>
          </w:p>
        </w:tc>
      </w:tr>
      <w:tr w:rsidR="0043092A" w:rsidRPr="00F614D3" w:rsidTr="00217373">
        <w:trPr>
          <w:trHeight w:val="416"/>
        </w:trPr>
        <w:tc>
          <w:tcPr>
            <w:tcW w:w="433" w:type="dxa"/>
            <w:tcBorders>
              <w:top w:val="nil"/>
              <w:left w:val="single" w:sz="8" w:space="0" w:color="FFFFFF"/>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sz w:val="20"/>
                <w:szCs w:val="20"/>
                <w:lang w:val="en-US"/>
              </w:rPr>
            </w:pPr>
            <w:r w:rsidRPr="00F614D3">
              <w:rPr>
                <w:rFonts w:asciiTheme="minorHAnsi" w:hAnsiTheme="minorHAnsi"/>
                <w:color w:val="000000"/>
                <w:sz w:val="20"/>
                <w:szCs w:val="20"/>
                <w:lang w:val="en-US"/>
              </w:rPr>
              <w:t>8</w:t>
            </w:r>
          </w:p>
        </w:tc>
        <w:tc>
          <w:tcPr>
            <w:tcW w:w="349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MİLAN PETROL SANAYİ VE TİCARET ANONİM ŞİRKETİ</w:t>
            </w:r>
          </w:p>
        </w:tc>
        <w:tc>
          <w:tcPr>
            <w:tcW w:w="1033"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2,19</w:t>
            </w:r>
          </w:p>
        </w:tc>
        <w:tc>
          <w:tcPr>
            <w:tcW w:w="268"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8</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AYTEMİZ AKARYAKIT DAĞITIM ANONİM ŞİRKETİ</w:t>
            </w:r>
          </w:p>
        </w:tc>
        <w:tc>
          <w:tcPr>
            <w:tcW w:w="1069"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1,97</w:t>
            </w:r>
          </w:p>
        </w:tc>
        <w:tc>
          <w:tcPr>
            <w:tcW w:w="309"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8</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AYTEMİZ AKARYAKIT DAĞITIM ANONİM ŞİRKETİ</w:t>
            </w:r>
          </w:p>
        </w:tc>
        <w:tc>
          <w:tcPr>
            <w:tcW w:w="910"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1,93</w:t>
            </w:r>
          </w:p>
        </w:tc>
      </w:tr>
      <w:tr w:rsidR="0043092A" w:rsidRPr="00F614D3" w:rsidTr="00217373">
        <w:trPr>
          <w:trHeight w:val="416"/>
        </w:trPr>
        <w:tc>
          <w:tcPr>
            <w:tcW w:w="433" w:type="dxa"/>
            <w:tcBorders>
              <w:top w:val="nil"/>
              <w:left w:val="single" w:sz="8" w:space="0" w:color="FFFFFF"/>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sz w:val="20"/>
                <w:szCs w:val="20"/>
                <w:lang w:val="en-US"/>
              </w:rPr>
            </w:pPr>
            <w:r w:rsidRPr="00F614D3">
              <w:rPr>
                <w:rFonts w:asciiTheme="minorHAnsi" w:hAnsiTheme="minorHAnsi"/>
                <w:color w:val="000000"/>
                <w:sz w:val="20"/>
                <w:szCs w:val="20"/>
                <w:lang w:val="en-US"/>
              </w:rPr>
              <w:t>9</w:t>
            </w:r>
          </w:p>
        </w:tc>
        <w:tc>
          <w:tcPr>
            <w:tcW w:w="3493" w:type="dxa"/>
            <w:tcBorders>
              <w:top w:val="nil"/>
              <w:left w:val="nil"/>
              <w:bottom w:val="single" w:sz="8" w:space="0" w:color="FFFFFF"/>
              <w:right w:val="single" w:sz="8" w:space="0" w:color="FFFFFF"/>
            </w:tcBorders>
            <w:shd w:val="clear" w:color="000000" w:fill="BFE2EB"/>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LUKOİL EURASIA PETROL ANONİM ŞİRKETİ</w:t>
            </w:r>
          </w:p>
        </w:tc>
        <w:tc>
          <w:tcPr>
            <w:tcW w:w="1033"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2,05</w:t>
            </w:r>
          </w:p>
        </w:tc>
        <w:tc>
          <w:tcPr>
            <w:tcW w:w="268"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9</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MİLAN PETROL SANAYİ VE TİCARET ANONİM ŞİRKETİ</w:t>
            </w:r>
          </w:p>
        </w:tc>
        <w:tc>
          <w:tcPr>
            <w:tcW w:w="1069"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1,77</w:t>
            </w:r>
          </w:p>
        </w:tc>
        <w:tc>
          <w:tcPr>
            <w:tcW w:w="309"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9</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ALTINBAŞ PETROL VE TİCARET ANONİM ŞİRKETİ</w:t>
            </w:r>
          </w:p>
        </w:tc>
        <w:tc>
          <w:tcPr>
            <w:tcW w:w="910"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1,60</w:t>
            </w:r>
          </w:p>
        </w:tc>
      </w:tr>
      <w:tr w:rsidR="0043092A" w:rsidRPr="00F614D3" w:rsidTr="00217373">
        <w:trPr>
          <w:trHeight w:val="416"/>
        </w:trPr>
        <w:tc>
          <w:tcPr>
            <w:tcW w:w="433" w:type="dxa"/>
            <w:tcBorders>
              <w:top w:val="nil"/>
              <w:left w:val="single" w:sz="8" w:space="0" w:color="FFFFFF"/>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sz w:val="20"/>
                <w:szCs w:val="20"/>
                <w:lang w:val="en-US"/>
              </w:rPr>
            </w:pPr>
            <w:r w:rsidRPr="00F614D3">
              <w:rPr>
                <w:rFonts w:asciiTheme="minorHAnsi" w:hAnsiTheme="minorHAnsi"/>
                <w:color w:val="000000"/>
                <w:sz w:val="20"/>
                <w:szCs w:val="20"/>
                <w:lang w:val="en-US"/>
              </w:rPr>
              <w:t>10</w:t>
            </w:r>
          </w:p>
        </w:tc>
        <w:tc>
          <w:tcPr>
            <w:tcW w:w="3493" w:type="dxa"/>
            <w:tcBorders>
              <w:top w:val="nil"/>
              <w:left w:val="nil"/>
              <w:bottom w:val="single" w:sz="8" w:space="0" w:color="FFFFFF"/>
              <w:right w:val="single" w:sz="8" w:space="0" w:color="FFFFFF"/>
            </w:tcBorders>
            <w:shd w:val="clear" w:color="000000" w:fill="DFF0F5"/>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AYTEMİZ AKARYAKIT DAĞITIM ANONİM ŞİRKETİ</w:t>
            </w:r>
          </w:p>
        </w:tc>
        <w:tc>
          <w:tcPr>
            <w:tcW w:w="1033"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1,88</w:t>
            </w:r>
          </w:p>
        </w:tc>
        <w:tc>
          <w:tcPr>
            <w:tcW w:w="268"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10</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ALTINBAŞ PETROL VE TİCARET ANONİM ŞİRKETİ</w:t>
            </w:r>
          </w:p>
        </w:tc>
        <w:tc>
          <w:tcPr>
            <w:tcW w:w="1069"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1,69</w:t>
            </w:r>
          </w:p>
        </w:tc>
        <w:tc>
          <w:tcPr>
            <w:tcW w:w="309" w:type="dxa"/>
            <w:tcBorders>
              <w:top w:val="nil"/>
              <w:left w:val="nil"/>
              <w:bottom w:val="single" w:sz="8" w:space="0" w:color="FFFFFF"/>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10</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MİLAN PETROL SANAYİ VE TİCARET ANONİM ŞİRKETİ</w:t>
            </w:r>
          </w:p>
        </w:tc>
        <w:tc>
          <w:tcPr>
            <w:tcW w:w="910" w:type="dxa"/>
            <w:tcBorders>
              <w:top w:val="nil"/>
              <w:left w:val="single" w:sz="4" w:space="0" w:color="D3D3D3"/>
              <w:bottom w:val="single" w:sz="4" w:space="0" w:color="D3D3D3"/>
              <w:right w:val="single" w:sz="4" w:space="0" w:color="D3D3D3"/>
            </w:tcBorders>
            <w:shd w:val="clear" w:color="auto" w:fill="31849B" w:themeFill="accent5" w:themeFillShade="BF"/>
            <w:vAlign w:val="center"/>
            <w:hideMark/>
          </w:tcPr>
          <w:p w:rsidR="003F7753" w:rsidRPr="00F614D3" w:rsidRDefault="003F7753" w:rsidP="0043092A">
            <w:pPr>
              <w:jc w:val="right"/>
              <w:rPr>
                <w:rFonts w:asciiTheme="minorHAnsi" w:hAnsiTheme="minorHAnsi"/>
                <w:b/>
                <w:bCs/>
                <w:color w:val="FFFFFF" w:themeColor="background1"/>
                <w:lang w:val="en-US"/>
              </w:rPr>
            </w:pPr>
            <w:r w:rsidRPr="00F614D3">
              <w:rPr>
                <w:rFonts w:asciiTheme="minorHAnsi" w:hAnsiTheme="minorHAnsi"/>
                <w:b/>
                <w:bCs/>
                <w:color w:val="FFFFFF" w:themeColor="background1"/>
                <w:lang w:val="en-US"/>
              </w:rPr>
              <w:t>1,60</w:t>
            </w:r>
          </w:p>
        </w:tc>
      </w:tr>
      <w:tr w:rsidR="0043092A" w:rsidRPr="00F614D3" w:rsidTr="00217373">
        <w:trPr>
          <w:trHeight w:val="416"/>
        </w:trPr>
        <w:tc>
          <w:tcPr>
            <w:tcW w:w="433" w:type="dxa"/>
            <w:tcBorders>
              <w:top w:val="nil"/>
              <w:left w:val="single" w:sz="8" w:space="0" w:color="FFFFFF"/>
              <w:bottom w:val="nil"/>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sz w:val="20"/>
                <w:szCs w:val="20"/>
                <w:lang w:val="en-US"/>
              </w:rPr>
            </w:pPr>
            <w:r w:rsidRPr="00F614D3">
              <w:rPr>
                <w:rFonts w:asciiTheme="minorHAnsi" w:hAnsiTheme="minorHAnsi"/>
                <w:color w:val="000000"/>
                <w:sz w:val="20"/>
                <w:szCs w:val="20"/>
                <w:lang w:val="en-US"/>
              </w:rPr>
              <w:t>11</w:t>
            </w:r>
          </w:p>
        </w:tc>
        <w:tc>
          <w:tcPr>
            <w:tcW w:w="3493" w:type="dxa"/>
            <w:tcBorders>
              <w:top w:val="nil"/>
              <w:left w:val="nil"/>
              <w:bottom w:val="nil"/>
              <w:right w:val="single" w:sz="8" w:space="0" w:color="FFFFFF"/>
            </w:tcBorders>
            <w:shd w:val="clear" w:color="000000" w:fill="BFE2EB"/>
            <w:vAlign w:val="center"/>
            <w:hideMark/>
          </w:tcPr>
          <w:p w:rsidR="003F7753" w:rsidRPr="00F614D3" w:rsidRDefault="003F7753" w:rsidP="0043092A">
            <w:pPr>
              <w:rPr>
                <w:rFonts w:asciiTheme="minorHAnsi" w:hAnsiTheme="minorHAnsi"/>
                <w:color w:val="000000"/>
                <w:lang w:val="en-US"/>
              </w:rPr>
            </w:pPr>
            <w:proofErr w:type="spellStart"/>
            <w:r w:rsidRPr="00F614D3">
              <w:rPr>
                <w:rFonts w:asciiTheme="minorHAnsi" w:hAnsiTheme="minorHAnsi"/>
                <w:color w:val="000000"/>
                <w:lang w:val="en-US"/>
              </w:rPr>
              <w:t>Diğer</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Dağıtıcı</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Lisans</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Sahibi</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Şirketler</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Toplamı</w:t>
            </w:r>
            <w:proofErr w:type="spellEnd"/>
          </w:p>
        </w:tc>
        <w:tc>
          <w:tcPr>
            <w:tcW w:w="1033" w:type="dxa"/>
            <w:tcBorders>
              <w:top w:val="single" w:sz="8" w:space="0" w:color="FFFFFF"/>
              <w:left w:val="nil"/>
              <w:bottom w:val="nil"/>
              <w:right w:val="single" w:sz="8" w:space="0" w:color="FFFFFF"/>
            </w:tcBorders>
            <w:shd w:val="clear" w:color="auto" w:fill="31849B" w:themeFill="accent5" w:themeFillShade="BF"/>
            <w:noWrap/>
            <w:vAlign w:val="center"/>
            <w:hideMark/>
          </w:tcPr>
          <w:p w:rsidR="003F7753" w:rsidRPr="00F614D3" w:rsidRDefault="003F7753" w:rsidP="0043092A">
            <w:pPr>
              <w:jc w:val="right"/>
              <w:rPr>
                <w:rFonts w:asciiTheme="minorHAnsi" w:hAnsiTheme="minorHAnsi"/>
                <w:color w:val="FFFFFF" w:themeColor="background1"/>
                <w:lang w:val="en-US"/>
              </w:rPr>
            </w:pPr>
            <w:r w:rsidRPr="00F614D3">
              <w:rPr>
                <w:rFonts w:asciiTheme="minorHAnsi" w:hAnsiTheme="minorHAnsi"/>
                <w:color w:val="FFFFFF" w:themeColor="background1"/>
                <w:lang w:val="en-US"/>
              </w:rPr>
              <w:t>16,84</w:t>
            </w:r>
          </w:p>
        </w:tc>
        <w:tc>
          <w:tcPr>
            <w:tcW w:w="268" w:type="dxa"/>
            <w:tcBorders>
              <w:top w:val="nil"/>
              <w:left w:val="nil"/>
              <w:bottom w:val="nil"/>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nil"/>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11</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proofErr w:type="spellStart"/>
            <w:r w:rsidRPr="00F614D3">
              <w:rPr>
                <w:rFonts w:asciiTheme="minorHAnsi" w:hAnsiTheme="minorHAnsi"/>
                <w:color w:val="000000"/>
                <w:lang w:val="en-US"/>
              </w:rPr>
              <w:t>Diğer</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Dağıtıcı</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Lisans</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Sahibi</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Şirketler</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Toplamı</w:t>
            </w:r>
            <w:proofErr w:type="spellEnd"/>
          </w:p>
        </w:tc>
        <w:tc>
          <w:tcPr>
            <w:tcW w:w="1069" w:type="dxa"/>
            <w:tcBorders>
              <w:top w:val="single" w:sz="8" w:space="0" w:color="FFFFFF"/>
              <w:left w:val="nil"/>
              <w:bottom w:val="nil"/>
              <w:right w:val="single" w:sz="8" w:space="0" w:color="FFFFFF"/>
            </w:tcBorders>
            <w:shd w:val="clear" w:color="auto" w:fill="31849B" w:themeFill="accent5" w:themeFillShade="BF"/>
            <w:noWrap/>
            <w:vAlign w:val="center"/>
            <w:hideMark/>
          </w:tcPr>
          <w:p w:rsidR="003F7753" w:rsidRPr="00F614D3" w:rsidRDefault="003F7753" w:rsidP="0043092A">
            <w:pPr>
              <w:jc w:val="right"/>
              <w:rPr>
                <w:rFonts w:asciiTheme="minorHAnsi" w:hAnsiTheme="minorHAnsi"/>
                <w:color w:val="FFFFFF" w:themeColor="background1"/>
                <w:lang w:val="en-US"/>
              </w:rPr>
            </w:pPr>
            <w:r w:rsidRPr="00F614D3">
              <w:rPr>
                <w:rFonts w:asciiTheme="minorHAnsi" w:hAnsiTheme="minorHAnsi"/>
                <w:color w:val="FFFFFF" w:themeColor="background1"/>
                <w:lang w:val="en-US"/>
              </w:rPr>
              <w:t xml:space="preserve">16,45 </w:t>
            </w:r>
          </w:p>
        </w:tc>
        <w:tc>
          <w:tcPr>
            <w:tcW w:w="309" w:type="dxa"/>
            <w:tcBorders>
              <w:top w:val="nil"/>
              <w:left w:val="nil"/>
              <w:bottom w:val="nil"/>
              <w:right w:val="single" w:sz="8" w:space="0" w:color="FFFFFF"/>
            </w:tcBorders>
            <w:shd w:val="clear" w:color="000000" w:fill="FFFFFF"/>
            <w:noWrap/>
            <w:vAlign w:val="center"/>
            <w:hideMark/>
          </w:tcPr>
          <w:p w:rsidR="003F7753" w:rsidRPr="00F614D3" w:rsidRDefault="003F7753" w:rsidP="0043092A">
            <w:pPr>
              <w:rPr>
                <w:rFonts w:asciiTheme="minorHAnsi" w:hAnsiTheme="minorHAnsi"/>
                <w:color w:val="FFFFFF"/>
                <w:lang w:val="en-US"/>
              </w:rPr>
            </w:pPr>
            <w:r w:rsidRPr="00F614D3">
              <w:rPr>
                <w:rFonts w:asciiTheme="minorHAnsi" w:hAnsiTheme="minorHAnsi"/>
                <w:color w:val="FFFFFF"/>
                <w:lang w:val="en-US"/>
              </w:rPr>
              <w:t> </w:t>
            </w:r>
          </w:p>
        </w:tc>
        <w:tc>
          <w:tcPr>
            <w:tcW w:w="433" w:type="dxa"/>
            <w:tcBorders>
              <w:top w:val="nil"/>
              <w:left w:val="nil"/>
              <w:bottom w:val="nil"/>
              <w:right w:val="single" w:sz="8" w:space="0" w:color="FFFFFF"/>
            </w:tcBorders>
            <w:shd w:val="clear" w:color="000000" w:fill="BFE2EB"/>
            <w:noWrap/>
            <w:vAlign w:val="center"/>
            <w:hideMark/>
          </w:tcPr>
          <w:p w:rsidR="003F7753" w:rsidRPr="00F614D3" w:rsidRDefault="003F7753" w:rsidP="0043092A">
            <w:pPr>
              <w:rPr>
                <w:rFonts w:asciiTheme="minorHAnsi" w:hAnsiTheme="minorHAnsi"/>
                <w:color w:val="000000"/>
                <w:lang w:val="en-US"/>
              </w:rPr>
            </w:pPr>
            <w:r w:rsidRPr="00F614D3">
              <w:rPr>
                <w:rFonts w:asciiTheme="minorHAnsi" w:hAnsiTheme="minorHAnsi"/>
                <w:color w:val="000000"/>
                <w:lang w:val="en-US"/>
              </w:rPr>
              <w:t>11</w:t>
            </w:r>
          </w:p>
        </w:tc>
        <w:tc>
          <w:tcPr>
            <w:tcW w:w="3492" w:type="dxa"/>
            <w:tcBorders>
              <w:top w:val="nil"/>
              <w:left w:val="nil"/>
              <w:bottom w:val="single" w:sz="8" w:space="0" w:color="FFFFFF"/>
              <w:right w:val="single" w:sz="8" w:space="0" w:color="FFFFFF"/>
            </w:tcBorders>
            <w:shd w:val="clear" w:color="000000" w:fill="DFF0F5"/>
            <w:noWrap/>
            <w:vAlign w:val="center"/>
            <w:hideMark/>
          </w:tcPr>
          <w:p w:rsidR="003F7753" w:rsidRPr="00F614D3" w:rsidRDefault="003F7753" w:rsidP="0043092A">
            <w:pPr>
              <w:rPr>
                <w:rFonts w:asciiTheme="minorHAnsi" w:hAnsiTheme="minorHAnsi"/>
                <w:color w:val="000000"/>
                <w:lang w:val="en-US"/>
              </w:rPr>
            </w:pPr>
            <w:proofErr w:type="spellStart"/>
            <w:r w:rsidRPr="00F614D3">
              <w:rPr>
                <w:rFonts w:asciiTheme="minorHAnsi" w:hAnsiTheme="minorHAnsi"/>
                <w:color w:val="000000"/>
                <w:lang w:val="en-US"/>
              </w:rPr>
              <w:t>Diğer</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Dağıtıcı</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Lisans</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Sahibi</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Şirketler</w:t>
            </w:r>
            <w:proofErr w:type="spellEnd"/>
            <w:r w:rsidRPr="00F614D3">
              <w:rPr>
                <w:rFonts w:asciiTheme="minorHAnsi" w:hAnsiTheme="minorHAnsi"/>
                <w:color w:val="000000"/>
                <w:lang w:val="en-US"/>
              </w:rPr>
              <w:t xml:space="preserve"> </w:t>
            </w:r>
            <w:proofErr w:type="spellStart"/>
            <w:r w:rsidRPr="00F614D3">
              <w:rPr>
                <w:rFonts w:asciiTheme="minorHAnsi" w:hAnsiTheme="minorHAnsi"/>
                <w:color w:val="000000"/>
                <w:lang w:val="en-US"/>
              </w:rPr>
              <w:t>Toplamı</w:t>
            </w:r>
            <w:proofErr w:type="spellEnd"/>
          </w:p>
        </w:tc>
        <w:tc>
          <w:tcPr>
            <w:tcW w:w="910" w:type="dxa"/>
            <w:tcBorders>
              <w:top w:val="single" w:sz="8" w:space="0" w:color="FFFFFF"/>
              <w:left w:val="nil"/>
              <w:bottom w:val="nil"/>
              <w:right w:val="single" w:sz="8" w:space="0" w:color="FFFFFF"/>
            </w:tcBorders>
            <w:shd w:val="clear" w:color="auto" w:fill="31849B" w:themeFill="accent5" w:themeFillShade="BF"/>
            <w:vAlign w:val="center"/>
            <w:hideMark/>
          </w:tcPr>
          <w:p w:rsidR="003F7753" w:rsidRPr="00F614D3" w:rsidRDefault="003F7753" w:rsidP="0043092A">
            <w:pPr>
              <w:jc w:val="right"/>
              <w:rPr>
                <w:rFonts w:asciiTheme="minorHAnsi" w:hAnsiTheme="minorHAnsi"/>
                <w:color w:val="FFFFFF" w:themeColor="background1"/>
                <w:lang w:val="en-US"/>
              </w:rPr>
            </w:pPr>
            <w:r w:rsidRPr="00F614D3">
              <w:rPr>
                <w:rFonts w:asciiTheme="minorHAnsi" w:hAnsiTheme="minorHAnsi"/>
                <w:color w:val="FFFFFF" w:themeColor="background1"/>
                <w:lang w:val="en-US"/>
              </w:rPr>
              <w:t>14,79</w:t>
            </w:r>
          </w:p>
        </w:tc>
      </w:tr>
    </w:tbl>
    <w:p w:rsidR="001D6B94" w:rsidRPr="00F614D3" w:rsidRDefault="001D6B94" w:rsidP="001D6B94">
      <w:pPr>
        <w:jc w:val="both"/>
        <w:rPr>
          <w:rFonts w:asciiTheme="minorHAnsi" w:hAnsiTheme="minorHAnsi"/>
          <w:szCs w:val="20"/>
          <w:lang w:val="en-US"/>
        </w:rPr>
      </w:pPr>
    </w:p>
    <w:p w:rsidR="001D6B94" w:rsidRPr="00F614D3" w:rsidRDefault="001D6B94" w:rsidP="001D6B94">
      <w:pPr>
        <w:jc w:val="center"/>
        <w:rPr>
          <w:rFonts w:asciiTheme="minorHAnsi" w:hAnsiTheme="minorHAnsi"/>
          <w:sz w:val="20"/>
          <w:szCs w:val="20"/>
          <w:lang w:val="en-US"/>
        </w:rPr>
      </w:pPr>
    </w:p>
    <w:p w:rsidR="007772A8" w:rsidRPr="00F614D3" w:rsidRDefault="007772A8" w:rsidP="009341D4">
      <w:pPr>
        <w:spacing w:after="200" w:line="276" w:lineRule="auto"/>
        <w:jc w:val="center"/>
        <w:rPr>
          <w:rFonts w:asciiTheme="minorHAnsi" w:hAnsiTheme="minorHAnsi"/>
          <w:bCs/>
          <w:sz w:val="20"/>
          <w:szCs w:val="20"/>
          <w:lang w:val="en-US"/>
        </w:rPr>
      </w:pPr>
      <w:bookmarkStart w:id="25" w:name="_Toc418845284"/>
    </w:p>
    <w:p w:rsidR="001D6B94" w:rsidRPr="00F614D3" w:rsidRDefault="00BD1B2E" w:rsidP="009341D4">
      <w:pPr>
        <w:spacing w:after="200" w:line="276" w:lineRule="auto"/>
        <w:jc w:val="center"/>
        <w:rPr>
          <w:rFonts w:asciiTheme="minorHAnsi" w:hAnsiTheme="minorHAnsi"/>
          <w:bCs/>
          <w:sz w:val="20"/>
          <w:szCs w:val="20"/>
          <w:lang w:val="en-US"/>
        </w:rPr>
      </w:pPr>
      <w:r w:rsidRPr="00F614D3">
        <w:rPr>
          <w:rFonts w:asciiTheme="minorHAnsi" w:hAnsiTheme="minorHAnsi"/>
          <w:bCs/>
          <w:sz w:val="20"/>
          <w:szCs w:val="20"/>
          <w:lang w:val="en-US"/>
        </w:rPr>
        <w:t>Table</w:t>
      </w:r>
      <w:r w:rsidR="001D6B94" w:rsidRPr="00F614D3">
        <w:rPr>
          <w:rFonts w:asciiTheme="minorHAnsi" w:hAnsiTheme="minorHAnsi"/>
          <w:bCs/>
          <w:sz w:val="20"/>
          <w:szCs w:val="20"/>
          <w:lang w:val="en-US"/>
        </w:rPr>
        <w:t xml:space="preserve"> </w:t>
      </w:r>
      <w:r w:rsidR="00B872BE">
        <w:rPr>
          <w:rFonts w:asciiTheme="minorHAnsi" w:hAnsiTheme="minorHAnsi"/>
          <w:bCs/>
          <w:noProof/>
          <w:sz w:val="20"/>
          <w:szCs w:val="20"/>
          <w:lang w:val="en-US"/>
        </w:rPr>
        <w:t>12</w:t>
      </w:r>
      <w:r w:rsidR="001D6B94" w:rsidRPr="00F614D3">
        <w:rPr>
          <w:rFonts w:asciiTheme="minorHAnsi" w:hAnsiTheme="minorHAnsi"/>
          <w:bCs/>
          <w:sz w:val="20"/>
          <w:szCs w:val="20"/>
          <w:lang w:val="en-US"/>
        </w:rPr>
        <w:t xml:space="preserve">: </w:t>
      </w:r>
      <w:r w:rsidR="009A07CA" w:rsidRPr="00F614D3">
        <w:rPr>
          <w:rFonts w:asciiTheme="minorHAnsi" w:hAnsiTheme="minorHAnsi"/>
          <w:bCs/>
          <w:sz w:val="20"/>
          <w:szCs w:val="20"/>
          <w:lang w:val="en-US"/>
        </w:rPr>
        <w:t xml:space="preserve">Sales of Distributor </w:t>
      </w:r>
      <w:r w:rsidRPr="00F614D3">
        <w:rPr>
          <w:rFonts w:asciiTheme="minorHAnsi" w:hAnsiTheme="minorHAnsi"/>
          <w:bCs/>
          <w:sz w:val="20"/>
          <w:szCs w:val="20"/>
          <w:lang w:val="en-US"/>
        </w:rPr>
        <w:t>License</w:t>
      </w:r>
      <w:r w:rsidR="009A07CA" w:rsidRPr="00F614D3">
        <w:rPr>
          <w:rFonts w:asciiTheme="minorHAnsi" w:hAnsiTheme="minorHAnsi"/>
          <w:bCs/>
          <w:sz w:val="20"/>
          <w:szCs w:val="20"/>
          <w:lang w:val="en-US"/>
        </w:rPr>
        <w:t xml:space="preserve"> Holders by fuel type in the years </w:t>
      </w:r>
      <w:r w:rsidR="001D6B94" w:rsidRPr="00F614D3">
        <w:rPr>
          <w:rFonts w:asciiTheme="minorHAnsi" w:hAnsiTheme="minorHAnsi"/>
          <w:sz w:val="20"/>
          <w:szCs w:val="20"/>
          <w:lang w:val="en-US"/>
        </w:rPr>
        <w:t xml:space="preserve">2012, 2013 </w:t>
      </w:r>
      <w:r w:rsidR="009A07CA" w:rsidRPr="00F614D3">
        <w:rPr>
          <w:rFonts w:asciiTheme="minorHAnsi" w:hAnsiTheme="minorHAnsi"/>
          <w:sz w:val="20"/>
          <w:szCs w:val="20"/>
          <w:lang w:val="en-US"/>
        </w:rPr>
        <w:t>and</w:t>
      </w:r>
      <w:r w:rsidR="001D6B94" w:rsidRPr="00F614D3">
        <w:rPr>
          <w:rFonts w:asciiTheme="minorHAnsi" w:hAnsiTheme="minorHAnsi"/>
          <w:sz w:val="20"/>
          <w:szCs w:val="20"/>
          <w:lang w:val="en-US"/>
        </w:rPr>
        <w:t xml:space="preserve"> 20</w:t>
      </w:r>
      <w:bookmarkStart w:id="26" w:name="sayfa29"/>
      <w:bookmarkEnd w:id="26"/>
      <w:r w:rsidR="001D6B94" w:rsidRPr="00F614D3">
        <w:rPr>
          <w:rFonts w:asciiTheme="minorHAnsi" w:hAnsiTheme="minorHAnsi"/>
          <w:sz w:val="20"/>
          <w:szCs w:val="20"/>
          <w:lang w:val="en-US"/>
        </w:rPr>
        <w:t xml:space="preserve">14 </w:t>
      </w:r>
      <w:bookmarkEnd w:id="25"/>
      <w:r w:rsidR="009A07CA" w:rsidRPr="00F614D3">
        <w:rPr>
          <w:rFonts w:asciiTheme="minorHAnsi" w:hAnsiTheme="minorHAnsi"/>
          <w:sz w:val="20"/>
          <w:szCs w:val="20"/>
          <w:lang w:val="en-US"/>
        </w:rPr>
        <w:t>(ton)</w:t>
      </w:r>
    </w:p>
    <w:p w:rsidR="001D6B94" w:rsidRPr="00F614D3" w:rsidRDefault="001D6B94" w:rsidP="009A07CA">
      <w:pPr>
        <w:rPr>
          <w:rFonts w:asciiTheme="minorHAnsi" w:hAnsiTheme="minorHAnsi"/>
          <w:bCs/>
          <w:sz w:val="20"/>
          <w:szCs w:val="20"/>
          <w:lang w:val="en-US"/>
        </w:rPr>
      </w:pPr>
    </w:p>
    <w:tbl>
      <w:tblPr>
        <w:tblW w:w="5000" w:type="pct"/>
        <w:jc w:val="center"/>
        <w:tblLayout w:type="fixed"/>
        <w:tblCellMar>
          <w:left w:w="70" w:type="dxa"/>
          <w:right w:w="70" w:type="dxa"/>
        </w:tblCellMar>
        <w:tblLook w:val="04A0" w:firstRow="1" w:lastRow="0" w:firstColumn="1" w:lastColumn="0" w:noHBand="0" w:noVBand="1"/>
      </w:tblPr>
      <w:tblGrid>
        <w:gridCol w:w="6250"/>
        <w:gridCol w:w="1119"/>
        <w:gridCol w:w="1200"/>
        <w:gridCol w:w="1163"/>
        <w:gridCol w:w="1160"/>
        <w:gridCol w:w="1163"/>
        <w:gridCol w:w="1160"/>
        <w:gridCol w:w="1135"/>
        <w:gridCol w:w="1070"/>
      </w:tblGrid>
      <w:tr w:rsidR="001D6B94" w:rsidRPr="00F614D3" w:rsidTr="007772A8">
        <w:trPr>
          <w:jc w:val="center"/>
        </w:trPr>
        <w:tc>
          <w:tcPr>
            <w:tcW w:w="2027" w:type="pct"/>
            <w:vMerge w:val="restart"/>
            <w:tcBorders>
              <w:top w:val="single" w:sz="4" w:space="0" w:color="D3D3D3"/>
              <w:left w:val="single" w:sz="4" w:space="0" w:color="D3D3D3"/>
              <w:bottom w:val="single" w:sz="4" w:space="0" w:color="D3D3D3"/>
              <w:right w:val="single" w:sz="4" w:space="0" w:color="D3D3D3"/>
            </w:tcBorders>
            <w:shd w:val="clear" w:color="auto" w:fill="4682B4"/>
            <w:hideMark/>
          </w:tcPr>
          <w:p w:rsidR="001D6B94" w:rsidRPr="00F614D3" w:rsidRDefault="00BD1B2E">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Product Name</w:t>
            </w:r>
          </w:p>
        </w:tc>
        <w:tc>
          <w:tcPr>
            <w:tcW w:w="752" w:type="pct"/>
            <w:gridSpan w:val="2"/>
            <w:tcBorders>
              <w:top w:val="single" w:sz="4" w:space="0" w:color="D3D3D3"/>
              <w:left w:val="nil"/>
              <w:bottom w:val="single" w:sz="4" w:space="0" w:color="D3D3D3"/>
              <w:right w:val="single" w:sz="4" w:space="0" w:color="D3D3D3"/>
            </w:tcBorders>
            <w:shd w:val="clear" w:color="auto" w:fill="4682B4"/>
            <w:hideMark/>
          </w:tcPr>
          <w:p w:rsidR="001D6B94" w:rsidRPr="00F614D3" w:rsidRDefault="001D6B94">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2012</w:t>
            </w:r>
          </w:p>
        </w:tc>
        <w:tc>
          <w:tcPr>
            <w:tcW w:w="753" w:type="pct"/>
            <w:gridSpan w:val="2"/>
            <w:tcBorders>
              <w:top w:val="single" w:sz="4" w:space="0" w:color="D3D3D3"/>
              <w:left w:val="nil"/>
              <w:bottom w:val="single" w:sz="4" w:space="0" w:color="D3D3D3"/>
              <w:right w:val="single" w:sz="4" w:space="0" w:color="D3D3D3"/>
            </w:tcBorders>
            <w:shd w:val="clear" w:color="auto" w:fill="4682B4"/>
            <w:hideMark/>
          </w:tcPr>
          <w:p w:rsidR="001D6B94" w:rsidRPr="00F614D3" w:rsidRDefault="001D6B94">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2013</w:t>
            </w:r>
          </w:p>
        </w:tc>
        <w:tc>
          <w:tcPr>
            <w:tcW w:w="753" w:type="pct"/>
            <w:gridSpan w:val="2"/>
            <w:tcBorders>
              <w:top w:val="single" w:sz="4" w:space="0" w:color="D3D3D3"/>
              <w:left w:val="nil"/>
              <w:bottom w:val="single" w:sz="4" w:space="0" w:color="D3D3D3"/>
              <w:right w:val="single" w:sz="4" w:space="0" w:color="D3D3D3"/>
            </w:tcBorders>
            <w:shd w:val="clear" w:color="auto" w:fill="4682B4"/>
            <w:hideMark/>
          </w:tcPr>
          <w:p w:rsidR="001D6B94" w:rsidRPr="00F614D3" w:rsidRDefault="001D6B94">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2014</w:t>
            </w:r>
          </w:p>
        </w:tc>
        <w:tc>
          <w:tcPr>
            <w:tcW w:w="368" w:type="pct"/>
            <w:vMerge w:val="restart"/>
            <w:tcBorders>
              <w:top w:val="single" w:sz="4" w:space="0" w:color="D3D3D3"/>
              <w:left w:val="single" w:sz="4" w:space="0" w:color="D3D3D3"/>
              <w:bottom w:val="single" w:sz="4" w:space="0" w:color="D3D3D3"/>
              <w:right w:val="single" w:sz="4" w:space="0" w:color="D3D3D3"/>
            </w:tcBorders>
            <w:shd w:val="clear" w:color="auto" w:fill="4682B4"/>
            <w:hideMark/>
          </w:tcPr>
          <w:p w:rsidR="001D6B94" w:rsidRPr="00F614D3" w:rsidRDefault="001D6B94" w:rsidP="009A07CA">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2012-2013 </w:t>
            </w:r>
            <w:r w:rsidR="00BF2930" w:rsidRPr="00F614D3">
              <w:rPr>
                <w:rFonts w:asciiTheme="minorHAnsi" w:hAnsiTheme="minorHAnsi"/>
                <w:b/>
                <w:bCs/>
                <w:color w:val="FFFFFF"/>
                <w:sz w:val="20"/>
                <w:szCs w:val="20"/>
                <w:lang w:val="en-US"/>
              </w:rPr>
              <w:t xml:space="preserve">Difference </w:t>
            </w:r>
            <w:r w:rsidRPr="00F614D3">
              <w:rPr>
                <w:rFonts w:asciiTheme="minorHAnsi" w:hAnsiTheme="minorHAnsi"/>
                <w:b/>
                <w:bCs/>
                <w:color w:val="FFFFFF"/>
                <w:sz w:val="20"/>
                <w:szCs w:val="20"/>
                <w:lang w:val="en-US" w:eastAsia="en-US"/>
              </w:rPr>
              <w:t>(%)</w:t>
            </w:r>
          </w:p>
        </w:tc>
        <w:tc>
          <w:tcPr>
            <w:tcW w:w="347" w:type="pct"/>
            <w:vMerge w:val="restart"/>
            <w:tcBorders>
              <w:top w:val="single" w:sz="4" w:space="0" w:color="D3D3D3"/>
              <w:left w:val="single" w:sz="4" w:space="0" w:color="D3D3D3"/>
              <w:bottom w:val="single" w:sz="4" w:space="0" w:color="D3D3D3"/>
              <w:right w:val="single" w:sz="4" w:space="0" w:color="D3D3D3"/>
            </w:tcBorders>
            <w:shd w:val="clear" w:color="auto" w:fill="4682B4"/>
            <w:hideMark/>
          </w:tcPr>
          <w:p w:rsidR="001D6B94" w:rsidRPr="00F614D3" w:rsidRDefault="001D6B94" w:rsidP="009A07CA">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2013-2014 </w:t>
            </w:r>
            <w:r w:rsidR="00BF2930" w:rsidRPr="00F614D3">
              <w:rPr>
                <w:rFonts w:asciiTheme="minorHAnsi" w:hAnsiTheme="minorHAnsi"/>
                <w:b/>
                <w:bCs/>
                <w:color w:val="FFFFFF"/>
                <w:sz w:val="20"/>
                <w:szCs w:val="20"/>
                <w:lang w:val="en-US"/>
              </w:rPr>
              <w:t>Difference</w:t>
            </w:r>
            <w:r w:rsidRPr="00F614D3">
              <w:rPr>
                <w:rFonts w:asciiTheme="minorHAnsi" w:hAnsiTheme="minorHAnsi"/>
                <w:b/>
                <w:bCs/>
                <w:color w:val="FFFFFF"/>
                <w:sz w:val="20"/>
                <w:szCs w:val="20"/>
                <w:lang w:val="en-US" w:eastAsia="en-US"/>
              </w:rPr>
              <w:t xml:space="preserve"> (%)</w:t>
            </w:r>
          </w:p>
        </w:tc>
      </w:tr>
      <w:tr w:rsidR="007772A8" w:rsidRPr="00F614D3" w:rsidTr="007772A8">
        <w:trPr>
          <w:jc w:val="center"/>
        </w:trPr>
        <w:tc>
          <w:tcPr>
            <w:tcW w:w="2027" w:type="pct"/>
            <w:vMerge/>
            <w:tcBorders>
              <w:top w:val="single" w:sz="4" w:space="0" w:color="D3D3D3"/>
              <w:left w:val="single" w:sz="4" w:space="0" w:color="D3D3D3"/>
              <w:bottom w:val="single" w:sz="4" w:space="0" w:color="D3D3D3"/>
              <w:right w:val="single" w:sz="4" w:space="0" w:color="D3D3D3"/>
            </w:tcBorders>
            <w:vAlign w:val="center"/>
            <w:hideMark/>
          </w:tcPr>
          <w:p w:rsidR="009A07CA" w:rsidRPr="00F614D3" w:rsidRDefault="009A07CA">
            <w:pPr>
              <w:rPr>
                <w:rFonts w:asciiTheme="minorHAnsi" w:hAnsiTheme="minorHAnsi"/>
                <w:b/>
                <w:bCs/>
                <w:color w:val="FFFFFF"/>
                <w:sz w:val="20"/>
                <w:szCs w:val="20"/>
                <w:lang w:val="en-US" w:eastAsia="en-US"/>
              </w:rPr>
            </w:pPr>
          </w:p>
        </w:tc>
        <w:tc>
          <w:tcPr>
            <w:tcW w:w="363" w:type="pct"/>
            <w:tcBorders>
              <w:top w:val="nil"/>
              <w:left w:val="nil"/>
              <w:bottom w:val="single" w:sz="4" w:space="0" w:color="D3D3D3"/>
              <w:right w:val="single" w:sz="4" w:space="0" w:color="D3D3D3"/>
            </w:tcBorders>
            <w:shd w:val="clear" w:color="auto" w:fill="4682B4"/>
            <w:hideMark/>
          </w:tcPr>
          <w:p w:rsidR="009A07CA" w:rsidRPr="00F614D3" w:rsidRDefault="009A07CA">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Quantity (ton)</w:t>
            </w:r>
          </w:p>
        </w:tc>
        <w:tc>
          <w:tcPr>
            <w:tcW w:w="389" w:type="pct"/>
            <w:tcBorders>
              <w:top w:val="nil"/>
              <w:left w:val="nil"/>
              <w:bottom w:val="single" w:sz="4" w:space="0" w:color="D3D3D3"/>
              <w:right w:val="single" w:sz="4" w:space="0" w:color="D3D3D3"/>
            </w:tcBorders>
            <w:shd w:val="clear" w:color="auto" w:fill="4682B4"/>
            <w:hideMark/>
          </w:tcPr>
          <w:p w:rsidR="009A07CA" w:rsidRPr="00F614D3" w:rsidRDefault="009A07CA">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Percentage (%)</w:t>
            </w:r>
          </w:p>
        </w:tc>
        <w:tc>
          <w:tcPr>
            <w:tcW w:w="377" w:type="pct"/>
            <w:tcBorders>
              <w:top w:val="nil"/>
              <w:left w:val="nil"/>
              <w:bottom w:val="single" w:sz="4" w:space="0" w:color="D3D3D3"/>
              <w:right w:val="single" w:sz="4" w:space="0" w:color="D3D3D3"/>
            </w:tcBorders>
            <w:shd w:val="clear" w:color="auto" w:fill="4682B4"/>
            <w:hideMark/>
          </w:tcPr>
          <w:p w:rsidR="009A07CA" w:rsidRPr="00F614D3" w:rsidRDefault="009A07CA" w:rsidP="00AA3592">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Quantity (ton)</w:t>
            </w:r>
          </w:p>
        </w:tc>
        <w:tc>
          <w:tcPr>
            <w:tcW w:w="375" w:type="pct"/>
            <w:tcBorders>
              <w:top w:val="nil"/>
              <w:left w:val="nil"/>
              <w:bottom w:val="single" w:sz="4" w:space="0" w:color="D3D3D3"/>
              <w:right w:val="single" w:sz="4" w:space="0" w:color="D3D3D3"/>
            </w:tcBorders>
            <w:shd w:val="clear" w:color="auto" w:fill="4682B4"/>
            <w:hideMark/>
          </w:tcPr>
          <w:p w:rsidR="009A07CA" w:rsidRPr="00F614D3" w:rsidRDefault="009A07CA" w:rsidP="00AA3592">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Percentage (%)</w:t>
            </w:r>
          </w:p>
        </w:tc>
        <w:tc>
          <w:tcPr>
            <w:tcW w:w="377" w:type="pct"/>
            <w:tcBorders>
              <w:top w:val="nil"/>
              <w:left w:val="nil"/>
              <w:bottom w:val="single" w:sz="4" w:space="0" w:color="D3D3D3"/>
              <w:right w:val="single" w:sz="4" w:space="0" w:color="D3D3D3"/>
            </w:tcBorders>
            <w:shd w:val="clear" w:color="auto" w:fill="4682B4"/>
            <w:hideMark/>
          </w:tcPr>
          <w:p w:rsidR="009A07CA" w:rsidRPr="00F614D3" w:rsidRDefault="009A07CA" w:rsidP="00AA3592">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Quantity (ton)</w:t>
            </w:r>
          </w:p>
        </w:tc>
        <w:tc>
          <w:tcPr>
            <w:tcW w:w="375" w:type="pct"/>
            <w:tcBorders>
              <w:top w:val="nil"/>
              <w:left w:val="nil"/>
              <w:bottom w:val="single" w:sz="4" w:space="0" w:color="D3D3D3"/>
              <w:right w:val="single" w:sz="4" w:space="0" w:color="D3D3D3"/>
            </w:tcBorders>
            <w:shd w:val="clear" w:color="auto" w:fill="4682B4"/>
            <w:hideMark/>
          </w:tcPr>
          <w:p w:rsidR="009A07CA" w:rsidRPr="00F614D3" w:rsidRDefault="009A07CA" w:rsidP="00AA3592">
            <w:pPr>
              <w:spacing w:line="276" w:lineRule="auto"/>
              <w:jc w:val="center"/>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Percentage (%)</w:t>
            </w:r>
          </w:p>
        </w:tc>
        <w:tc>
          <w:tcPr>
            <w:tcW w:w="368" w:type="pct"/>
            <w:vMerge/>
            <w:tcBorders>
              <w:top w:val="single" w:sz="4" w:space="0" w:color="D3D3D3"/>
              <w:left w:val="single" w:sz="4" w:space="0" w:color="D3D3D3"/>
              <w:bottom w:val="single" w:sz="4" w:space="0" w:color="D3D3D3"/>
              <w:right w:val="single" w:sz="4" w:space="0" w:color="D3D3D3"/>
            </w:tcBorders>
            <w:vAlign w:val="center"/>
            <w:hideMark/>
          </w:tcPr>
          <w:p w:rsidR="009A07CA" w:rsidRPr="00F614D3" w:rsidRDefault="009A07CA">
            <w:pPr>
              <w:rPr>
                <w:rFonts w:asciiTheme="minorHAnsi" w:hAnsiTheme="minorHAnsi"/>
                <w:b/>
                <w:bCs/>
                <w:color w:val="FFFFFF"/>
                <w:sz w:val="20"/>
                <w:szCs w:val="20"/>
                <w:lang w:val="en-US" w:eastAsia="en-US"/>
              </w:rPr>
            </w:pPr>
          </w:p>
        </w:tc>
        <w:tc>
          <w:tcPr>
            <w:tcW w:w="347" w:type="pct"/>
            <w:vMerge/>
            <w:tcBorders>
              <w:top w:val="single" w:sz="4" w:space="0" w:color="D3D3D3"/>
              <w:left w:val="single" w:sz="4" w:space="0" w:color="D3D3D3"/>
              <w:bottom w:val="single" w:sz="4" w:space="0" w:color="D3D3D3"/>
              <w:right w:val="single" w:sz="4" w:space="0" w:color="D3D3D3"/>
            </w:tcBorders>
            <w:vAlign w:val="center"/>
            <w:hideMark/>
          </w:tcPr>
          <w:p w:rsidR="009A07CA" w:rsidRPr="00F614D3" w:rsidRDefault="009A07CA">
            <w:pPr>
              <w:rPr>
                <w:rFonts w:asciiTheme="minorHAnsi" w:hAnsiTheme="minorHAnsi"/>
                <w:b/>
                <w:bCs/>
                <w:color w:val="FFFFFF"/>
                <w:sz w:val="20"/>
                <w:szCs w:val="20"/>
                <w:lang w:val="en-US" w:eastAsia="en-US"/>
              </w:rPr>
            </w:pP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9A07CA">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2710.19.43.00.11 </w:t>
            </w:r>
            <w:r w:rsidR="009A07CA"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9A07CA" w:rsidRPr="00F614D3">
              <w:rPr>
                <w:rFonts w:asciiTheme="minorHAnsi" w:hAnsiTheme="minorHAnsi"/>
                <w:b/>
                <w:bCs/>
                <w:color w:val="FFFFFF"/>
                <w:sz w:val="20"/>
                <w:szCs w:val="20"/>
                <w:lang w:val="en-US" w:eastAsia="en-US"/>
              </w:rPr>
              <w:t>Diesel</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14.798.993</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82,08</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15.862.193</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82,79</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16.092.251</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80,81</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7,18</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1,45</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9A07CA">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2710.20.11.00.11 - </w:t>
            </w:r>
            <w:r w:rsidR="009A07CA" w:rsidRPr="00F614D3">
              <w:rPr>
                <w:rFonts w:asciiTheme="minorHAnsi" w:hAnsiTheme="minorHAnsi"/>
                <w:b/>
                <w:bCs/>
                <w:color w:val="FFFFFF"/>
                <w:sz w:val="20"/>
                <w:szCs w:val="20"/>
                <w:lang w:val="en-US" w:eastAsia="en-US"/>
              </w:rPr>
              <w:t>Diesel</w:t>
            </w:r>
            <w:r w:rsidRPr="00F614D3">
              <w:rPr>
                <w:rFonts w:asciiTheme="minorHAnsi" w:hAnsiTheme="minorHAnsi"/>
                <w:b/>
                <w:bCs/>
                <w:color w:val="FFFFFF"/>
                <w:sz w:val="20"/>
                <w:szCs w:val="20"/>
                <w:lang w:val="en-US" w:eastAsia="en-US"/>
              </w:rPr>
              <w:t xml:space="preserve"> (</w:t>
            </w:r>
            <w:r w:rsidR="009A07CA" w:rsidRPr="00F614D3">
              <w:rPr>
                <w:rFonts w:asciiTheme="minorHAnsi" w:hAnsiTheme="minorHAnsi"/>
                <w:b/>
                <w:bCs/>
                <w:color w:val="FFFFFF"/>
                <w:sz w:val="20"/>
                <w:szCs w:val="20"/>
                <w:lang w:val="en-US" w:eastAsia="en-US"/>
              </w:rPr>
              <w:t>including biodiesel</w:t>
            </w:r>
            <w:r w:rsidRPr="00F614D3">
              <w:rPr>
                <w:rFonts w:asciiTheme="minorHAnsi" w:hAnsiTheme="minorHAnsi"/>
                <w:b/>
                <w:bCs/>
                <w:color w:val="FFFFFF"/>
                <w:sz w:val="20"/>
                <w:szCs w:val="20"/>
                <w:lang w:val="en-US" w:eastAsia="en-US"/>
              </w:rPr>
              <w:t>)</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648.980</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3,60</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858.802</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4,48</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1.338.039</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6,72</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32,33</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55,80</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BF273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2710.12.45.00.11 </w:t>
            </w:r>
            <w:r w:rsidR="00BF2732" w:rsidRPr="00F614D3">
              <w:rPr>
                <w:rFonts w:asciiTheme="minorHAnsi" w:hAnsiTheme="minorHAnsi"/>
                <w:b/>
                <w:bCs/>
                <w:color w:val="FFFFFF"/>
                <w:sz w:val="20"/>
                <w:szCs w:val="20"/>
                <w:lang w:val="en-US" w:eastAsia="en-US"/>
              </w:rPr>
              <w:t>–Unleaded Gasoline</w:t>
            </w:r>
            <w:r w:rsidRPr="00F614D3">
              <w:rPr>
                <w:rFonts w:asciiTheme="minorHAnsi" w:hAnsiTheme="minorHAnsi"/>
                <w:b/>
                <w:bCs/>
                <w:color w:val="FFFFFF"/>
                <w:sz w:val="20"/>
                <w:szCs w:val="20"/>
                <w:lang w:val="en-US" w:eastAsia="en-US"/>
              </w:rPr>
              <w:t xml:space="preserve"> 95 O</w:t>
            </w:r>
            <w:r w:rsidR="00BF2732" w:rsidRPr="00F614D3">
              <w:rPr>
                <w:rFonts w:asciiTheme="minorHAnsi" w:hAnsiTheme="minorHAnsi"/>
                <w:b/>
                <w:bCs/>
                <w:color w:val="FFFFFF"/>
                <w:sz w:val="20"/>
                <w:szCs w:val="20"/>
                <w:lang w:val="en-US" w:eastAsia="en-US"/>
              </w:rPr>
              <w:t>ctane</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1.845.077</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10,23</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1.827.196</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9,54</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1.915.385</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9,62</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-0,97</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4,83</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BF273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2710.19.64.00.11 - Fuel Oil (</w:t>
            </w:r>
            <w:proofErr w:type="spellStart"/>
            <w:r w:rsidR="00BF2732" w:rsidRPr="00F614D3">
              <w:rPr>
                <w:rFonts w:asciiTheme="minorHAnsi" w:hAnsiTheme="minorHAnsi"/>
                <w:b/>
                <w:bCs/>
                <w:color w:val="FFFFFF"/>
                <w:sz w:val="20"/>
                <w:szCs w:val="20"/>
                <w:lang w:val="en-US" w:eastAsia="en-US"/>
              </w:rPr>
              <w:t>Sulphur</w:t>
            </w:r>
            <w:proofErr w:type="spellEnd"/>
            <w:r w:rsidR="00BF2732" w:rsidRPr="00F614D3">
              <w:rPr>
                <w:rFonts w:asciiTheme="minorHAnsi" w:hAnsiTheme="minorHAnsi"/>
                <w:b/>
                <w:bCs/>
                <w:color w:val="FFFFFF"/>
                <w:sz w:val="20"/>
                <w:szCs w:val="20"/>
                <w:lang w:val="en-US" w:eastAsia="en-US"/>
              </w:rPr>
              <w:t xml:space="preserve"> content between 0.1</w:t>
            </w:r>
            <w:r w:rsidRPr="00F614D3">
              <w:rPr>
                <w:rFonts w:asciiTheme="minorHAnsi" w:hAnsiTheme="minorHAnsi"/>
                <w:b/>
                <w:bCs/>
                <w:color w:val="FFFFFF"/>
                <w:sz w:val="20"/>
                <w:szCs w:val="20"/>
                <w:lang w:val="en-US" w:eastAsia="en-US"/>
              </w:rPr>
              <w:t>%</w:t>
            </w:r>
            <w:proofErr w:type="gramStart"/>
            <w:r w:rsidR="00BF2732" w:rsidRPr="00F614D3">
              <w:rPr>
                <w:rFonts w:asciiTheme="minorHAnsi" w:hAnsiTheme="minorHAnsi"/>
                <w:b/>
                <w:bCs/>
                <w:color w:val="FFFFFF"/>
                <w:sz w:val="20"/>
                <w:szCs w:val="20"/>
                <w:lang w:val="en-US" w:eastAsia="en-US"/>
              </w:rPr>
              <w:t xml:space="preserve">and </w:t>
            </w:r>
            <w:r w:rsidRPr="00F614D3">
              <w:rPr>
                <w:rFonts w:asciiTheme="minorHAnsi" w:hAnsiTheme="minorHAnsi"/>
                <w:b/>
                <w:bCs/>
                <w:color w:val="FFFFFF"/>
                <w:sz w:val="20"/>
                <w:szCs w:val="20"/>
                <w:lang w:val="en-US" w:eastAsia="en-US"/>
              </w:rPr>
              <w:t xml:space="preserve"> </w:t>
            </w:r>
            <w:r w:rsidR="00BF2732" w:rsidRPr="00F614D3">
              <w:rPr>
                <w:rFonts w:asciiTheme="minorHAnsi" w:hAnsiTheme="minorHAnsi"/>
                <w:b/>
                <w:bCs/>
                <w:color w:val="FFFFFF"/>
                <w:sz w:val="20"/>
                <w:szCs w:val="20"/>
                <w:lang w:val="en-US" w:eastAsia="en-US"/>
              </w:rPr>
              <w:t>1</w:t>
            </w:r>
            <w:proofErr w:type="gramEnd"/>
            <w:r w:rsidRPr="00F614D3">
              <w:rPr>
                <w:rFonts w:asciiTheme="minorHAnsi" w:hAnsiTheme="minorHAnsi"/>
                <w:b/>
                <w:bCs/>
                <w:color w:val="FFFFFF"/>
                <w:sz w:val="20"/>
                <w:szCs w:val="20"/>
                <w:lang w:val="en-US" w:eastAsia="en-US"/>
              </w:rPr>
              <w:t>%)</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371.420</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2,06</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298.350</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1,56</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322.390</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1,62</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-19,67</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8,06</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BF273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2710.19.64.00.10 </w:t>
            </w:r>
            <w:r w:rsidR="00BF2732"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BF2732" w:rsidRPr="00F614D3">
              <w:rPr>
                <w:rFonts w:asciiTheme="minorHAnsi" w:hAnsiTheme="minorHAnsi"/>
                <w:b/>
                <w:bCs/>
                <w:color w:val="FFFFFF"/>
                <w:sz w:val="20"/>
                <w:szCs w:val="20"/>
                <w:lang w:val="en-US" w:eastAsia="en-US"/>
              </w:rPr>
              <w:t>Heating Oil</w:t>
            </w:r>
            <w:r w:rsidRPr="00F614D3">
              <w:rPr>
                <w:rFonts w:asciiTheme="minorHAnsi" w:hAnsiTheme="minorHAnsi"/>
                <w:b/>
                <w:bCs/>
                <w:color w:val="FFFFFF"/>
                <w:sz w:val="20"/>
                <w:szCs w:val="20"/>
                <w:lang w:val="en-US" w:eastAsia="en-US"/>
              </w:rPr>
              <w:t xml:space="preserve"> (</w:t>
            </w:r>
            <w:proofErr w:type="spellStart"/>
            <w:r w:rsidR="00BF2732" w:rsidRPr="00F614D3">
              <w:rPr>
                <w:rFonts w:asciiTheme="minorHAnsi" w:hAnsiTheme="minorHAnsi"/>
                <w:b/>
                <w:bCs/>
                <w:color w:val="FFFFFF"/>
                <w:sz w:val="20"/>
                <w:szCs w:val="20"/>
                <w:lang w:val="en-US" w:eastAsia="en-US"/>
              </w:rPr>
              <w:t>Sulphur</w:t>
            </w:r>
            <w:proofErr w:type="spellEnd"/>
            <w:r w:rsidR="00BF2732" w:rsidRPr="00F614D3">
              <w:rPr>
                <w:rFonts w:asciiTheme="minorHAnsi" w:hAnsiTheme="minorHAnsi"/>
                <w:b/>
                <w:bCs/>
                <w:color w:val="FFFFFF"/>
                <w:sz w:val="20"/>
                <w:szCs w:val="20"/>
                <w:lang w:val="en-US" w:eastAsia="en-US"/>
              </w:rPr>
              <w:t xml:space="preserve"> content between 0.1</w:t>
            </w:r>
            <w:r w:rsidRPr="00F614D3">
              <w:rPr>
                <w:rFonts w:asciiTheme="minorHAnsi" w:hAnsiTheme="minorHAnsi"/>
                <w:b/>
                <w:bCs/>
                <w:color w:val="FFFFFF"/>
                <w:sz w:val="20"/>
                <w:szCs w:val="20"/>
                <w:lang w:val="en-US" w:eastAsia="en-US"/>
              </w:rPr>
              <w:t>%</w:t>
            </w:r>
            <w:proofErr w:type="gramStart"/>
            <w:r w:rsidR="00BF2732" w:rsidRPr="00F614D3">
              <w:rPr>
                <w:rFonts w:asciiTheme="minorHAnsi" w:hAnsiTheme="minorHAnsi"/>
                <w:b/>
                <w:bCs/>
                <w:color w:val="FFFFFF"/>
                <w:sz w:val="20"/>
                <w:szCs w:val="20"/>
                <w:lang w:val="en-US" w:eastAsia="en-US"/>
              </w:rPr>
              <w:t xml:space="preserve">and </w:t>
            </w:r>
            <w:r w:rsidRPr="00F614D3">
              <w:rPr>
                <w:rFonts w:asciiTheme="minorHAnsi" w:hAnsiTheme="minorHAnsi"/>
                <w:b/>
                <w:bCs/>
                <w:color w:val="FFFFFF"/>
                <w:sz w:val="20"/>
                <w:szCs w:val="20"/>
                <w:lang w:val="en-US" w:eastAsia="en-US"/>
              </w:rPr>
              <w:t xml:space="preserve"> </w:t>
            </w:r>
            <w:r w:rsidR="00BF2732" w:rsidRPr="00F614D3">
              <w:rPr>
                <w:rFonts w:asciiTheme="minorHAnsi" w:hAnsiTheme="minorHAnsi"/>
                <w:b/>
                <w:bCs/>
                <w:color w:val="FFFFFF"/>
                <w:sz w:val="20"/>
                <w:szCs w:val="20"/>
                <w:lang w:val="en-US" w:eastAsia="en-US"/>
              </w:rPr>
              <w:t>1</w:t>
            </w:r>
            <w:proofErr w:type="gramEnd"/>
            <w:r w:rsidRPr="00F614D3">
              <w:rPr>
                <w:rFonts w:asciiTheme="minorHAnsi" w:hAnsiTheme="minorHAnsi"/>
                <w:b/>
                <w:bCs/>
                <w:color w:val="FFFFFF"/>
                <w:sz w:val="20"/>
                <w:szCs w:val="20"/>
                <w:lang w:val="en-US" w:eastAsia="en-US"/>
              </w:rPr>
              <w:t>%)</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243.739</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1,35</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200.135</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1,04</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174.279</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0,88</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-17,89</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-12,92</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BF273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2710.19.25.00.11 </w:t>
            </w:r>
            <w:r w:rsidR="00BF2732"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BF2732" w:rsidRPr="00F614D3">
              <w:rPr>
                <w:rFonts w:asciiTheme="minorHAnsi" w:hAnsiTheme="minorHAnsi"/>
                <w:b/>
                <w:bCs/>
                <w:color w:val="FFFFFF"/>
                <w:sz w:val="20"/>
                <w:szCs w:val="20"/>
                <w:lang w:val="en-US" w:eastAsia="en-US"/>
              </w:rPr>
              <w:t>Kerosene</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41.080</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0,23</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46.696</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0,24</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39.769</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0,20</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13,67</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-14,83</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BF2732">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2710.19.68.00.11 </w:t>
            </w:r>
            <w:r w:rsidR="00BF2732"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BF2732" w:rsidRPr="00F614D3">
              <w:rPr>
                <w:rFonts w:asciiTheme="minorHAnsi" w:hAnsiTheme="minorHAnsi"/>
                <w:b/>
                <w:bCs/>
                <w:color w:val="FFFFFF"/>
                <w:sz w:val="20"/>
                <w:szCs w:val="20"/>
                <w:lang w:val="en-US" w:eastAsia="en-US"/>
              </w:rPr>
              <w:t xml:space="preserve">High </w:t>
            </w:r>
            <w:proofErr w:type="spellStart"/>
            <w:r w:rsidR="00BF2732" w:rsidRPr="00F614D3">
              <w:rPr>
                <w:rFonts w:asciiTheme="minorHAnsi" w:hAnsiTheme="minorHAnsi"/>
                <w:b/>
                <w:bCs/>
                <w:color w:val="FFFFFF"/>
                <w:sz w:val="20"/>
                <w:szCs w:val="20"/>
                <w:lang w:val="en-US" w:eastAsia="en-US"/>
              </w:rPr>
              <w:t>Sulphur</w:t>
            </w:r>
            <w:proofErr w:type="spellEnd"/>
            <w:r w:rsidRPr="00F614D3">
              <w:rPr>
                <w:rFonts w:asciiTheme="minorHAnsi" w:hAnsiTheme="minorHAnsi"/>
                <w:b/>
                <w:bCs/>
                <w:color w:val="FFFFFF"/>
                <w:sz w:val="20"/>
                <w:szCs w:val="20"/>
                <w:lang w:val="en-US" w:eastAsia="en-US"/>
              </w:rPr>
              <w:t xml:space="preserve"> Fuel Oil (</w:t>
            </w:r>
            <w:proofErr w:type="spellStart"/>
            <w:r w:rsidR="00BF2732" w:rsidRPr="00F614D3">
              <w:rPr>
                <w:rFonts w:asciiTheme="minorHAnsi" w:hAnsiTheme="minorHAnsi"/>
                <w:b/>
                <w:bCs/>
                <w:color w:val="FFFFFF"/>
                <w:sz w:val="20"/>
                <w:szCs w:val="20"/>
                <w:lang w:val="en-US" w:eastAsia="en-US"/>
              </w:rPr>
              <w:t>Sulphur</w:t>
            </w:r>
            <w:proofErr w:type="spellEnd"/>
            <w:r w:rsidR="00BF2732" w:rsidRPr="00F614D3">
              <w:rPr>
                <w:rFonts w:asciiTheme="minorHAnsi" w:hAnsiTheme="minorHAnsi"/>
                <w:b/>
                <w:bCs/>
                <w:color w:val="FFFFFF"/>
                <w:sz w:val="20"/>
                <w:szCs w:val="20"/>
                <w:lang w:val="en-US" w:eastAsia="en-US"/>
              </w:rPr>
              <w:t xml:space="preserve"> content exceeding 1</w:t>
            </w:r>
            <w:r w:rsidRPr="00F614D3">
              <w:rPr>
                <w:rFonts w:asciiTheme="minorHAnsi" w:hAnsiTheme="minorHAnsi"/>
                <w:b/>
                <w:bCs/>
                <w:color w:val="FFFFFF"/>
                <w:sz w:val="20"/>
                <w:szCs w:val="20"/>
                <w:lang w:val="en-US" w:eastAsia="en-US"/>
              </w:rPr>
              <w:t xml:space="preserve"> %)</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41.610</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0,23</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25.734</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0,13</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22.800</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0,11</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-38,15</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-11,40</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2710.19.61.00.11 - Fuel Oil 3</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12.527</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0,07</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015CF7">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2710.19.62.00.10 </w:t>
            </w:r>
            <w:r w:rsidR="00015CF7"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015CF7" w:rsidRPr="00F614D3">
              <w:rPr>
                <w:rFonts w:asciiTheme="minorHAnsi" w:hAnsiTheme="minorHAnsi"/>
                <w:b/>
                <w:bCs/>
                <w:color w:val="FFFFFF"/>
                <w:sz w:val="20"/>
                <w:szCs w:val="20"/>
                <w:lang w:val="en-US" w:eastAsia="en-US"/>
              </w:rPr>
              <w:t>Heating Oil</w:t>
            </w:r>
            <w:r w:rsidRPr="00F614D3">
              <w:rPr>
                <w:rFonts w:asciiTheme="minorHAnsi" w:hAnsiTheme="minorHAnsi"/>
                <w:b/>
                <w:bCs/>
                <w:color w:val="FFFFFF"/>
                <w:sz w:val="20"/>
                <w:szCs w:val="20"/>
                <w:lang w:val="en-US" w:eastAsia="en-US"/>
              </w:rPr>
              <w:t xml:space="preserve"> (</w:t>
            </w:r>
            <w:proofErr w:type="spellStart"/>
            <w:r w:rsidR="00015CF7" w:rsidRPr="00F614D3">
              <w:rPr>
                <w:rFonts w:asciiTheme="minorHAnsi" w:hAnsiTheme="minorHAnsi"/>
                <w:b/>
                <w:bCs/>
                <w:color w:val="FFFFFF"/>
                <w:sz w:val="20"/>
                <w:szCs w:val="20"/>
                <w:lang w:val="en-US" w:eastAsia="en-US"/>
              </w:rPr>
              <w:t>Sulphur</w:t>
            </w:r>
            <w:proofErr w:type="spellEnd"/>
            <w:r w:rsidR="00015CF7" w:rsidRPr="00F614D3">
              <w:rPr>
                <w:rFonts w:asciiTheme="minorHAnsi" w:hAnsiTheme="minorHAnsi"/>
                <w:b/>
                <w:bCs/>
                <w:color w:val="FFFFFF"/>
                <w:sz w:val="20"/>
                <w:szCs w:val="20"/>
                <w:lang w:val="en-US" w:eastAsia="en-US"/>
              </w:rPr>
              <w:t xml:space="preserve"> </w:t>
            </w:r>
            <w:proofErr w:type="gramStart"/>
            <w:r w:rsidR="00015CF7" w:rsidRPr="00F614D3">
              <w:rPr>
                <w:rFonts w:asciiTheme="minorHAnsi" w:hAnsiTheme="minorHAnsi"/>
                <w:b/>
                <w:bCs/>
                <w:color w:val="FFFFFF"/>
                <w:sz w:val="20"/>
                <w:szCs w:val="20"/>
                <w:lang w:val="en-US" w:eastAsia="en-US"/>
              </w:rPr>
              <w:t>Content  less</w:t>
            </w:r>
            <w:proofErr w:type="gramEnd"/>
            <w:r w:rsidR="00015CF7" w:rsidRPr="00F614D3">
              <w:rPr>
                <w:rFonts w:asciiTheme="minorHAnsi" w:hAnsiTheme="minorHAnsi"/>
                <w:b/>
                <w:bCs/>
                <w:color w:val="FFFFFF"/>
                <w:sz w:val="20"/>
                <w:szCs w:val="20"/>
                <w:lang w:val="en-US" w:eastAsia="en-US"/>
              </w:rPr>
              <w:t xml:space="preserve"> than 0.1</w:t>
            </w:r>
            <w:r w:rsidRPr="00F614D3">
              <w:rPr>
                <w:rFonts w:asciiTheme="minorHAnsi" w:hAnsiTheme="minorHAnsi"/>
                <w:b/>
                <w:bCs/>
                <w:color w:val="FFFFFF"/>
                <w:sz w:val="20"/>
                <w:szCs w:val="20"/>
                <w:lang w:val="en-US" w:eastAsia="en-US"/>
              </w:rPr>
              <w:t>%)</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11.754</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0,07</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9.297</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0,05</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8.233</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0,04</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-20,90</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-11,44</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015CF7">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2710.19.63.00.11 - Fuel Oil 4 (</w:t>
            </w:r>
            <w:r w:rsidR="00015CF7" w:rsidRPr="00F614D3">
              <w:rPr>
                <w:rFonts w:asciiTheme="minorHAnsi" w:hAnsiTheme="minorHAnsi"/>
                <w:b/>
                <w:bCs/>
                <w:color w:val="FFFFFF"/>
                <w:sz w:val="20"/>
                <w:szCs w:val="20"/>
                <w:lang w:val="en-US" w:eastAsia="en-US"/>
              </w:rPr>
              <w:t>heating oil</w:t>
            </w:r>
            <w:r w:rsidRPr="00F614D3">
              <w:rPr>
                <w:rFonts w:asciiTheme="minorHAnsi" w:hAnsiTheme="minorHAnsi"/>
                <w:b/>
                <w:bCs/>
                <w:color w:val="FFFFFF"/>
                <w:sz w:val="20"/>
                <w:szCs w:val="20"/>
                <w:lang w:val="en-US" w:eastAsia="en-US"/>
              </w:rPr>
              <w:t>)</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6.271</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0,03</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2710.19.65.00.11 - Fuel Oil 5</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4.697</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0,03</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rsidP="00015CF7">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2710.12.45.00.12 </w:t>
            </w:r>
            <w:r w:rsidR="00015CF7" w:rsidRPr="00F614D3">
              <w:rPr>
                <w:rFonts w:asciiTheme="minorHAnsi" w:hAnsiTheme="minorHAnsi"/>
                <w:b/>
                <w:bCs/>
                <w:color w:val="FFFFFF"/>
                <w:sz w:val="20"/>
                <w:szCs w:val="20"/>
                <w:lang w:val="en-US" w:eastAsia="en-US"/>
              </w:rPr>
              <w:t>–</w:t>
            </w:r>
            <w:r w:rsidRPr="00F614D3">
              <w:rPr>
                <w:rFonts w:asciiTheme="minorHAnsi" w:hAnsiTheme="minorHAnsi"/>
                <w:b/>
                <w:bCs/>
                <w:color w:val="FFFFFF"/>
                <w:sz w:val="20"/>
                <w:szCs w:val="20"/>
                <w:lang w:val="en-US" w:eastAsia="en-US"/>
              </w:rPr>
              <w:t xml:space="preserve"> </w:t>
            </w:r>
            <w:r w:rsidR="00015CF7" w:rsidRPr="00F614D3">
              <w:rPr>
                <w:rFonts w:asciiTheme="minorHAnsi" w:hAnsiTheme="minorHAnsi"/>
                <w:b/>
                <w:bCs/>
                <w:color w:val="FFFFFF"/>
                <w:sz w:val="20"/>
                <w:szCs w:val="20"/>
                <w:lang w:val="en-US" w:eastAsia="en-US"/>
              </w:rPr>
              <w:t>Unleaded Gasoline 95 Octane with Additives</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2.188</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0,01</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29.506</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0,15</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781</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1.248,54</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-97,35</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2710.19.62.00.11 - Fuel Oil (</w:t>
            </w:r>
            <w:proofErr w:type="spellStart"/>
            <w:r w:rsidR="00015CF7" w:rsidRPr="00F614D3">
              <w:rPr>
                <w:rFonts w:asciiTheme="minorHAnsi" w:hAnsiTheme="minorHAnsi"/>
                <w:b/>
                <w:bCs/>
                <w:color w:val="FFFFFF"/>
                <w:sz w:val="20"/>
                <w:szCs w:val="20"/>
                <w:lang w:val="en-US" w:eastAsia="en-US"/>
              </w:rPr>
              <w:t>Sulphur</w:t>
            </w:r>
            <w:proofErr w:type="spellEnd"/>
            <w:r w:rsidR="00015CF7" w:rsidRPr="00F614D3">
              <w:rPr>
                <w:rFonts w:asciiTheme="minorHAnsi" w:hAnsiTheme="minorHAnsi"/>
                <w:b/>
                <w:bCs/>
                <w:color w:val="FFFFFF"/>
                <w:sz w:val="20"/>
                <w:szCs w:val="20"/>
                <w:lang w:val="en-US" w:eastAsia="en-US"/>
              </w:rPr>
              <w:t xml:space="preserve"> </w:t>
            </w:r>
            <w:proofErr w:type="gramStart"/>
            <w:r w:rsidR="00015CF7" w:rsidRPr="00F614D3">
              <w:rPr>
                <w:rFonts w:asciiTheme="minorHAnsi" w:hAnsiTheme="minorHAnsi"/>
                <w:b/>
                <w:bCs/>
                <w:color w:val="FFFFFF"/>
                <w:sz w:val="20"/>
                <w:szCs w:val="20"/>
                <w:lang w:val="en-US" w:eastAsia="en-US"/>
              </w:rPr>
              <w:t>Content  less</w:t>
            </w:r>
            <w:proofErr w:type="gramEnd"/>
            <w:r w:rsidR="00015CF7" w:rsidRPr="00F614D3">
              <w:rPr>
                <w:rFonts w:asciiTheme="minorHAnsi" w:hAnsiTheme="minorHAnsi"/>
                <w:b/>
                <w:bCs/>
                <w:color w:val="FFFFFF"/>
                <w:sz w:val="20"/>
                <w:szCs w:val="20"/>
                <w:lang w:val="en-US" w:eastAsia="en-US"/>
              </w:rPr>
              <w:t xml:space="preserve"> than 0.1%</w:t>
            </w:r>
            <w:r w:rsidRPr="00F614D3">
              <w:rPr>
                <w:rFonts w:asciiTheme="minorHAnsi" w:hAnsiTheme="minorHAnsi"/>
                <w:b/>
                <w:bCs/>
                <w:color w:val="FFFFFF"/>
                <w:sz w:val="20"/>
                <w:szCs w:val="20"/>
                <w:lang w:val="en-US" w:eastAsia="en-US"/>
              </w:rPr>
              <w:t>)</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1.143</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0,01</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676</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174</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-40,86</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-74,26</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2710.19.69.00.11 - Fuel Oil 6</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519</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0,00</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-100,00</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1D6B94">
            <w:pPr>
              <w:spacing w:line="276" w:lineRule="auto"/>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2710.12.49.00.11 - </w:t>
            </w:r>
            <w:r w:rsidR="00015CF7" w:rsidRPr="00F614D3">
              <w:rPr>
                <w:rFonts w:asciiTheme="minorHAnsi" w:hAnsiTheme="minorHAnsi"/>
                <w:b/>
                <w:bCs/>
                <w:color w:val="FFFFFF"/>
                <w:sz w:val="20"/>
                <w:szCs w:val="20"/>
                <w:lang w:val="en-US" w:eastAsia="en-US"/>
              </w:rPr>
              <w:t>Unleaded Gasoline 98 Octane</w:t>
            </w:r>
          </w:p>
        </w:tc>
        <w:tc>
          <w:tcPr>
            <w:tcW w:w="363"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11</w:t>
            </w:r>
          </w:p>
        </w:tc>
        <w:tc>
          <w:tcPr>
            <w:tcW w:w="389"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13</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377"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1</w:t>
            </w:r>
          </w:p>
        </w:tc>
        <w:tc>
          <w:tcPr>
            <w:tcW w:w="375" w:type="pct"/>
            <w:tcBorders>
              <w:top w:val="nil"/>
              <w:left w:val="nil"/>
              <w:bottom w:val="single" w:sz="4" w:space="0" w:color="D3D3D3"/>
              <w:right w:val="single" w:sz="4" w:space="0" w:color="D3D3D3"/>
            </w:tcBorders>
            <w:hideMark/>
          </w:tcPr>
          <w:p w:rsidR="001D6B94" w:rsidRPr="00F614D3" w:rsidRDefault="001D6B94">
            <w:pPr>
              <w:spacing w:line="276" w:lineRule="auto"/>
              <w:jc w:val="right"/>
              <w:rPr>
                <w:rFonts w:asciiTheme="minorHAnsi" w:hAnsiTheme="minorHAnsi"/>
                <w:color w:val="000000"/>
                <w:sz w:val="20"/>
                <w:szCs w:val="20"/>
                <w:lang w:val="en-US" w:eastAsia="en-US"/>
              </w:rPr>
            </w:pPr>
            <w:r w:rsidRPr="00F614D3">
              <w:rPr>
                <w:rFonts w:asciiTheme="minorHAnsi" w:hAnsiTheme="minorHAnsi"/>
                <w:color w:val="000000"/>
                <w:sz w:val="20"/>
                <w:szCs w:val="20"/>
                <w:lang w:val="en-US" w:eastAsia="en-US"/>
              </w:rPr>
              <w:t>&lt;0,01</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18,18</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-92,31</w:t>
            </w:r>
          </w:p>
        </w:tc>
      </w:tr>
      <w:tr w:rsidR="007772A8" w:rsidRPr="00F614D3" w:rsidTr="007772A8">
        <w:trPr>
          <w:jc w:val="center"/>
        </w:trPr>
        <w:tc>
          <w:tcPr>
            <w:tcW w:w="2027" w:type="pct"/>
            <w:tcBorders>
              <w:top w:val="nil"/>
              <w:left w:val="single" w:sz="4" w:space="0" w:color="D3D3D3"/>
              <w:bottom w:val="single" w:sz="4" w:space="0" w:color="D3D3D3"/>
              <w:right w:val="single" w:sz="4" w:space="0" w:color="D3D3D3"/>
            </w:tcBorders>
            <w:shd w:val="clear" w:color="auto" w:fill="4682B4"/>
            <w:hideMark/>
          </w:tcPr>
          <w:p w:rsidR="001D6B94" w:rsidRPr="00F614D3" w:rsidRDefault="00015CF7" w:rsidP="00015CF7">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 xml:space="preserve">General </w:t>
            </w:r>
            <w:r w:rsidR="001D6B94" w:rsidRPr="00F614D3">
              <w:rPr>
                <w:rFonts w:asciiTheme="minorHAnsi" w:hAnsiTheme="minorHAnsi"/>
                <w:b/>
                <w:bCs/>
                <w:color w:val="FFFFFF"/>
                <w:sz w:val="20"/>
                <w:szCs w:val="20"/>
                <w:lang w:val="en-US" w:eastAsia="en-US"/>
              </w:rPr>
              <w:t xml:space="preserve"> To</w:t>
            </w:r>
            <w:r w:rsidRPr="00F614D3">
              <w:rPr>
                <w:rFonts w:asciiTheme="minorHAnsi" w:hAnsiTheme="minorHAnsi"/>
                <w:b/>
                <w:bCs/>
                <w:color w:val="FFFFFF"/>
                <w:sz w:val="20"/>
                <w:szCs w:val="20"/>
                <w:lang w:val="en-US" w:eastAsia="en-US"/>
              </w:rPr>
              <w:t>tal</w:t>
            </w:r>
          </w:p>
        </w:tc>
        <w:tc>
          <w:tcPr>
            <w:tcW w:w="363"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18.030.009</w:t>
            </w:r>
          </w:p>
        </w:tc>
        <w:tc>
          <w:tcPr>
            <w:tcW w:w="389"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w:t>
            </w:r>
          </w:p>
        </w:tc>
        <w:tc>
          <w:tcPr>
            <w:tcW w:w="37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19.158.598</w:t>
            </w:r>
          </w:p>
        </w:tc>
        <w:tc>
          <w:tcPr>
            <w:tcW w:w="375"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w:t>
            </w:r>
          </w:p>
        </w:tc>
        <w:tc>
          <w:tcPr>
            <w:tcW w:w="37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19.914.102</w:t>
            </w:r>
          </w:p>
        </w:tc>
        <w:tc>
          <w:tcPr>
            <w:tcW w:w="375"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100</w:t>
            </w:r>
          </w:p>
        </w:tc>
        <w:tc>
          <w:tcPr>
            <w:tcW w:w="368"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6,26</w:t>
            </w:r>
          </w:p>
        </w:tc>
        <w:tc>
          <w:tcPr>
            <w:tcW w:w="347" w:type="pct"/>
            <w:tcBorders>
              <w:top w:val="nil"/>
              <w:left w:val="nil"/>
              <w:bottom w:val="single" w:sz="4" w:space="0" w:color="D3D3D3"/>
              <w:right w:val="single" w:sz="4" w:space="0" w:color="D3D3D3"/>
            </w:tcBorders>
            <w:shd w:val="clear" w:color="auto" w:fill="4682B4"/>
            <w:hideMark/>
          </w:tcPr>
          <w:p w:rsidR="001D6B94" w:rsidRPr="00F614D3" w:rsidRDefault="001D6B94">
            <w:pPr>
              <w:spacing w:line="276" w:lineRule="auto"/>
              <w:jc w:val="right"/>
              <w:rPr>
                <w:rFonts w:asciiTheme="minorHAnsi" w:hAnsiTheme="minorHAnsi"/>
                <w:b/>
                <w:bCs/>
                <w:color w:val="FFFFFF"/>
                <w:sz w:val="20"/>
                <w:szCs w:val="20"/>
                <w:lang w:val="en-US" w:eastAsia="en-US"/>
              </w:rPr>
            </w:pPr>
            <w:r w:rsidRPr="00F614D3">
              <w:rPr>
                <w:rFonts w:asciiTheme="minorHAnsi" w:hAnsiTheme="minorHAnsi"/>
                <w:b/>
                <w:bCs/>
                <w:color w:val="FFFFFF"/>
                <w:sz w:val="20"/>
                <w:szCs w:val="20"/>
                <w:lang w:val="en-US" w:eastAsia="en-US"/>
              </w:rPr>
              <w:t>3,94</w:t>
            </w:r>
          </w:p>
        </w:tc>
      </w:tr>
    </w:tbl>
    <w:p w:rsidR="004F2C5B" w:rsidRPr="00F614D3" w:rsidRDefault="004F2C5B" w:rsidP="003F7753">
      <w:pPr>
        <w:spacing w:after="200" w:line="276" w:lineRule="auto"/>
        <w:rPr>
          <w:rFonts w:asciiTheme="minorHAnsi" w:hAnsiTheme="minorHAnsi"/>
          <w:bCs/>
          <w:szCs w:val="20"/>
          <w:lang w:val="en-US"/>
        </w:rPr>
        <w:sectPr w:rsidR="004F2C5B" w:rsidRPr="00F614D3" w:rsidSect="00BD1B2E">
          <w:pgSz w:w="16839" w:h="11907" w:orient="landscape" w:code="9"/>
          <w:pgMar w:top="426" w:right="850" w:bottom="1418" w:left="709" w:header="709" w:footer="709" w:gutter="0"/>
          <w:cols w:space="708"/>
          <w:docGrid w:linePitch="360"/>
        </w:sectPr>
      </w:pPr>
    </w:p>
    <w:p w:rsidR="00F53C5C" w:rsidRPr="00F614D3" w:rsidRDefault="00F53C5C" w:rsidP="00F53C5C">
      <w:pPr>
        <w:spacing w:line="360" w:lineRule="auto"/>
        <w:rPr>
          <w:rFonts w:asciiTheme="minorHAnsi" w:hAnsiTheme="minorHAnsi"/>
          <w:bCs/>
          <w:sz w:val="20"/>
          <w:szCs w:val="20"/>
          <w:lang w:val="en-US"/>
        </w:rPr>
      </w:pPr>
      <w:bookmarkStart w:id="27" w:name="_BAYİLERİN_İSTİHDAM_VE"/>
      <w:bookmarkStart w:id="28" w:name="_İHRAKİYE_SATIŞLARI"/>
      <w:bookmarkStart w:id="29" w:name="_Toc418845291"/>
      <w:bookmarkEnd w:id="27"/>
      <w:bookmarkEnd w:id="28"/>
    </w:p>
    <w:p w:rsidR="00F53C5C" w:rsidRPr="00F614D3" w:rsidRDefault="00F53C5C" w:rsidP="004F2C5B">
      <w:pPr>
        <w:spacing w:line="360" w:lineRule="auto"/>
        <w:jc w:val="center"/>
        <w:rPr>
          <w:rFonts w:asciiTheme="minorHAnsi" w:hAnsiTheme="minorHAnsi"/>
          <w:bCs/>
          <w:sz w:val="20"/>
          <w:szCs w:val="20"/>
          <w:lang w:val="en-US"/>
        </w:rPr>
      </w:pPr>
    </w:p>
    <w:p w:rsidR="004F2C5B" w:rsidRPr="00F614D3" w:rsidRDefault="00BD1B2E" w:rsidP="004F2C5B">
      <w:pPr>
        <w:spacing w:line="360" w:lineRule="auto"/>
        <w:jc w:val="center"/>
        <w:rPr>
          <w:rFonts w:asciiTheme="minorHAnsi" w:hAnsiTheme="minorHAnsi"/>
          <w:bCs/>
          <w:sz w:val="20"/>
          <w:szCs w:val="20"/>
          <w:lang w:val="en-US"/>
        </w:rPr>
      </w:pPr>
      <w:r w:rsidRPr="00F614D3">
        <w:rPr>
          <w:rFonts w:asciiTheme="minorHAnsi" w:hAnsiTheme="minorHAnsi"/>
          <w:bCs/>
          <w:sz w:val="20"/>
          <w:szCs w:val="20"/>
          <w:lang w:val="en-US"/>
        </w:rPr>
        <w:t xml:space="preserve">Table </w:t>
      </w:r>
      <w:r w:rsidR="00B872BE">
        <w:rPr>
          <w:rFonts w:asciiTheme="minorHAnsi" w:hAnsiTheme="minorHAnsi"/>
          <w:bCs/>
          <w:sz w:val="20"/>
          <w:szCs w:val="20"/>
          <w:lang w:val="en-US"/>
        </w:rPr>
        <w:t>13</w:t>
      </w:r>
      <w:r w:rsidR="004F2C5B" w:rsidRPr="00F614D3">
        <w:rPr>
          <w:rFonts w:asciiTheme="minorHAnsi" w:hAnsiTheme="minorHAnsi"/>
          <w:bCs/>
          <w:sz w:val="20"/>
          <w:szCs w:val="20"/>
          <w:lang w:val="en-US"/>
        </w:rPr>
        <w:t xml:space="preserve">: </w:t>
      </w:r>
      <w:bookmarkStart w:id="30" w:name="sayfa57"/>
      <w:bookmarkEnd w:id="30"/>
      <w:r w:rsidR="004F2C5B" w:rsidRPr="00F614D3">
        <w:rPr>
          <w:rFonts w:asciiTheme="minorHAnsi" w:hAnsiTheme="minorHAnsi"/>
          <w:bCs/>
          <w:sz w:val="20"/>
          <w:szCs w:val="20"/>
          <w:lang w:val="en-US"/>
        </w:rPr>
        <w:t xml:space="preserve"> </w:t>
      </w:r>
      <w:r w:rsidR="00015CF7" w:rsidRPr="00F614D3">
        <w:rPr>
          <w:rFonts w:asciiTheme="minorHAnsi" w:hAnsiTheme="minorHAnsi"/>
          <w:bCs/>
          <w:sz w:val="20"/>
          <w:szCs w:val="20"/>
          <w:lang w:val="en-US"/>
        </w:rPr>
        <w:t xml:space="preserve">Bunker </w:t>
      </w:r>
      <w:r w:rsidR="007772A8" w:rsidRPr="00F614D3">
        <w:rPr>
          <w:rFonts w:asciiTheme="minorHAnsi" w:hAnsiTheme="minorHAnsi"/>
          <w:bCs/>
          <w:sz w:val="20"/>
          <w:szCs w:val="20"/>
          <w:lang w:val="en-US"/>
        </w:rPr>
        <w:t>Sales in</w:t>
      </w:r>
      <w:r w:rsidR="00015CF7" w:rsidRPr="00F614D3">
        <w:rPr>
          <w:rFonts w:asciiTheme="minorHAnsi" w:hAnsiTheme="minorHAnsi"/>
          <w:bCs/>
          <w:sz w:val="20"/>
          <w:szCs w:val="20"/>
          <w:lang w:val="en-US"/>
        </w:rPr>
        <w:t xml:space="preserve"> 2013 and 2014</w:t>
      </w:r>
      <w:r w:rsidR="004F2C5B" w:rsidRPr="00F614D3">
        <w:rPr>
          <w:rFonts w:asciiTheme="minorHAnsi" w:hAnsiTheme="minorHAnsi"/>
          <w:bCs/>
          <w:sz w:val="20"/>
          <w:szCs w:val="20"/>
          <w:lang w:val="en-US"/>
        </w:rPr>
        <w:t xml:space="preserve"> (ton)</w:t>
      </w:r>
      <w:bookmarkEnd w:id="29"/>
    </w:p>
    <w:p w:rsidR="004F2C5B" w:rsidRPr="00F614D3" w:rsidRDefault="004F2C5B" w:rsidP="004F2C5B">
      <w:pPr>
        <w:pStyle w:val="ResimYazs"/>
        <w:jc w:val="center"/>
        <w:rPr>
          <w:rFonts w:asciiTheme="minorHAnsi" w:hAnsiTheme="minorHAnsi"/>
          <w:b w:val="0"/>
          <w:color w:val="auto"/>
          <w:sz w:val="20"/>
          <w:szCs w:val="20"/>
          <w:lang w:val="en-US"/>
        </w:rPr>
      </w:pPr>
    </w:p>
    <w:tbl>
      <w:tblPr>
        <w:tblW w:w="16731" w:type="dxa"/>
        <w:jc w:val="center"/>
        <w:tblInd w:w="55" w:type="dxa"/>
        <w:tblCellMar>
          <w:left w:w="70" w:type="dxa"/>
          <w:right w:w="70" w:type="dxa"/>
        </w:tblCellMar>
        <w:tblLook w:val="04A0" w:firstRow="1" w:lastRow="0" w:firstColumn="1" w:lastColumn="0" w:noHBand="0" w:noVBand="1"/>
      </w:tblPr>
      <w:tblGrid>
        <w:gridCol w:w="5241"/>
        <w:gridCol w:w="599"/>
        <w:gridCol w:w="599"/>
        <w:gridCol w:w="957"/>
        <w:gridCol w:w="957"/>
        <w:gridCol w:w="802"/>
        <w:gridCol w:w="802"/>
        <w:gridCol w:w="957"/>
        <w:gridCol w:w="957"/>
        <w:gridCol w:w="701"/>
        <w:gridCol w:w="843"/>
        <w:gridCol w:w="701"/>
        <w:gridCol w:w="701"/>
        <w:gridCol w:w="957"/>
        <w:gridCol w:w="957"/>
      </w:tblGrid>
      <w:tr w:rsidR="004F2C5B" w:rsidRPr="00F614D3" w:rsidTr="007772A8">
        <w:trPr>
          <w:trHeight w:val="1035"/>
          <w:jc w:val="center"/>
        </w:trPr>
        <w:tc>
          <w:tcPr>
            <w:tcW w:w="5241" w:type="dxa"/>
            <w:tcBorders>
              <w:top w:val="single" w:sz="8" w:space="0" w:color="D3D3D3"/>
              <w:left w:val="single" w:sz="8" w:space="0" w:color="D3D3D3"/>
              <w:bottom w:val="single" w:sz="8" w:space="0" w:color="D3D3D3"/>
              <w:right w:val="single" w:sz="8" w:space="0" w:color="D3D3D3"/>
            </w:tcBorders>
            <w:shd w:val="clear" w:color="000000" w:fill="4682B4"/>
            <w:vAlign w:val="center"/>
            <w:hideMark/>
          </w:tcPr>
          <w:p w:rsidR="004F2C5B" w:rsidRPr="00F614D3" w:rsidRDefault="00015CF7"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Customs Tariff Statistic Position-Product Name</w:t>
            </w:r>
          </w:p>
        </w:tc>
        <w:tc>
          <w:tcPr>
            <w:tcW w:w="1198" w:type="dxa"/>
            <w:gridSpan w:val="2"/>
            <w:tcBorders>
              <w:top w:val="single" w:sz="8" w:space="0" w:color="D3D3D3"/>
              <w:left w:val="nil"/>
              <w:bottom w:val="single" w:sz="8" w:space="0" w:color="D3D3D3"/>
              <w:right w:val="single" w:sz="8" w:space="0" w:color="D3D3D3"/>
            </w:tcBorders>
            <w:shd w:val="clear" w:color="000000" w:fill="4682B4"/>
            <w:vAlign w:val="center"/>
            <w:hideMark/>
          </w:tcPr>
          <w:p w:rsidR="004F2C5B" w:rsidRPr="00F614D3" w:rsidRDefault="009C1DF8"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Sale with PCT</w:t>
            </w:r>
          </w:p>
        </w:tc>
        <w:tc>
          <w:tcPr>
            <w:tcW w:w="1914" w:type="dxa"/>
            <w:gridSpan w:val="2"/>
            <w:tcBorders>
              <w:top w:val="single" w:sz="8" w:space="0" w:color="D3D3D3"/>
              <w:left w:val="nil"/>
              <w:bottom w:val="single" w:sz="8" w:space="0" w:color="D3D3D3"/>
              <w:right w:val="single" w:sz="8" w:space="0" w:color="D3D3D3"/>
            </w:tcBorders>
            <w:shd w:val="clear" w:color="000000" w:fill="4682B4"/>
            <w:vAlign w:val="center"/>
            <w:hideMark/>
          </w:tcPr>
          <w:p w:rsidR="004F2C5B" w:rsidRPr="00F614D3" w:rsidRDefault="009C1DF8" w:rsidP="009C1DF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Sale with </w:t>
            </w:r>
            <w:r w:rsidR="009D2C56" w:rsidRPr="00F614D3">
              <w:rPr>
                <w:rFonts w:asciiTheme="minorHAnsi" w:hAnsiTheme="minorHAnsi"/>
                <w:b/>
                <w:bCs/>
                <w:color w:val="FFFFFF"/>
                <w:sz w:val="20"/>
                <w:szCs w:val="20"/>
                <w:lang w:val="en-US"/>
              </w:rPr>
              <w:t>“</w:t>
            </w:r>
            <w:r w:rsidRPr="00F614D3">
              <w:rPr>
                <w:rFonts w:asciiTheme="minorHAnsi" w:hAnsiTheme="minorHAnsi"/>
                <w:b/>
                <w:bCs/>
                <w:color w:val="FFFFFF"/>
                <w:sz w:val="20"/>
                <w:szCs w:val="20"/>
                <w:lang w:val="en-US"/>
              </w:rPr>
              <w:t>0</w:t>
            </w:r>
            <w:r w:rsidR="009D2C56" w:rsidRPr="00F614D3">
              <w:rPr>
                <w:rFonts w:asciiTheme="minorHAnsi" w:hAnsiTheme="minorHAnsi"/>
                <w:b/>
                <w:bCs/>
                <w:color w:val="FFFFFF"/>
                <w:sz w:val="20"/>
                <w:szCs w:val="20"/>
                <w:lang w:val="en-US"/>
              </w:rPr>
              <w:t>”</w:t>
            </w:r>
            <w:r w:rsidRPr="00F614D3">
              <w:rPr>
                <w:rFonts w:asciiTheme="minorHAnsi" w:hAnsiTheme="minorHAnsi"/>
                <w:b/>
                <w:bCs/>
                <w:color w:val="FFFFFF"/>
                <w:sz w:val="20"/>
                <w:szCs w:val="20"/>
                <w:lang w:val="en-US"/>
              </w:rPr>
              <w:t xml:space="preserve"> PCT</w:t>
            </w:r>
          </w:p>
        </w:tc>
        <w:tc>
          <w:tcPr>
            <w:tcW w:w="1604" w:type="dxa"/>
            <w:gridSpan w:val="2"/>
            <w:tcBorders>
              <w:top w:val="single" w:sz="8" w:space="0" w:color="D3D3D3"/>
              <w:left w:val="nil"/>
              <w:bottom w:val="single" w:sz="8" w:space="0" w:color="D3D3D3"/>
              <w:right w:val="single" w:sz="8" w:space="0" w:color="D3D3D3"/>
            </w:tcBorders>
            <w:shd w:val="clear" w:color="000000" w:fill="4682B4"/>
            <w:vAlign w:val="center"/>
            <w:hideMark/>
          </w:tcPr>
          <w:p w:rsidR="004F2C5B" w:rsidRPr="00F614D3" w:rsidRDefault="009C1DF8"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Transit Sale</w:t>
            </w:r>
          </w:p>
        </w:tc>
        <w:tc>
          <w:tcPr>
            <w:tcW w:w="1914" w:type="dxa"/>
            <w:gridSpan w:val="2"/>
            <w:tcBorders>
              <w:top w:val="single" w:sz="8" w:space="0" w:color="D3D3D3"/>
              <w:left w:val="nil"/>
              <w:bottom w:val="single" w:sz="8" w:space="0" w:color="D3D3D3"/>
              <w:right w:val="single" w:sz="8" w:space="0" w:color="D3D3D3"/>
            </w:tcBorders>
            <w:shd w:val="clear" w:color="000000" w:fill="4682B4"/>
            <w:vAlign w:val="center"/>
            <w:hideMark/>
          </w:tcPr>
          <w:p w:rsidR="004F2C5B" w:rsidRPr="00F614D3" w:rsidRDefault="009C1DF8"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Sales within the Export Regime</w:t>
            </w:r>
          </w:p>
        </w:tc>
        <w:tc>
          <w:tcPr>
            <w:tcW w:w="1544" w:type="dxa"/>
            <w:gridSpan w:val="2"/>
            <w:tcBorders>
              <w:top w:val="single" w:sz="8" w:space="0" w:color="D3D3D3"/>
              <w:left w:val="nil"/>
              <w:bottom w:val="single" w:sz="8" w:space="0" w:color="D3D3D3"/>
              <w:right w:val="single" w:sz="8" w:space="0" w:color="D3D3D3"/>
            </w:tcBorders>
            <w:shd w:val="clear" w:color="000000" w:fill="4682B4"/>
            <w:vAlign w:val="center"/>
            <w:hideMark/>
          </w:tcPr>
          <w:p w:rsidR="004F2C5B" w:rsidRPr="00F614D3" w:rsidRDefault="009C1DF8" w:rsidP="009C1DF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Sales to vendors</w:t>
            </w:r>
          </w:p>
        </w:tc>
        <w:tc>
          <w:tcPr>
            <w:tcW w:w="1402" w:type="dxa"/>
            <w:gridSpan w:val="2"/>
            <w:tcBorders>
              <w:top w:val="single" w:sz="8" w:space="0" w:color="D3D3D3"/>
              <w:left w:val="nil"/>
              <w:bottom w:val="single" w:sz="8" w:space="0" w:color="D3D3D3"/>
              <w:right w:val="single" w:sz="8" w:space="0" w:color="D3D3D3"/>
            </w:tcBorders>
            <w:shd w:val="clear" w:color="000000" w:fill="4682B4"/>
            <w:vAlign w:val="center"/>
            <w:hideMark/>
          </w:tcPr>
          <w:p w:rsidR="004F2C5B" w:rsidRPr="00F614D3" w:rsidRDefault="009C1DF8"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Military Sales</w:t>
            </w:r>
          </w:p>
        </w:tc>
        <w:tc>
          <w:tcPr>
            <w:tcW w:w="1914" w:type="dxa"/>
            <w:gridSpan w:val="2"/>
            <w:tcBorders>
              <w:top w:val="single" w:sz="8" w:space="0" w:color="D3D3D3"/>
              <w:left w:val="nil"/>
              <w:bottom w:val="single" w:sz="8" w:space="0" w:color="D3D3D3"/>
              <w:right w:val="single" w:sz="8" w:space="0" w:color="D3D3D3"/>
            </w:tcBorders>
            <w:shd w:val="clear" w:color="000000" w:fill="4682B4"/>
            <w:vAlign w:val="center"/>
            <w:hideMark/>
          </w:tcPr>
          <w:p w:rsidR="004F2C5B" w:rsidRPr="00F614D3" w:rsidRDefault="009C1DF8"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Total</w:t>
            </w:r>
          </w:p>
        </w:tc>
      </w:tr>
      <w:tr w:rsidR="004F2C5B" w:rsidRPr="00F614D3" w:rsidTr="007772A8">
        <w:trPr>
          <w:trHeight w:val="315"/>
          <w:jc w:val="center"/>
        </w:trPr>
        <w:tc>
          <w:tcPr>
            <w:tcW w:w="5241" w:type="dxa"/>
            <w:tcBorders>
              <w:top w:val="nil"/>
              <w:left w:val="single" w:sz="8" w:space="0" w:color="D3D3D3"/>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w:t>
            </w:r>
          </w:p>
        </w:tc>
        <w:tc>
          <w:tcPr>
            <w:tcW w:w="599"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2013</w:t>
            </w:r>
          </w:p>
        </w:tc>
        <w:tc>
          <w:tcPr>
            <w:tcW w:w="599"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2014</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2013</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2014</w:t>
            </w:r>
          </w:p>
        </w:tc>
        <w:tc>
          <w:tcPr>
            <w:tcW w:w="802"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2013</w:t>
            </w:r>
          </w:p>
        </w:tc>
        <w:tc>
          <w:tcPr>
            <w:tcW w:w="802"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2014</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2013</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2014</w:t>
            </w:r>
          </w:p>
        </w:tc>
        <w:tc>
          <w:tcPr>
            <w:tcW w:w="701"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2013</w:t>
            </w:r>
          </w:p>
        </w:tc>
        <w:tc>
          <w:tcPr>
            <w:tcW w:w="843"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2014</w:t>
            </w:r>
          </w:p>
        </w:tc>
        <w:tc>
          <w:tcPr>
            <w:tcW w:w="701"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2013</w:t>
            </w:r>
          </w:p>
        </w:tc>
        <w:tc>
          <w:tcPr>
            <w:tcW w:w="701"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2014</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2013</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2014</w:t>
            </w:r>
          </w:p>
        </w:tc>
      </w:tr>
      <w:tr w:rsidR="004F2C5B" w:rsidRPr="00F614D3" w:rsidTr="007772A8">
        <w:trPr>
          <w:trHeight w:val="315"/>
          <w:jc w:val="center"/>
        </w:trPr>
        <w:tc>
          <w:tcPr>
            <w:tcW w:w="5241" w:type="dxa"/>
            <w:tcBorders>
              <w:top w:val="nil"/>
              <w:left w:val="single" w:sz="8" w:space="0" w:color="D3D3D3"/>
              <w:bottom w:val="single" w:sz="8" w:space="0" w:color="D3D3D3"/>
              <w:right w:val="single" w:sz="8" w:space="0" w:color="D3D3D3"/>
            </w:tcBorders>
            <w:shd w:val="clear" w:color="000000" w:fill="4F81BD"/>
            <w:vAlign w:val="center"/>
            <w:hideMark/>
          </w:tcPr>
          <w:p w:rsidR="004F2C5B" w:rsidRPr="00F614D3" w:rsidRDefault="004F2C5B" w:rsidP="00CC4C58">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2710.12.31.00.00 - </w:t>
            </w:r>
            <w:r w:rsidR="00015CF7" w:rsidRPr="00F614D3">
              <w:rPr>
                <w:rFonts w:asciiTheme="minorHAnsi" w:hAnsiTheme="minorHAnsi"/>
                <w:b/>
                <w:bCs/>
                <w:color w:val="FFFFFF"/>
                <w:sz w:val="20"/>
                <w:szCs w:val="20"/>
                <w:lang w:val="en-US"/>
              </w:rPr>
              <w:t>Gasoline type jet fuel</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2.041</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2.100</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6</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43"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2.053</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2.106</w:t>
            </w:r>
          </w:p>
        </w:tc>
      </w:tr>
      <w:tr w:rsidR="004F2C5B" w:rsidRPr="00F614D3" w:rsidTr="007772A8">
        <w:trPr>
          <w:trHeight w:val="315"/>
          <w:jc w:val="center"/>
        </w:trPr>
        <w:tc>
          <w:tcPr>
            <w:tcW w:w="5241" w:type="dxa"/>
            <w:tcBorders>
              <w:top w:val="nil"/>
              <w:left w:val="single" w:sz="8" w:space="0" w:color="D3D3D3"/>
              <w:bottom w:val="single" w:sz="8" w:space="0" w:color="D3D3D3"/>
              <w:right w:val="single" w:sz="8" w:space="0" w:color="D3D3D3"/>
            </w:tcBorders>
            <w:shd w:val="clear" w:color="000000" w:fill="4F81BD"/>
            <w:vAlign w:val="center"/>
            <w:hideMark/>
          </w:tcPr>
          <w:p w:rsidR="004F2C5B" w:rsidRPr="00F614D3" w:rsidRDefault="004F2C5B" w:rsidP="00015CF7">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2710.12.45.00.11 </w:t>
            </w:r>
            <w:r w:rsidR="00015CF7" w:rsidRPr="00F614D3">
              <w:rPr>
                <w:rFonts w:asciiTheme="minorHAnsi" w:hAnsiTheme="minorHAnsi"/>
                <w:b/>
                <w:bCs/>
                <w:color w:val="FFFFFF"/>
                <w:sz w:val="20"/>
                <w:szCs w:val="20"/>
                <w:lang w:val="en-US"/>
              </w:rPr>
              <w:t>–</w:t>
            </w:r>
            <w:r w:rsidRPr="00F614D3">
              <w:rPr>
                <w:rFonts w:asciiTheme="minorHAnsi" w:hAnsiTheme="minorHAnsi"/>
                <w:b/>
                <w:bCs/>
                <w:color w:val="FFFFFF"/>
                <w:sz w:val="20"/>
                <w:szCs w:val="20"/>
                <w:lang w:val="en-US"/>
              </w:rPr>
              <w:t xml:space="preserve"> </w:t>
            </w:r>
            <w:r w:rsidR="00015CF7" w:rsidRPr="00F614D3">
              <w:rPr>
                <w:rFonts w:asciiTheme="minorHAnsi" w:hAnsiTheme="minorHAnsi"/>
                <w:b/>
                <w:bCs/>
                <w:color w:val="FFFFFF"/>
                <w:sz w:val="20"/>
                <w:szCs w:val="20"/>
                <w:lang w:val="en-US"/>
              </w:rPr>
              <w:t>Unleaded Gasoline</w:t>
            </w:r>
            <w:r w:rsidRPr="00F614D3">
              <w:rPr>
                <w:rFonts w:asciiTheme="minorHAnsi" w:hAnsiTheme="minorHAnsi"/>
                <w:b/>
                <w:bCs/>
                <w:color w:val="FFFFFF"/>
                <w:sz w:val="20"/>
                <w:szCs w:val="20"/>
                <w:lang w:val="en-US"/>
              </w:rPr>
              <w:t xml:space="preserve"> 95 O</w:t>
            </w:r>
            <w:r w:rsidR="00015CF7" w:rsidRPr="00F614D3">
              <w:rPr>
                <w:rFonts w:asciiTheme="minorHAnsi" w:hAnsiTheme="minorHAnsi"/>
                <w:b/>
                <w:bCs/>
                <w:color w:val="FFFFFF"/>
                <w:sz w:val="20"/>
                <w:szCs w:val="20"/>
                <w:lang w:val="en-US"/>
              </w:rPr>
              <w:t>ctane</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49</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733</w:t>
            </w:r>
          </w:p>
        </w:tc>
        <w:tc>
          <w:tcPr>
            <w:tcW w:w="843"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758</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375</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330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1.110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1.137</w:t>
            </w:r>
          </w:p>
        </w:tc>
      </w:tr>
      <w:tr w:rsidR="004F2C5B" w:rsidRPr="00F614D3" w:rsidTr="007772A8">
        <w:trPr>
          <w:trHeight w:val="315"/>
          <w:jc w:val="center"/>
        </w:trPr>
        <w:tc>
          <w:tcPr>
            <w:tcW w:w="5241" w:type="dxa"/>
            <w:tcBorders>
              <w:top w:val="nil"/>
              <w:left w:val="single" w:sz="8" w:space="0" w:color="D3D3D3"/>
              <w:bottom w:val="single" w:sz="8" w:space="0" w:color="D3D3D3"/>
              <w:right w:val="single" w:sz="8" w:space="0" w:color="D3D3D3"/>
            </w:tcBorders>
            <w:shd w:val="clear" w:color="000000" w:fill="4F81BD"/>
            <w:vAlign w:val="center"/>
            <w:hideMark/>
          </w:tcPr>
          <w:p w:rsidR="004F2C5B" w:rsidRPr="00F614D3" w:rsidRDefault="004F2C5B" w:rsidP="00015CF7">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2710.19.21.00.00 - Jet </w:t>
            </w:r>
            <w:r w:rsidR="00015CF7" w:rsidRPr="00F614D3">
              <w:rPr>
                <w:rFonts w:asciiTheme="minorHAnsi" w:hAnsiTheme="minorHAnsi"/>
                <w:b/>
                <w:bCs/>
                <w:color w:val="FFFFFF"/>
                <w:sz w:val="20"/>
                <w:szCs w:val="20"/>
                <w:lang w:val="en-US"/>
              </w:rPr>
              <w:t>Fuel</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897.317</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960.155</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31.383</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15.119</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2.746.693</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3.112.283</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4.652</w:t>
            </w:r>
          </w:p>
        </w:tc>
        <w:tc>
          <w:tcPr>
            <w:tcW w:w="843"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9.167</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307</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78</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3.680.352</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4.096.802</w:t>
            </w:r>
          </w:p>
        </w:tc>
      </w:tr>
      <w:tr w:rsidR="004F2C5B" w:rsidRPr="00F614D3" w:rsidTr="007772A8">
        <w:trPr>
          <w:trHeight w:val="315"/>
          <w:jc w:val="center"/>
        </w:trPr>
        <w:tc>
          <w:tcPr>
            <w:tcW w:w="5241" w:type="dxa"/>
            <w:tcBorders>
              <w:top w:val="nil"/>
              <w:left w:val="single" w:sz="8" w:space="0" w:color="D3D3D3"/>
              <w:bottom w:val="single" w:sz="8" w:space="0" w:color="D3D3D3"/>
              <w:right w:val="single" w:sz="8" w:space="0" w:color="D3D3D3"/>
            </w:tcBorders>
            <w:shd w:val="clear" w:color="000000" w:fill="4F81BD"/>
            <w:vAlign w:val="center"/>
            <w:hideMark/>
          </w:tcPr>
          <w:p w:rsidR="004F2C5B" w:rsidRPr="00F614D3" w:rsidRDefault="004F2C5B" w:rsidP="00015CF7">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2710.19.43.00.11 </w:t>
            </w:r>
            <w:r w:rsidR="00C86F88" w:rsidRPr="00F614D3">
              <w:rPr>
                <w:rFonts w:asciiTheme="minorHAnsi" w:hAnsiTheme="minorHAnsi"/>
                <w:b/>
                <w:bCs/>
                <w:color w:val="FFFFFF"/>
                <w:sz w:val="20"/>
                <w:szCs w:val="20"/>
                <w:lang w:val="en-US"/>
              </w:rPr>
              <w:t>–</w:t>
            </w:r>
            <w:r w:rsidRPr="00F614D3">
              <w:rPr>
                <w:rFonts w:asciiTheme="minorHAnsi" w:hAnsiTheme="minorHAnsi"/>
                <w:b/>
                <w:bCs/>
                <w:color w:val="FFFFFF"/>
                <w:sz w:val="20"/>
                <w:szCs w:val="20"/>
                <w:lang w:val="en-US"/>
              </w:rPr>
              <w:t xml:space="preserve"> </w:t>
            </w:r>
            <w:r w:rsidR="00015CF7" w:rsidRPr="00F614D3">
              <w:rPr>
                <w:rFonts w:asciiTheme="minorHAnsi" w:hAnsiTheme="minorHAnsi"/>
                <w:b/>
                <w:bCs/>
                <w:color w:val="FFFFFF"/>
                <w:sz w:val="20"/>
                <w:szCs w:val="20"/>
                <w:lang w:val="en-US"/>
              </w:rPr>
              <w:t>Diesel</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4.308</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2.419</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320.221</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310.324</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19.683</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21.978</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7.753</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4.164</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9.516</w:t>
            </w:r>
          </w:p>
        </w:tc>
        <w:tc>
          <w:tcPr>
            <w:tcW w:w="843"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8.422</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10.265</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11.054</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371.746</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358.361</w:t>
            </w:r>
          </w:p>
        </w:tc>
      </w:tr>
      <w:tr w:rsidR="004F2C5B" w:rsidRPr="00F614D3" w:rsidTr="007772A8">
        <w:trPr>
          <w:trHeight w:val="315"/>
          <w:jc w:val="center"/>
        </w:trPr>
        <w:tc>
          <w:tcPr>
            <w:tcW w:w="5241" w:type="dxa"/>
            <w:tcBorders>
              <w:top w:val="nil"/>
              <w:left w:val="single" w:sz="8" w:space="0" w:color="D3D3D3"/>
              <w:bottom w:val="single" w:sz="8" w:space="0" w:color="D3D3D3"/>
              <w:right w:val="single" w:sz="8" w:space="0" w:color="D3D3D3"/>
            </w:tcBorders>
            <w:shd w:val="clear" w:color="000000" w:fill="4F81BD"/>
            <w:vAlign w:val="center"/>
            <w:hideMark/>
          </w:tcPr>
          <w:p w:rsidR="004F2C5B" w:rsidRPr="00F614D3" w:rsidRDefault="004F2C5B" w:rsidP="00015CF7">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2710.19.47.00.18 - </w:t>
            </w:r>
            <w:r w:rsidR="00015CF7" w:rsidRPr="00F614D3">
              <w:rPr>
                <w:rFonts w:asciiTheme="minorHAnsi" w:hAnsiTheme="minorHAnsi"/>
                <w:b/>
                <w:bCs/>
                <w:color w:val="FFFFFF"/>
                <w:sz w:val="20"/>
                <w:szCs w:val="20"/>
                <w:lang w:val="en-US"/>
              </w:rPr>
              <w:t>Others</w:t>
            </w:r>
            <w:r w:rsidRPr="00F614D3">
              <w:rPr>
                <w:rFonts w:asciiTheme="minorHAnsi" w:hAnsiTheme="minorHAnsi"/>
                <w:b/>
                <w:bCs/>
                <w:color w:val="FFFFFF"/>
                <w:sz w:val="20"/>
                <w:szCs w:val="20"/>
                <w:lang w:val="en-US"/>
              </w:rPr>
              <w:t xml:space="preserve"> (</w:t>
            </w:r>
            <w:proofErr w:type="spellStart"/>
            <w:r w:rsidR="00015CF7" w:rsidRPr="00F614D3">
              <w:rPr>
                <w:rFonts w:asciiTheme="minorHAnsi" w:hAnsiTheme="minorHAnsi"/>
                <w:b/>
                <w:bCs/>
                <w:color w:val="FFFFFF"/>
                <w:sz w:val="20"/>
                <w:szCs w:val="20"/>
                <w:lang w:val="en-US"/>
              </w:rPr>
              <w:t>Sulphur</w:t>
            </w:r>
            <w:proofErr w:type="spellEnd"/>
            <w:r w:rsidR="00015CF7" w:rsidRPr="00F614D3">
              <w:rPr>
                <w:rFonts w:asciiTheme="minorHAnsi" w:hAnsiTheme="minorHAnsi"/>
                <w:b/>
                <w:bCs/>
                <w:color w:val="FFFFFF"/>
                <w:sz w:val="20"/>
                <w:szCs w:val="20"/>
                <w:lang w:val="en-US"/>
              </w:rPr>
              <w:t xml:space="preserve"> Content </w:t>
            </w:r>
            <w:proofErr w:type="gramStart"/>
            <w:r w:rsidR="00015CF7" w:rsidRPr="00F614D3">
              <w:rPr>
                <w:rFonts w:asciiTheme="minorHAnsi" w:hAnsiTheme="minorHAnsi"/>
                <w:b/>
                <w:bCs/>
                <w:color w:val="FFFFFF"/>
                <w:sz w:val="20"/>
                <w:szCs w:val="20"/>
                <w:lang w:val="en-US"/>
              </w:rPr>
              <w:t xml:space="preserve">between </w:t>
            </w:r>
            <w:r w:rsidRPr="00F614D3">
              <w:rPr>
                <w:rFonts w:asciiTheme="minorHAnsi" w:hAnsiTheme="minorHAnsi"/>
                <w:b/>
                <w:bCs/>
                <w:color w:val="FFFFFF"/>
                <w:sz w:val="20"/>
                <w:szCs w:val="20"/>
                <w:lang w:val="en-US"/>
              </w:rPr>
              <w:t xml:space="preserve"> </w:t>
            </w:r>
            <w:r w:rsidR="00015CF7" w:rsidRPr="00F614D3">
              <w:rPr>
                <w:rFonts w:asciiTheme="minorHAnsi" w:hAnsiTheme="minorHAnsi"/>
                <w:b/>
                <w:bCs/>
                <w:color w:val="FFFFFF"/>
                <w:sz w:val="20"/>
                <w:szCs w:val="20"/>
                <w:lang w:val="en-US"/>
              </w:rPr>
              <w:t>0,002</w:t>
            </w:r>
            <w:proofErr w:type="gramEnd"/>
            <w:r w:rsidRPr="00F614D3">
              <w:rPr>
                <w:rFonts w:asciiTheme="minorHAnsi" w:hAnsiTheme="minorHAnsi"/>
                <w:b/>
                <w:bCs/>
                <w:color w:val="FFFFFF"/>
                <w:sz w:val="20"/>
                <w:szCs w:val="20"/>
                <w:lang w:val="en-US"/>
              </w:rPr>
              <w:t>%</w:t>
            </w:r>
            <w:r w:rsidR="00015CF7" w:rsidRPr="00F614D3">
              <w:rPr>
                <w:rFonts w:asciiTheme="minorHAnsi" w:hAnsiTheme="minorHAnsi"/>
                <w:b/>
                <w:bCs/>
                <w:color w:val="FFFFFF"/>
                <w:sz w:val="20"/>
                <w:szCs w:val="20"/>
                <w:lang w:val="en-US"/>
              </w:rPr>
              <w:t xml:space="preserve"> and 0,1</w:t>
            </w:r>
            <w:r w:rsidRPr="00F614D3">
              <w:rPr>
                <w:rFonts w:asciiTheme="minorHAnsi" w:hAnsiTheme="minorHAnsi"/>
                <w:b/>
                <w:bCs/>
                <w:color w:val="FFFFFF"/>
                <w:sz w:val="20"/>
                <w:szCs w:val="20"/>
                <w:lang w:val="en-US"/>
              </w:rPr>
              <w:t>%)</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1.716</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43"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1.716</w:t>
            </w:r>
          </w:p>
        </w:tc>
      </w:tr>
      <w:tr w:rsidR="004F2C5B" w:rsidRPr="00F614D3" w:rsidTr="007772A8">
        <w:trPr>
          <w:trHeight w:val="315"/>
          <w:jc w:val="center"/>
        </w:trPr>
        <w:tc>
          <w:tcPr>
            <w:tcW w:w="5241" w:type="dxa"/>
            <w:tcBorders>
              <w:top w:val="nil"/>
              <w:left w:val="single" w:sz="8" w:space="0" w:color="D3D3D3"/>
              <w:bottom w:val="single" w:sz="8" w:space="0" w:color="D3D3D3"/>
              <w:right w:val="single" w:sz="8" w:space="0" w:color="D3D3D3"/>
            </w:tcBorders>
            <w:shd w:val="clear" w:color="000000" w:fill="4F81BD"/>
            <w:vAlign w:val="center"/>
            <w:hideMark/>
          </w:tcPr>
          <w:p w:rsidR="004F2C5B" w:rsidRPr="00F614D3" w:rsidRDefault="004F2C5B" w:rsidP="004E2BBF">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2710.19.64.00.11 - Fuel Oil (</w:t>
            </w:r>
            <w:proofErr w:type="spellStart"/>
            <w:r w:rsidR="004E2BBF" w:rsidRPr="00F614D3">
              <w:rPr>
                <w:rFonts w:asciiTheme="minorHAnsi" w:hAnsiTheme="minorHAnsi"/>
                <w:b/>
                <w:bCs/>
                <w:color w:val="FFFFFF"/>
                <w:sz w:val="20"/>
                <w:szCs w:val="20"/>
                <w:lang w:val="en-US"/>
              </w:rPr>
              <w:t>Sulphur</w:t>
            </w:r>
            <w:proofErr w:type="spellEnd"/>
            <w:r w:rsidR="004E2BBF" w:rsidRPr="00F614D3">
              <w:rPr>
                <w:rFonts w:asciiTheme="minorHAnsi" w:hAnsiTheme="minorHAnsi"/>
                <w:b/>
                <w:bCs/>
                <w:color w:val="FFFFFF"/>
                <w:sz w:val="20"/>
                <w:szCs w:val="20"/>
                <w:lang w:val="en-US"/>
              </w:rPr>
              <w:t xml:space="preserve"> </w:t>
            </w:r>
            <w:proofErr w:type="gramStart"/>
            <w:r w:rsidR="004E2BBF" w:rsidRPr="00F614D3">
              <w:rPr>
                <w:rFonts w:asciiTheme="minorHAnsi" w:hAnsiTheme="minorHAnsi"/>
                <w:b/>
                <w:bCs/>
                <w:color w:val="FFFFFF"/>
                <w:sz w:val="20"/>
                <w:szCs w:val="20"/>
                <w:lang w:val="en-US"/>
              </w:rPr>
              <w:t>Content  0.1</w:t>
            </w:r>
            <w:proofErr w:type="gramEnd"/>
            <w:r w:rsidRPr="00F614D3">
              <w:rPr>
                <w:rFonts w:asciiTheme="minorHAnsi" w:hAnsiTheme="minorHAnsi"/>
                <w:b/>
                <w:bCs/>
                <w:color w:val="FFFFFF"/>
                <w:sz w:val="20"/>
                <w:szCs w:val="20"/>
                <w:lang w:val="en-US"/>
              </w:rPr>
              <w:t xml:space="preserve"> %</w:t>
            </w:r>
            <w:r w:rsidR="004E2BBF" w:rsidRPr="00F614D3">
              <w:rPr>
                <w:rFonts w:asciiTheme="minorHAnsi" w:hAnsiTheme="minorHAnsi"/>
                <w:b/>
                <w:bCs/>
                <w:color w:val="FFFFFF"/>
                <w:sz w:val="20"/>
                <w:szCs w:val="20"/>
                <w:lang w:val="en-US"/>
              </w:rPr>
              <w:t>and 1</w:t>
            </w:r>
            <w:r w:rsidRPr="00F614D3">
              <w:rPr>
                <w:rFonts w:asciiTheme="minorHAnsi" w:hAnsiTheme="minorHAnsi"/>
                <w:b/>
                <w:bCs/>
                <w:color w:val="FFFFFF"/>
                <w:sz w:val="20"/>
                <w:szCs w:val="20"/>
                <w:lang w:val="en-US"/>
              </w:rPr>
              <w:t xml:space="preserve"> %)</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37</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647</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34</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8.735</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8.506</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43"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684</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17.275</w:t>
            </w:r>
          </w:p>
        </w:tc>
      </w:tr>
      <w:tr w:rsidR="004F2C5B" w:rsidRPr="00F614D3" w:rsidTr="007772A8">
        <w:trPr>
          <w:trHeight w:val="315"/>
          <w:jc w:val="center"/>
        </w:trPr>
        <w:tc>
          <w:tcPr>
            <w:tcW w:w="5241" w:type="dxa"/>
            <w:tcBorders>
              <w:top w:val="nil"/>
              <w:left w:val="single" w:sz="8" w:space="0" w:color="D3D3D3"/>
              <w:bottom w:val="single" w:sz="8" w:space="0" w:color="D3D3D3"/>
              <w:right w:val="single" w:sz="8" w:space="0" w:color="D3D3D3"/>
            </w:tcBorders>
            <w:shd w:val="clear" w:color="000000" w:fill="4F81BD"/>
            <w:vAlign w:val="center"/>
            <w:hideMark/>
          </w:tcPr>
          <w:p w:rsidR="004F2C5B" w:rsidRPr="00F614D3" w:rsidRDefault="004F2C5B" w:rsidP="004E2BBF">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2710.19.68.00.11 </w:t>
            </w:r>
            <w:r w:rsidR="004E2BBF" w:rsidRPr="00F614D3">
              <w:rPr>
                <w:rFonts w:asciiTheme="minorHAnsi" w:hAnsiTheme="minorHAnsi"/>
                <w:b/>
                <w:bCs/>
                <w:color w:val="FFFFFF"/>
                <w:sz w:val="20"/>
                <w:szCs w:val="20"/>
                <w:lang w:val="en-US"/>
              </w:rPr>
              <w:t>–</w:t>
            </w:r>
            <w:r w:rsidRPr="00F614D3">
              <w:rPr>
                <w:rFonts w:asciiTheme="minorHAnsi" w:hAnsiTheme="minorHAnsi"/>
                <w:b/>
                <w:bCs/>
                <w:color w:val="FFFFFF"/>
                <w:sz w:val="20"/>
                <w:szCs w:val="20"/>
                <w:lang w:val="en-US"/>
              </w:rPr>
              <w:t xml:space="preserve"> </w:t>
            </w:r>
            <w:r w:rsidR="004E2BBF" w:rsidRPr="00F614D3">
              <w:rPr>
                <w:rFonts w:asciiTheme="minorHAnsi" w:hAnsiTheme="minorHAnsi"/>
                <w:b/>
                <w:bCs/>
                <w:color w:val="FFFFFF"/>
                <w:sz w:val="20"/>
                <w:szCs w:val="20"/>
                <w:lang w:val="en-US"/>
              </w:rPr>
              <w:t xml:space="preserve">High </w:t>
            </w:r>
            <w:proofErr w:type="spellStart"/>
            <w:r w:rsidR="00BD1B2E" w:rsidRPr="00F614D3">
              <w:rPr>
                <w:rFonts w:asciiTheme="minorHAnsi" w:hAnsiTheme="minorHAnsi"/>
                <w:b/>
                <w:bCs/>
                <w:color w:val="FFFFFF"/>
                <w:sz w:val="20"/>
                <w:szCs w:val="20"/>
                <w:lang w:val="en-US"/>
              </w:rPr>
              <w:t>Sulphur</w:t>
            </w:r>
            <w:proofErr w:type="spellEnd"/>
            <w:r w:rsidR="004E2BBF" w:rsidRPr="00F614D3">
              <w:rPr>
                <w:rFonts w:asciiTheme="minorHAnsi" w:hAnsiTheme="minorHAnsi"/>
                <w:b/>
                <w:bCs/>
                <w:color w:val="FFFFFF"/>
                <w:sz w:val="20"/>
                <w:szCs w:val="20"/>
                <w:lang w:val="en-US"/>
              </w:rPr>
              <w:t xml:space="preserve"> </w:t>
            </w:r>
            <w:r w:rsidRPr="00F614D3">
              <w:rPr>
                <w:rFonts w:asciiTheme="minorHAnsi" w:hAnsiTheme="minorHAnsi"/>
                <w:b/>
                <w:bCs/>
                <w:color w:val="FFFFFF"/>
                <w:sz w:val="20"/>
                <w:szCs w:val="20"/>
                <w:lang w:val="en-US"/>
              </w:rPr>
              <w:t>Fuel Oil (</w:t>
            </w:r>
            <w:proofErr w:type="spellStart"/>
            <w:r w:rsidR="004E2BBF" w:rsidRPr="00F614D3">
              <w:rPr>
                <w:rFonts w:asciiTheme="minorHAnsi" w:hAnsiTheme="minorHAnsi"/>
                <w:b/>
                <w:bCs/>
                <w:color w:val="FFFFFF"/>
                <w:sz w:val="20"/>
                <w:szCs w:val="20"/>
                <w:lang w:val="en-US"/>
              </w:rPr>
              <w:t>Sulphur</w:t>
            </w:r>
            <w:proofErr w:type="spellEnd"/>
            <w:r w:rsidR="004E2BBF" w:rsidRPr="00F614D3">
              <w:rPr>
                <w:rFonts w:asciiTheme="minorHAnsi" w:hAnsiTheme="minorHAnsi"/>
                <w:b/>
                <w:bCs/>
                <w:color w:val="FFFFFF"/>
                <w:sz w:val="20"/>
                <w:szCs w:val="20"/>
                <w:lang w:val="en-US"/>
              </w:rPr>
              <w:t xml:space="preserve"> Content </w:t>
            </w:r>
            <w:proofErr w:type="gramStart"/>
            <w:r w:rsidR="004E2BBF" w:rsidRPr="00F614D3">
              <w:rPr>
                <w:rFonts w:asciiTheme="minorHAnsi" w:hAnsiTheme="minorHAnsi"/>
                <w:b/>
                <w:bCs/>
                <w:color w:val="FFFFFF"/>
                <w:sz w:val="20"/>
                <w:szCs w:val="20"/>
                <w:lang w:val="en-US"/>
              </w:rPr>
              <w:t>exceeding  1</w:t>
            </w:r>
            <w:proofErr w:type="gramEnd"/>
            <w:r w:rsidRPr="00F614D3">
              <w:rPr>
                <w:rFonts w:asciiTheme="minorHAnsi" w:hAnsiTheme="minorHAnsi"/>
                <w:b/>
                <w:bCs/>
                <w:color w:val="FFFFFF"/>
                <w:sz w:val="20"/>
                <w:szCs w:val="20"/>
                <w:lang w:val="en-US"/>
              </w:rPr>
              <w:t>%)</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280</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539</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30.784</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27.477</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496.295</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541.961</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889.262</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822.396</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1.340</w:t>
            </w:r>
          </w:p>
        </w:tc>
        <w:tc>
          <w:tcPr>
            <w:tcW w:w="843"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26.394</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1.417.961</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1.418.767</w:t>
            </w:r>
          </w:p>
        </w:tc>
      </w:tr>
      <w:tr w:rsidR="004F2C5B" w:rsidRPr="00F614D3" w:rsidTr="007772A8">
        <w:trPr>
          <w:trHeight w:val="315"/>
          <w:jc w:val="center"/>
        </w:trPr>
        <w:tc>
          <w:tcPr>
            <w:tcW w:w="5241" w:type="dxa"/>
            <w:tcBorders>
              <w:top w:val="nil"/>
              <w:left w:val="single" w:sz="8" w:space="0" w:color="D3D3D3"/>
              <w:bottom w:val="single" w:sz="8" w:space="0" w:color="D3D3D3"/>
              <w:right w:val="single" w:sz="8" w:space="0" w:color="D3D3D3"/>
            </w:tcBorders>
            <w:shd w:val="clear" w:color="000000" w:fill="4F81BD"/>
            <w:vAlign w:val="center"/>
            <w:hideMark/>
          </w:tcPr>
          <w:p w:rsidR="004F2C5B" w:rsidRPr="00F614D3" w:rsidRDefault="004F2C5B" w:rsidP="004E2BBF">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2710.20.11.00.11 - </w:t>
            </w:r>
            <w:r w:rsidR="004E2BBF" w:rsidRPr="00F614D3">
              <w:rPr>
                <w:rFonts w:asciiTheme="minorHAnsi" w:hAnsiTheme="minorHAnsi"/>
                <w:b/>
                <w:bCs/>
                <w:color w:val="FFFFFF"/>
                <w:sz w:val="20"/>
                <w:szCs w:val="20"/>
                <w:lang w:val="en-US"/>
              </w:rPr>
              <w:t>Diesel</w:t>
            </w:r>
            <w:r w:rsidRPr="00F614D3">
              <w:rPr>
                <w:rFonts w:asciiTheme="minorHAnsi" w:hAnsiTheme="minorHAnsi"/>
                <w:b/>
                <w:bCs/>
                <w:color w:val="FFFFFF"/>
                <w:sz w:val="20"/>
                <w:szCs w:val="20"/>
                <w:lang w:val="en-US"/>
              </w:rPr>
              <w:t xml:space="preserve"> (</w:t>
            </w:r>
            <w:r w:rsidR="004E2BBF" w:rsidRPr="00F614D3">
              <w:rPr>
                <w:rFonts w:asciiTheme="minorHAnsi" w:hAnsiTheme="minorHAnsi"/>
                <w:b/>
                <w:bCs/>
                <w:color w:val="FFFFFF"/>
                <w:sz w:val="20"/>
                <w:szCs w:val="20"/>
                <w:lang w:val="en-US"/>
              </w:rPr>
              <w:t>including biodiesel</w:t>
            </w:r>
            <w:r w:rsidRPr="00F614D3">
              <w:rPr>
                <w:rFonts w:asciiTheme="minorHAnsi" w:hAnsiTheme="minorHAnsi"/>
                <w:b/>
                <w:bCs/>
                <w:color w:val="FFFFFF"/>
                <w:sz w:val="20"/>
                <w:szCs w:val="20"/>
                <w:lang w:val="en-US"/>
              </w:rPr>
              <w:t>)</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36</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4.947</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2.177</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368</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43"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72</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5.315</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2.285</w:t>
            </w:r>
          </w:p>
        </w:tc>
      </w:tr>
      <w:tr w:rsidR="004F2C5B" w:rsidRPr="00F614D3" w:rsidTr="007772A8">
        <w:trPr>
          <w:trHeight w:val="315"/>
          <w:jc w:val="center"/>
        </w:trPr>
        <w:tc>
          <w:tcPr>
            <w:tcW w:w="5241" w:type="dxa"/>
            <w:tcBorders>
              <w:top w:val="nil"/>
              <w:left w:val="single" w:sz="8" w:space="0" w:color="D3D3D3"/>
              <w:bottom w:val="single" w:sz="8" w:space="0" w:color="D3D3D3"/>
              <w:right w:val="single" w:sz="8" w:space="0" w:color="D3D3D3"/>
            </w:tcBorders>
            <w:shd w:val="clear" w:color="000000" w:fill="4F81BD"/>
            <w:vAlign w:val="center"/>
            <w:hideMark/>
          </w:tcPr>
          <w:p w:rsidR="004F2C5B" w:rsidRPr="00F614D3" w:rsidRDefault="004E2BBF" w:rsidP="009C1DF8">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Marine Diesel </w:t>
            </w:r>
            <w:r w:rsidR="004F2C5B" w:rsidRPr="00F614D3">
              <w:rPr>
                <w:rFonts w:asciiTheme="minorHAnsi" w:hAnsiTheme="minorHAnsi"/>
                <w:b/>
                <w:bCs/>
                <w:color w:val="FFFFFF"/>
                <w:sz w:val="20"/>
                <w:szCs w:val="20"/>
                <w:lang w:val="en-US"/>
              </w:rPr>
              <w:t>(</w:t>
            </w:r>
            <w:proofErr w:type="spellStart"/>
            <w:r w:rsidR="009C1DF8" w:rsidRPr="00F614D3">
              <w:rPr>
                <w:rFonts w:asciiTheme="minorHAnsi" w:hAnsiTheme="minorHAnsi"/>
                <w:b/>
                <w:bCs/>
                <w:color w:val="FFFFFF"/>
                <w:sz w:val="20"/>
                <w:szCs w:val="20"/>
                <w:lang w:val="en-US"/>
              </w:rPr>
              <w:t>Sulphur</w:t>
            </w:r>
            <w:proofErr w:type="spellEnd"/>
            <w:r w:rsidR="009C1DF8" w:rsidRPr="00F614D3">
              <w:rPr>
                <w:rFonts w:asciiTheme="minorHAnsi" w:hAnsiTheme="minorHAnsi"/>
                <w:b/>
                <w:bCs/>
                <w:color w:val="FFFFFF"/>
                <w:sz w:val="20"/>
                <w:szCs w:val="20"/>
                <w:lang w:val="en-US"/>
              </w:rPr>
              <w:t xml:space="preserve"> content between 0,001</w:t>
            </w:r>
            <w:r w:rsidR="004F2C5B" w:rsidRPr="00F614D3">
              <w:rPr>
                <w:rFonts w:asciiTheme="minorHAnsi" w:hAnsiTheme="minorHAnsi"/>
                <w:b/>
                <w:bCs/>
                <w:color w:val="FFFFFF"/>
                <w:sz w:val="20"/>
                <w:szCs w:val="20"/>
                <w:lang w:val="en-US"/>
              </w:rPr>
              <w:t xml:space="preserve"> %</w:t>
            </w:r>
            <w:r w:rsidR="009C1DF8" w:rsidRPr="00F614D3">
              <w:rPr>
                <w:rFonts w:asciiTheme="minorHAnsi" w:hAnsiTheme="minorHAnsi"/>
                <w:b/>
                <w:bCs/>
                <w:color w:val="FFFFFF"/>
                <w:sz w:val="20"/>
                <w:szCs w:val="20"/>
                <w:lang w:val="en-US"/>
              </w:rPr>
              <w:t xml:space="preserve"> and 0</w:t>
            </w:r>
            <w:proofErr w:type="gramStart"/>
            <w:r w:rsidR="009C1DF8" w:rsidRPr="00F614D3">
              <w:rPr>
                <w:rFonts w:asciiTheme="minorHAnsi" w:hAnsiTheme="minorHAnsi"/>
                <w:b/>
                <w:bCs/>
                <w:color w:val="FFFFFF"/>
                <w:sz w:val="20"/>
                <w:szCs w:val="20"/>
                <w:lang w:val="en-US"/>
              </w:rPr>
              <w:t>,0002</w:t>
            </w:r>
            <w:proofErr w:type="gramEnd"/>
            <w:r w:rsidR="004F2C5B" w:rsidRPr="00F614D3">
              <w:rPr>
                <w:rFonts w:asciiTheme="minorHAnsi" w:hAnsiTheme="minorHAnsi"/>
                <w:b/>
                <w:bCs/>
                <w:color w:val="FFFFFF"/>
                <w:sz w:val="20"/>
                <w:szCs w:val="20"/>
                <w:lang w:val="en-US"/>
              </w:rPr>
              <w:t xml:space="preserve"> %)</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42.845</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57.029</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28.565</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24.225</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43"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71.410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81.254</w:t>
            </w:r>
          </w:p>
        </w:tc>
      </w:tr>
      <w:tr w:rsidR="004F2C5B" w:rsidRPr="00F614D3" w:rsidTr="007772A8">
        <w:trPr>
          <w:trHeight w:val="315"/>
          <w:jc w:val="center"/>
        </w:trPr>
        <w:tc>
          <w:tcPr>
            <w:tcW w:w="5241" w:type="dxa"/>
            <w:tcBorders>
              <w:top w:val="nil"/>
              <w:left w:val="single" w:sz="8" w:space="0" w:color="D3D3D3"/>
              <w:bottom w:val="single" w:sz="8" w:space="0" w:color="D3D3D3"/>
              <w:right w:val="single" w:sz="8" w:space="0" w:color="D3D3D3"/>
            </w:tcBorders>
            <w:shd w:val="clear" w:color="000000" w:fill="4F81BD"/>
            <w:vAlign w:val="center"/>
            <w:hideMark/>
          </w:tcPr>
          <w:p w:rsidR="004F2C5B" w:rsidRPr="00F614D3" w:rsidRDefault="004E2BBF" w:rsidP="009C1DF8">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Marine Diesel</w:t>
            </w:r>
            <w:r w:rsidR="004F2C5B" w:rsidRPr="00F614D3">
              <w:rPr>
                <w:rFonts w:asciiTheme="minorHAnsi" w:hAnsiTheme="minorHAnsi"/>
                <w:b/>
                <w:bCs/>
                <w:color w:val="FFFFFF"/>
                <w:sz w:val="20"/>
                <w:szCs w:val="20"/>
                <w:lang w:val="en-US"/>
              </w:rPr>
              <w:t xml:space="preserve"> (</w:t>
            </w:r>
            <w:proofErr w:type="spellStart"/>
            <w:r w:rsidR="009C1DF8" w:rsidRPr="00F614D3">
              <w:rPr>
                <w:rFonts w:asciiTheme="minorHAnsi" w:hAnsiTheme="minorHAnsi"/>
                <w:b/>
                <w:bCs/>
                <w:color w:val="FFFFFF"/>
                <w:sz w:val="20"/>
                <w:szCs w:val="20"/>
                <w:lang w:val="en-US"/>
              </w:rPr>
              <w:t>Sulphur</w:t>
            </w:r>
            <w:proofErr w:type="spellEnd"/>
            <w:r w:rsidR="009C1DF8" w:rsidRPr="00F614D3">
              <w:rPr>
                <w:rFonts w:asciiTheme="minorHAnsi" w:hAnsiTheme="minorHAnsi"/>
                <w:b/>
                <w:bCs/>
                <w:color w:val="FFFFFF"/>
                <w:sz w:val="20"/>
                <w:szCs w:val="20"/>
                <w:lang w:val="en-US"/>
              </w:rPr>
              <w:t xml:space="preserve"> content </w:t>
            </w:r>
            <w:proofErr w:type="gramStart"/>
            <w:r w:rsidR="009C1DF8" w:rsidRPr="00F614D3">
              <w:rPr>
                <w:rFonts w:asciiTheme="minorHAnsi" w:hAnsiTheme="minorHAnsi"/>
                <w:b/>
                <w:bCs/>
                <w:color w:val="FFFFFF"/>
                <w:sz w:val="20"/>
                <w:szCs w:val="20"/>
                <w:lang w:val="en-US"/>
              </w:rPr>
              <w:t xml:space="preserve">between </w:t>
            </w:r>
            <w:r w:rsidR="004F2C5B" w:rsidRPr="00F614D3">
              <w:rPr>
                <w:rFonts w:asciiTheme="minorHAnsi" w:hAnsiTheme="minorHAnsi"/>
                <w:b/>
                <w:bCs/>
                <w:color w:val="FFFFFF"/>
                <w:sz w:val="20"/>
                <w:szCs w:val="20"/>
                <w:lang w:val="en-US"/>
              </w:rPr>
              <w:t xml:space="preserve"> </w:t>
            </w:r>
            <w:r w:rsidR="009C1DF8" w:rsidRPr="00F614D3">
              <w:rPr>
                <w:rFonts w:asciiTheme="minorHAnsi" w:hAnsiTheme="minorHAnsi"/>
                <w:b/>
                <w:bCs/>
                <w:color w:val="FFFFFF"/>
                <w:sz w:val="20"/>
                <w:szCs w:val="20"/>
                <w:lang w:val="en-US"/>
              </w:rPr>
              <w:t>0,002</w:t>
            </w:r>
            <w:proofErr w:type="gramEnd"/>
            <w:r w:rsidR="004F2C5B" w:rsidRPr="00F614D3">
              <w:rPr>
                <w:rFonts w:asciiTheme="minorHAnsi" w:hAnsiTheme="minorHAnsi"/>
                <w:b/>
                <w:bCs/>
                <w:color w:val="FFFFFF"/>
                <w:sz w:val="20"/>
                <w:szCs w:val="20"/>
                <w:lang w:val="en-US"/>
              </w:rPr>
              <w:t>%</w:t>
            </w:r>
            <w:r w:rsidR="009C1DF8" w:rsidRPr="00F614D3">
              <w:rPr>
                <w:rFonts w:asciiTheme="minorHAnsi" w:hAnsiTheme="minorHAnsi"/>
                <w:b/>
                <w:bCs/>
                <w:color w:val="FFFFFF"/>
                <w:sz w:val="20"/>
                <w:szCs w:val="20"/>
                <w:lang w:val="en-US"/>
              </w:rPr>
              <w:t xml:space="preserve"> and 0,1</w:t>
            </w:r>
            <w:r w:rsidR="004F2C5B" w:rsidRPr="00F614D3">
              <w:rPr>
                <w:rFonts w:asciiTheme="minorHAnsi" w:hAnsiTheme="minorHAnsi"/>
                <w:b/>
                <w:bCs/>
                <w:color w:val="FFFFFF"/>
                <w:sz w:val="20"/>
                <w:szCs w:val="20"/>
                <w:lang w:val="en-US"/>
              </w:rPr>
              <w:t>%)</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201.688</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221.052</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117.495</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79.840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2.787</w:t>
            </w:r>
          </w:p>
        </w:tc>
        <w:tc>
          <w:tcPr>
            <w:tcW w:w="843"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18.548</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321.970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319.440</w:t>
            </w:r>
          </w:p>
        </w:tc>
      </w:tr>
      <w:tr w:rsidR="004F2C5B" w:rsidRPr="00F614D3" w:rsidTr="007772A8">
        <w:trPr>
          <w:trHeight w:val="315"/>
          <w:jc w:val="center"/>
        </w:trPr>
        <w:tc>
          <w:tcPr>
            <w:tcW w:w="5241" w:type="dxa"/>
            <w:tcBorders>
              <w:top w:val="single" w:sz="4" w:space="0" w:color="D3D3D3"/>
              <w:left w:val="single" w:sz="4" w:space="0" w:color="D3D3D3"/>
              <w:bottom w:val="single" w:sz="4" w:space="0" w:color="D3D3D3"/>
              <w:right w:val="single" w:sz="4" w:space="0" w:color="D3D3D3"/>
            </w:tcBorders>
            <w:shd w:val="clear" w:color="4682B4" w:fill="4F81BD"/>
            <w:hideMark/>
          </w:tcPr>
          <w:p w:rsidR="004F2C5B" w:rsidRPr="00F614D3" w:rsidRDefault="004E2BBF" w:rsidP="009C1DF8">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Marine Diesel</w:t>
            </w:r>
            <w:r w:rsidR="004F2C5B" w:rsidRPr="00F614D3">
              <w:rPr>
                <w:rFonts w:asciiTheme="minorHAnsi" w:hAnsiTheme="minorHAnsi"/>
                <w:b/>
                <w:bCs/>
                <w:color w:val="FFFFFF"/>
                <w:sz w:val="20"/>
                <w:szCs w:val="20"/>
                <w:lang w:val="en-US"/>
              </w:rPr>
              <w:t xml:space="preserve"> (</w:t>
            </w:r>
            <w:proofErr w:type="spellStart"/>
            <w:r w:rsidR="009C1DF8" w:rsidRPr="00F614D3">
              <w:rPr>
                <w:rFonts w:asciiTheme="minorHAnsi" w:hAnsiTheme="minorHAnsi"/>
                <w:b/>
                <w:bCs/>
                <w:color w:val="FFFFFF"/>
                <w:sz w:val="20"/>
                <w:szCs w:val="20"/>
                <w:lang w:val="en-US"/>
              </w:rPr>
              <w:t>Sulphur</w:t>
            </w:r>
            <w:proofErr w:type="spellEnd"/>
            <w:r w:rsidR="009C1DF8" w:rsidRPr="00F614D3">
              <w:rPr>
                <w:rFonts w:asciiTheme="minorHAnsi" w:hAnsiTheme="minorHAnsi"/>
                <w:b/>
                <w:bCs/>
                <w:color w:val="FFFFFF"/>
                <w:sz w:val="20"/>
                <w:szCs w:val="20"/>
                <w:lang w:val="en-US"/>
              </w:rPr>
              <w:t xml:space="preserve"> Content </w:t>
            </w:r>
            <w:proofErr w:type="gramStart"/>
            <w:r w:rsidR="009C1DF8" w:rsidRPr="00F614D3">
              <w:rPr>
                <w:rFonts w:asciiTheme="minorHAnsi" w:hAnsiTheme="minorHAnsi"/>
                <w:b/>
                <w:bCs/>
                <w:color w:val="FFFFFF"/>
                <w:sz w:val="20"/>
                <w:szCs w:val="20"/>
                <w:lang w:val="en-US"/>
              </w:rPr>
              <w:t xml:space="preserve">exceeding </w:t>
            </w:r>
            <w:r w:rsidR="004F2C5B" w:rsidRPr="00F614D3">
              <w:rPr>
                <w:rFonts w:asciiTheme="minorHAnsi" w:hAnsiTheme="minorHAnsi"/>
                <w:b/>
                <w:bCs/>
                <w:color w:val="FFFFFF"/>
                <w:sz w:val="20"/>
                <w:szCs w:val="20"/>
                <w:lang w:val="en-US"/>
              </w:rPr>
              <w:t xml:space="preserve"> </w:t>
            </w:r>
            <w:r w:rsidR="009C1DF8" w:rsidRPr="00F614D3">
              <w:rPr>
                <w:rFonts w:asciiTheme="minorHAnsi" w:hAnsiTheme="minorHAnsi"/>
                <w:b/>
                <w:bCs/>
                <w:color w:val="FFFFFF"/>
                <w:sz w:val="20"/>
                <w:szCs w:val="20"/>
                <w:lang w:val="en-US"/>
              </w:rPr>
              <w:t>0,1</w:t>
            </w:r>
            <w:proofErr w:type="gramEnd"/>
            <w:r w:rsidR="004F2C5B" w:rsidRPr="00F614D3">
              <w:rPr>
                <w:rFonts w:asciiTheme="minorHAnsi" w:hAnsiTheme="minorHAnsi"/>
                <w:b/>
                <w:bCs/>
                <w:color w:val="FFFFFF"/>
                <w:sz w:val="20"/>
                <w:szCs w:val="20"/>
                <w:lang w:val="en-US"/>
              </w:rPr>
              <w:t>%)</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599"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02"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13</w:t>
            </w:r>
          </w:p>
        </w:tc>
        <w:tc>
          <w:tcPr>
            <w:tcW w:w="957"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843"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701" w:type="dxa"/>
            <w:tcBorders>
              <w:top w:val="nil"/>
              <w:left w:val="nil"/>
              <w:bottom w:val="single" w:sz="8" w:space="0" w:color="D3D3D3"/>
              <w:right w:val="single" w:sz="8" w:space="0" w:color="D3D3D3"/>
            </w:tcBorders>
            <w:shd w:val="clear" w:color="auto" w:fill="auto"/>
            <w:vAlign w:val="center"/>
            <w:hideMark/>
          </w:tcPr>
          <w:p w:rsidR="004F2C5B" w:rsidRPr="00F614D3" w:rsidRDefault="004F2C5B" w:rsidP="00CC4C58">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13</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0</w:t>
            </w:r>
          </w:p>
        </w:tc>
      </w:tr>
      <w:tr w:rsidR="004F2C5B" w:rsidRPr="00F614D3" w:rsidTr="007772A8">
        <w:trPr>
          <w:trHeight w:val="315"/>
          <w:jc w:val="center"/>
        </w:trPr>
        <w:tc>
          <w:tcPr>
            <w:tcW w:w="5241" w:type="dxa"/>
            <w:tcBorders>
              <w:top w:val="nil"/>
              <w:left w:val="single" w:sz="8" w:space="0" w:color="D3D3D3"/>
              <w:bottom w:val="single" w:sz="8" w:space="0" w:color="D3D3D3"/>
              <w:right w:val="single" w:sz="8" w:space="0" w:color="D3D3D3"/>
            </w:tcBorders>
            <w:shd w:val="clear" w:color="000000" w:fill="4682B4"/>
            <w:vAlign w:val="center"/>
            <w:hideMark/>
          </w:tcPr>
          <w:p w:rsidR="004F2C5B" w:rsidRPr="00F614D3" w:rsidRDefault="003C7226" w:rsidP="003C7226">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Grand Total</w:t>
            </w:r>
          </w:p>
        </w:tc>
        <w:tc>
          <w:tcPr>
            <w:tcW w:w="599"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4.627</w:t>
            </w:r>
          </w:p>
        </w:tc>
        <w:tc>
          <w:tcPr>
            <w:tcW w:w="599"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3.043</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1.255.957</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1.302.267</w:t>
            </w:r>
          </w:p>
        </w:tc>
        <w:tc>
          <w:tcPr>
            <w:tcW w:w="802"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791.894</w:t>
            </w:r>
          </w:p>
        </w:tc>
        <w:tc>
          <w:tcPr>
            <w:tcW w:w="802"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867.590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3.790.150</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4.051.420</w:t>
            </w:r>
          </w:p>
        </w:tc>
        <w:tc>
          <w:tcPr>
            <w:tcW w:w="701"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19.028</w:t>
            </w:r>
          </w:p>
        </w:tc>
        <w:tc>
          <w:tcPr>
            <w:tcW w:w="843"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63.361</w:t>
            </w:r>
          </w:p>
        </w:tc>
        <w:tc>
          <w:tcPr>
            <w:tcW w:w="701"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10.958</w:t>
            </w:r>
          </w:p>
        </w:tc>
        <w:tc>
          <w:tcPr>
            <w:tcW w:w="701"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11.462</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5.872.614</w:t>
            </w:r>
          </w:p>
        </w:tc>
        <w:tc>
          <w:tcPr>
            <w:tcW w:w="957" w:type="dxa"/>
            <w:tcBorders>
              <w:top w:val="nil"/>
              <w:left w:val="nil"/>
              <w:bottom w:val="single" w:sz="8" w:space="0" w:color="D3D3D3"/>
              <w:right w:val="single" w:sz="8" w:space="0" w:color="D3D3D3"/>
            </w:tcBorders>
            <w:shd w:val="clear" w:color="000000" w:fill="4682B4"/>
            <w:vAlign w:val="center"/>
            <w:hideMark/>
          </w:tcPr>
          <w:p w:rsidR="004F2C5B" w:rsidRPr="00F614D3" w:rsidRDefault="004F2C5B" w:rsidP="00CC4C58">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6.299.143</w:t>
            </w:r>
          </w:p>
        </w:tc>
      </w:tr>
    </w:tbl>
    <w:p w:rsidR="004F2C5B" w:rsidRPr="00F614D3" w:rsidRDefault="004F2C5B" w:rsidP="004F2C5B">
      <w:pPr>
        <w:rPr>
          <w:rFonts w:asciiTheme="minorHAnsi" w:hAnsiTheme="minorHAnsi"/>
          <w:sz w:val="20"/>
          <w:szCs w:val="20"/>
          <w:lang w:val="en-US"/>
        </w:rPr>
      </w:pPr>
    </w:p>
    <w:p w:rsidR="004F2C5B" w:rsidRPr="00F614D3" w:rsidRDefault="009C1DF8" w:rsidP="004F2C5B">
      <w:pPr>
        <w:rPr>
          <w:rFonts w:asciiTheme="minorHAnsi" w:hAnsiTheme="minorHAnsi"/>
          <w:lang w:val="en-US"/>
        </w:rPr>
      </w:pPr>
      <w:r w:rsidRPr="00F614D3">
        <w:rPr>
          <w:rFonts w:asciiTheme="minorHAnsi" w:hAnsiTheme="minorHAnsi"/>
          <w:lang w:val="en-US"/>
        </w:rPr>
        <w:t>*PCT: Private Consumption Tax</w:t>
      </w:r>
    </w:p>
    <w:p w:rsidR="00242748" w:rsidRPr="00F614D3" w:rsidRDefault="00242748" w:rsidP="004F2C5B">
      <w:pPr>
        <w:jc w:val="both"/>
        <w:rPr>
          <w:rFonts w:asciiTheme="minorHAnsi" w:hAnsiTheme="minorHAnsi"/>
          <w:lang w:val="en-US"/>
        </w:rPr>
      </w:pPr>
    </w:p>
    <w:p w:rsidR="00C6487B" w:rsidRPr="00F614D3" w:rsidRDefault="00C6487B" w:rsidP="00F53C5C">
      <w:pPr>
        <w:pStyle w:val="ResimYazs"/>
        <w:rPr>
          <w:rFonts w:asciiTheme="minorHAnsi" w:hAnsiTheme="minorHAnsi"/>
          <w:b w:val="0"/>
          <w:color w:val="auto"/>
          <w:sz w:val="20"/>
          <w:szCs w:val="20"/>
          <w:lang w:val="en-US"/>
        </w:rPr>
      </w:pPr>
      <w:bookmarkStart w:id="31" w:name="_Toc418779883"/>
    </w:p>
    <w:p w:rsidR="007772A8" w:rsidRPr="00F614D3" w:rsidRDefault="007772A8" w:rsidP="007772A8">
      <w:pPr>
        <w:rPr>
          <w:lang w:val="en-US"/>
        </w:rPr>
      </w:pPr>
    </w:p>
    <w:p w:rsidR="007772A8" w:rsidRPr="00F614D3" w:rsidRDefault="007772A8" w:rsidP="007772A8">
      <w:pPr>
        <w:rPr>
          <w:lang w:val="en-US"/>
        </w:rPr>
      </w:pPr>
    </w:p>
    <w:p w:rsidR="00C6487B" w:rsidRPr="00F614D3" w:rsidRDefault="00C6487B" w:rsidP="00C6487B">
      <w:pPr>
        <w:pStyle w:val="ResimYazs"/>
        <w:jc w:val="center"/>
        <w:rPr>
          <w:rFonts w:asciiTheme="minorHAnsi" w:hAnsiTheme="minorHAnsi"/>
          <w:b w:val="0"/>
          <w:color w:val="auto"/>
          <w:sz w:val="20"/>
          <w:szCs w:val="20"/>
          <w:lang w:val="en-US"/>
        </w:rPr>
      </w:pPr>
    </w:p>
    <w:p w:rsidR="007F5B68" w:rsidRPr="00F614D3" w:rsidRDefault="007772A8" w:rsidP="00C6487B">
      <w:pPr>
        <w:pStyle w:val="ResimYazs"/>
        <w:jc w:val="center"/>
        <w:rPr>
          <w:rFonts w:asciiTheme="minorHAnsi" w:hAnsiTheme="minorHAnsi"/>
          <w:b w:val="0"/>
          <w:color w:val="auto"/>
          <w:sz w:val="20"/>
          <w:szCs w:val="20"/>
          <w:lang w:val="en-US"/>
        </w:rPr>
      </w:pPr>
      <w:r w:rsidRPr="00F614D3">
        <w:rPr>
          <w:rFonts w:asciiTheme="minorHAnsi" w:hAnsiTheme="minorHAnsi"/>
          <w:b w:val="0"/>
          <w:color w:val="auto"/>
          <w:sz w:val="20"/>
          <w:szCs w:val="20"/>
          <w:lang w:val="en-US"/>
        </w:rPr>
        <w:t>Table</w:t>
      </w:r>
      <w:r w:rsidR="00C6487B" w:rsidRPr="00F614D3">
        <w:rPr>
          <w:rFonts w:asciiTheme="minorHAnsi" w:hAnsiTheme="minorHAnsi"/>
          <w:b w:val="0"/>
          <w:color w:val="auto"/>
          <w:sz w:val="20"/>
          <w:szCs w:val="20"/>
          <w:lang w:val="en-US"/>
        </w:rPr>
        <w:t xml:space="preserve"> </w:t>
      </w:r>
      <w:r w:rsidR="00B872BE">
        <w:rPr>
          <w:rFonts w:asciiTheme="minorHAnsi" w:hAnsiTheme="minorHAnsi"/>
          <w:b w:val="0"/>
          <w:color w:val="auto"/>
          <w:sz w:val="20"/>
          <w:szCs w:val="20"/>
          <w:lang w:val="en-US"/>
        </w:rPr>
        <w:t>14</w:t>
      </w:r>
      <w:r w:rsidR="00C6487B" w:rsidRPr="00F614D3">
        <w:rPr>
          <w:rFonts w:asciiTheme="minorHAnsi" w:hAnsiTheme="minorHAnsi"/>
          <w:b w:val="0"/>
          <w:color w:val="auto"/>
          <w:sz w:val="20"/>
          <w:szCs w:val="20"/>
          <w:lang w:val="en-US"/>
        </w:rPr>
        <w:t xml:space="preserve">: </w:t>
      </w:r>
      <w:r w:rsidR="0043092A" w:rsidRPr="00F614D3">
        <w:rPr>
          <w:rFonts w:asciiTheme="minorHAnsi" w:hAnsiTheme="minorHAnsi"/>
          <w:b w:val="0"/>
          <w:color w:val="auto"/>
          <w:sz w:val="20"/>
          <w:szCs w:val="20"/>
          <w:lang w:val="en-US"/>
        </w:rPr>
        <w:t>Comparison of Bunkers</w:t>
      </w:r>
      <w:r w:rsidR="007F5B68" w:rsidRPr="00F614D3">
        <w:rPr>
          <w:rFonts w:asciiTheme="minorHAnsi" w:hAnsiTheme="minorHAnsi"/>
          <w:b w:val="0"/>
          <w:color w:val="auto"/>
          <w:sz w:val="20"/>
          <w:szCs w:val="20"/>
          <w:lang w:val="en-US"/>
        </w:rPr>
        <w:t xml:space="preserve"> Sales Based on Years 2013 and</w:t>
      </w:r>
      <w:r w:rsidR="00C6487B" w:rsidRPr="00F614D3">
        <w:rPr>
          <w:rFonts w:asciiTheme="minorHAnsi" w:hAnsiTheme="minorHAnsi"/>
          <w:b w:val="0"/>
          <w:color w:val="auto"/>
          <w:sz w:val="20"/>
          <w:szCs w:val="20"/>
          <w:lang w:val="en-US"/>
        </w:rPr>
        <w:t xml:space="preserve"> 2014 </w:t>
      </w:r>
      <w:bookmarkEnd w:id="31"/>
    </w:p>
    <w:p w:rsidR="00C6487B" w:rsidRPr="00F614D3" w:rsidRDefault="00DC2AE8" w:rsidP="00C6487B">
      <w:pPr>
        <w:pStyle w:val="ResimYazs"/>
        <w:jc w:val="center"/>
        <w:rPr>
          <w:rFonts w:asciiTheme="minorHAnsi" w:hAnsiTheme="minorHAnsi"/>
          <w:b w:val="0"/>
          <w:color w:val="auto"/>
          <w:sz w:val="20"/>
          <w:szCs w:val="20"/>
          <w:lang w:val="en-US"/>
        </w:rPr>
      </w:pPr>
      <w:r w:rsidRPr="00F614D3">
        <w:rPr>
          <w:rFonts w:asciiTheme="minorHAnsi" w:hAnsiTheme="minorHAnsi"/>
          <w:b w:val="0"/>
          <w:color w:val="auto"/>
          <w:sz w:val="20"/>
          <w:szCs w:val="20"/>
          <w:lang w:val="en-US"/>
        </w:rPr>
        <w:t xml:space="preserve">(It </w:t>
      </w:r>
      <w:r w:rsidR="009C7198" w:rsidRPr="00F614D3">
        <w:rPr>
          <w:rFonts w:asciiTheme="minorHAnsi" w:hAnsiTheme="minorHAnsi"/>
          <w:b w:val="0"/>
          <w:color w:val="auto"/>
          <w:sz w:val="20"/>
          <w:szCs w:val="20"/>
          <w:lang w:val="en-US"/>
        </w:rPr>
        <w:t>i</w:t>
      </w:r>
      <w:r w:rsidRPr="00F614D3">
        <w:rPr>
          <w:rFonts w:asciiTheme="minorHAnsi" w:hAnsiTheme="minorHAnsi"/>
          <w:b w:val="0"/>
          <w:color w:val="auto"/>
          <w:sz w:val="20"/>
          <w:szCs w:val="20"/>
          <w:lang w:val="en-US"/>
        </w:rPr>
        <w:t>ncludes total amount of deliveries from distributor and bunker license holders to end users and from distributor license holders to their vendors.)</w:t>
      </w:r>
      <w:r w:rsidR="00C6487B" w:rsidRPr="00F614D3">
        <w:rPr>
          <w:rFonts w:asciiTheme="minorHAnsi" w:hAnsiTheme="minorHAnsi"/>
          <w:b w:val="0"/>
          <w:color w:val="auto"/>
          <w:sz w:val="20"/>
          <w:szCs w:val="20"/>
          <w:lang w:val="en-US"/>
        </w:rPr>
        <w:t xml:space="preserve"> </w:t>
      </w:r>
    </w:p>
    <w:p w:rsidR="00C6487B" w:rsidRPr="00F614D3" w:rsidRDefault="00C6487B" w:rsidP="00C6487B">
      <w:pPr>
        <w:rPr>
          <w:rFonts w:asciiTheme="minorHAnsi" w:hAnsiTheme="minorHAnsi"/>
          <w:sz w:val="20"/>
          <w:szCs w:val="20"/>
          <w:lang w:val="en-US"/>
        </w:rPr>
      </w:pPr>
    </w:p>
    <w:tbl>
      <w:tblPr>
        <w:tblW w:w="5000" w:type="pct"/>
        <w:tblCellMar>
          <w:left w:w="70" w:type="dxa"/>
          <w:right w:w="70" w:type="dxa"/>
        </w:tblCellMar>
        <w:tblLook w:val="04A0" w:firstRow="1" w:lastRow="0" w:firstColumn="1" w:lastColumn="0" w:noHBand="0" w:noVBand="1"/>
      </w:tblPr>
      <w:tblGrid>
        <w:gridCol w:w="9485"/>
        <w:gridCol w:w="1375"/>
        <w:gridCol w:w="1074"/>
        <w:gridCol w:w="1375"/>
        <w:gridCol w:w="1074"/>
        <w:gridCol w:w="1462"/>
      </w:tblGrid>
      <w:tr w:rsidR="00C6487B" w:rsidRPr="00F614D3" w:rsidTr="00C6487B">
        <w:trPr>
          <w:trHeight w:val="300"/>
        </w:trPr>
        <w:tc>
          <w:tcPr>
            <w:tcW w:w="3016" w:type="pct"/>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C6487B" w:rsidRPr="00F614D3" w:rsidRDefault="00622789" w:rsidP="0043092A">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Product Name</w:t>
            </w:r>
          </w:p>
        </w:tc>
        <w:tc>
          <w:tcPr>
            <w:tcW w:w="775" w:type="pct"/>
            <w:gridSpan w:val="2"/>
            <w:tcBorders>
              <w:top w:val="single" w:sz="4" w:space="0" w:color="D3D3D3"/>
              <w:left w:val="nil"/>
              <w:bottom w:val="single" w:sz="4" w:space="0" w:color="D3D3D3"/>
              <w:right w:val="single" w:sz="4" w:space="0" w:color="D3D3D3"/>
            </w:tcBorders>
            <w:shd w:val="clear" w:color="4682B4" w:fill="4682B4"/>
            <w:hideMark/>
          </w:tcPr>
          <w:p w:rsidR="00C6487B" w:rsidRPr="00F614D3" w:rsidRDefault="00C6487B" w:rsidP="0043092A">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2013</w:t>
            </w:r>
          </w:p>
        </w:tc>
        <w:tc>
          <w:tcPr>
            <w:tcW w:w="725" w:type="pct"/>
            <w:gridSpan w:val="2"/>
            <w:tcBorders>
              <w:top w:val="single" w:sz="4" w:space="0" w:color="D3D3D3"/>
              <w:left w:val="nil"/>
              <w:bottom w:val="single" w:sz="4" w:space="0" w:color="D3D3D3"/>
              <w:right w:val="single" w:sz="4" w:space="0" w:color="D3D3D3"/>
            </w:tcBorders>
            <w:shd w:val="clear" w:color="4682B4" w:fill="4682B4"/>
            <w:hideMark/>
          </w:tcPr>
          <w:p w:rsidR="00C6487B" w:rsidRPr="00F614D3" w:rsidRDefault="00C6487B" w:rsidP="0043092A">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2014</w:t>
            </w:r>
          </w:p>
        </w:tc>
        <w:tc>
          <w:tcPr>
            <w:tcW w:w="484" w:type="pct"/>
            <w:vMerge w:val="restart"/>
            <w:tcBorders>
              <w:top w:val="single" w:sz="4" w:space="0" w:color="D3D3D3"/>
              <w:left w:val="single" w:sz="4" w:space="0" w:color="D3D3D3"/>
              <w:bottom w:val="single" w:sz="4" w:space="0" w:color="D3D3D3"/>
              <w:right w:val="single" w:sz="4" w:space="0" w:color="D3D3D3"/>
            </w:tcBorders>
            <w:shd w:val="clear" w:color="4682B4" w:fill="4682B4"/>
            <w:hideMark/>
          </w:tcPr>
          <w:p w:rsidR="00C6487B" w:rsidRPr="00F614D3" w:rsidRDefault="00C6487B" w:rsidP="00BF2930">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2013-2014 </w:t>
            </w:r>
            <w:r w:rsidR="00BF2930" w:rsidRPr="00F614D3">
              <w:rPr>
                <w:rFonts w:asciiTheme="minorHAnsi" w:hAnsiTheme="minorHAnsi"/>
                <w:b/>
                <w:bCs/>
                <w:color w:val="FFFFFF"/>
                <w:sz w:val="20"/>
                <w:szCs w:val="20"/>
                <w:lang w:val="en-US"/>
              </w:rPr>
              <w:t>Difference</w:t>
            </w:r>
            <w:r w:rsidRPr="00F614D3">
              <w:rPr>
                <w:rFonts w:asciiTheme="minorHAnsi" w:hAnsiTheme="minorHAnsi"/>
                <w:b/>
                <w:bCs/>
                <w:color w:val="FFFFFF"/>
                <w:sz w:val="20"/>
                <w:szCs w:val="20"/>
                <w:lang w:val="en-US"/>
              </w:rPr>
              <w:t xml:space="preserve"> (%)</w:t>
            </w:r>
          </w:p>
        </w:tc>
      </w:tr>
      <w:tr w:rsidR="00C6487B" w:rsidRPr="00F614D3" w:rsidTr="00C6487B">
        <w:trPr>
          <w:trHeight w:val="300"/>
        </w:trPr>
        <w:tc>
          <w:tcPr>
            <w:tcW w:w="3016" w:type="pct"/>
            <w:vMerge/>
            <w:tcBorders>
              <w:top w:val="single" w:sz="4" w:space="0" w:color="D3D3D3"/>
              <w:left w:val="single" w:sz="4" w:space="0" w:color="D3D3D3"/>
              <w:bottom w:val="single" w:sz="4" w:space="0" w:color="D3D3D3"/>
              <w:right w:val="single" w:sz="4" w:space="0" w:color="D3D3D3"/>
            </w:tcBorders>
            <w:vAlign w:val="center"/>
            <w:hideMark/>
          </w:tcPr>
          <w:p w:rsidR="00C6487B" w:rsidRPr="00F614D3" w:rsidRDefault="00C6487B" w:rsidP="0043092A">
            <w:pPr>
              <w:rPr>
                <w:rFonts w:asciiTheme="minorHAnsi" w:hAnsiTheme="minorHAnsi"/>
                <w:b/>
                <w:bCs/>
                <w:color w:val="FFFFFF"/>
                <w:sz w:val="20"/>
                <w:szCs w:val="20"/>
                <w:lang w:val="en-US"/>
              </w:rPr>
            </w:pPr>
          </w:p>
        </w:tc>
        <w:tc>
          <w:tcPr>
            <w:tcW w:w="457" w:type="pct"/>
            <w:tcBorders>
              <w:top w:val="nil"/>
              <w:left w:val="nil"/>
              <w:bottom w:val="single" w:sz="4" w:space="0" w:color="D3D3D3"/>
              <w:right w:val="single" w:sz="4" w:space="0" w:color="D3D3D3"/>
            </w:tcBorders>
            <w:shd w:val="clear" w:color="4682B4" w:fill="4682B4"/>
            <w:hideMark/>
          </w:tcPr>
          <w:p w:rsidR="00C6487B" w:rsidRPr="00F614D3" w:rsidRDefault="00D86C0C" w:rsidP="0043092A">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C6487B" w:rsidRPr="00F614D3">
              <w:rPr>
                <w:rFonts w:asciiTheme="minorHAnsi" w:hAnsiTheme="minorHAnsi"/>
                <w:b/>
                <w:bCs/>
                <w:color w:val="FFFFFF"/>
                <w:sz w:val="20"/>
                <w:szCs w:val="20"/>
                <w:lang w:val="en-US"/>
              </w:rPr>
              <w:t xml:space="preserve"> (ton)</w:t>
            </w:r>
          </w:p>
        </w:tc>
        <w:tc>
          <w:tcPr>
            <w:tcW w:w="318" w:type="pct"/>
            <w:tcBorders>
              <w:top w:val="nil"/>
              <w:left w:val="nil"/>
              <w:bottom w:val="single" w:sz="4" w:space="0" w:color="D3D3D3"/>
              <w:right w:val="single" w:sz="4" w:space="0" w:color="D3D3D3"/>
            </w:tcBorders>
            <w:shd w:val="clear" w:color="4682B4" w:fill="4682B4"/>
            <w:hideMark/>
          </w:tcPr>
          <w:p w:rsidR="00C6487B" w:rsidRPr="00F614D3" w:rsidRDefault="00373E0F" w:rsidP="0043092A">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C6487B" w:rsidRPr="00F614D3">
              <w:rPr>
                <w:rFonts w:asciiTheme="minorHAnsi" w:hAnsiTheme="minorHAnsi"/>
                <w:b/>
                <w:bCs/>
                <w:color w:val="FFFFFF"/>
                <w:sz w:val="20"/>
                <w:szCs w:val="20"/>
                <w:lang w:val="en-US"/>
              </w:rPr>
              <w:t xml:space="preserve"> (%)</w:t>
            </w:r>
          </w:p>
        </w:tc>
        <w:tc>
          <w:tcPr>
            <w:tcW w:w="457" w:type="pct"/>
            <w:tcBorders>
              <w:top w:val="nil"/>
              <w:left w:val="nil"/>
              <w:bottom w:val="single" w:sz="4" w:space="0" w:color="D3D3D3"/>
              <w:right w:val="single" w:sz="4" w:space="0" w:color="D3D3D3"/>
            </w:tcBorders>
            <w:shd w:val="clear" w:color="4682B4" w:fill="4682B4"/>
            <w:hideMark/>
          </w:tcPr>
          <w:p w:rsidR="00C6487B" w:rsidRPr="00F614D3" w:rsidRDefault="00D86C0C" w:rsidP="0043092A">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Quantity</w:t>
            </w:r>
            <w:r w:rsidR="00C6487B" w:rsidRPr="00F614D3">
              <w:rPr>
                <w:rFonts w:asciiTheme="minorHAnsi" w:hAnsiTheme="minorHAnsi"/>
                <w:b/>
                <w:bCs/>
                <w:color w:val="FFFFFF"/>
                <w:sz w:val="20"/>
                <w:szCs w:val="20"/>
                <w:lang w:val="en-US"/>
              </w:rPr>
              <w:t xml:space="preserve"> (ton)</w:t>
            </w:r>
          </w:p>
        </w:tc>
        <w:tc>
          <w:tcPr>
            <w:tcW w:w="268" w:type="pct"/>
            <w:tcBorders>
              <w:top w:val="nil"/>
              <w:left w:val="nil"/>
              <w:bottom w:val="single" w:sz="4" w:space="0" w:color="D3D3D3"/>
              <w:right w:val="single" w:sz="4" w:space="0" w:color="D3D3D3"/>
            </w:tcBorders>
            <w:shd w:val="clear" w:color="4682B4" w:fill="4682B4"/>
            <w:hideMark/>
          </w:tcPr>
          <w:p w:rsidR="00C6487B" w:rsidRPr="00F614D3" w:rsidRDefault="00373E0F" w:rsidP="0043092A">
            <w:pPr>
              <w:jc w:val="cente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Percentage</w:t>
            </w:r>
            <w:r w:rsidR="00C6487B" w:rsidRPr="00F614D3">
              <w:rPr>
                <w:rFonts w:asciiTheme="minorHAnsi" w:hAnsiTheme="minorHAnsi"/>
                <w:b/>
                <w:bCs/>
                <w:color w:val="FFFFFF"/>
                <w:sz w:val="20"/>
                <w:szCs w:val="20"/>
                <w:lang w:val="en-US"/>
              </w:rPr>
              <w:t xml:space="preserve"> (%)</w:t>
            </w:r>
          </w:p>
        </w:tc>
        <w:tc>
          <w:tcPr>
            <w:tcW w:w="484" w:type="pct"/>
            <w:vMerge/>
            <w:tcBorders>
              <w:top w:val="single" w:sz="4" w:space="0" w:color="D3D3D3"/>
              <w:left w:val="single" w:sz="4" w:space="0" w:color="D3D3D3"/>
              <w:bottom w:val="single" w:sz="4" w:space="0" w:color="D3D3D3"/>
              <w:right w:val="single" w:sz="4" w:space="0" w:color="D3D3D3"/>
            </w:tcBorders>
            <w:vAlign w:val="center"/>
            <w:hideMark/>
          </w:tcPr>
          <w:p w:rsidR="00C6487B" w:rsidRPr="00F614D3" w:rsidRDefault="00C6487B" w:rsidP="0043092A">
            <w:pPr>
              <w:rPr>
                <w:rFonts w:asciiTheme="minorHAnsi" w:hAnsiTheme="minorHAnsi"/>
                <w:b/>
                <w:bCs/>
                <w:color w:val="FFFFFF"/>
                <w:sz w:val="20"/>
                <w:szCs w:val="20"/>
                <w:lang w:val="en-US"/>
              </w:rPr>
            </w:pPr>
          </w:p>
        </w:tc>
      </w:tr>
      <w:tr w:rsidR="00C6487B" w:rsidRPr="00F614D3" w:rsidTr="007772A8">
        <w:tc>
          <w:tcPr>
            <w:tcW w:w="3016" w:type="pct"/>
            <w:tcBorders>
              <w:top w:val="nil"/>
              <w:left w:val="single" w:sz="4" w:space="0" w:color="D3D3D3"/>
              <w:bottom w:val="single" w:sz="4" w:space="0" w:color="D3D3D3"/>
              <w:right w:val="single" w:sz="4" w:space="0" w:color="D3D3D3"/>
            </w:tcBorders>
            <w:shd w:val="clear" w:color="4682B4" w:fill="4682B4"/>
            <w:hideMark/>
          </w:tcPr>
          <w:p w:rsidR="00C6487B" w:rsidRPr="00F614D3" w:rsidRDefault="00BF2930" w:rsidP="0043092A">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2710.19.21.00.00 - Jet  Fuel</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3.680.352</w:t>
            </w:r>
          </w:p>
        </w:tc>
        <w:tc>
          <w:tcPr>
            <w:tcW w:w="31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62,67 </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4.096.802</w:t>
            </w:r>
          </w:p>
        </w:tc>
        <w:tc>
          <w:tcPr>
            <w:tcW w:w="26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65,04 </w:t>
            </w:r>
          </w:p>
        </w:tc>
        <w:tc>
          <w:tcPr>
            <w:tcW w:w="484"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11,32</w:t>
            </w:r>
          </w:p>
        </w:tc>
      </w:tr>
      <w:tr w:rsidR="00C6487B" w:rsidRPr="00F614D3" w:rsidTr="007772A8">
        <w:tc>
          <w:tcPr>
            <w:tcW w:w="3016" w:type="pct"/>
            <w:tcBorders>
              <w:top w:val="nil"/>
              <w:left w:val="single" w:sz="4" w:space="0" w:color="D3D3D3"/>
              <w:bottom w:val="single" w:sz="4" w:space="0" w:color="D3D3D3"/>
              <w:right w:val="single" w:sz="4" w:space="0" w:color="D3D3D3"/>
            </w:tcBorders>
            <w:shd w:val="clear" w:color="4682B4" w:fill="4682B4"/>
            <w:hideMark/>
          </w:tcPr>
          <w:p w:rsidR="00C6487B" w:rsidRPr="00F614D3" w:rsidRDefault="00C6487B" w:rsidP="0043092A">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2710.12.31.00.00 - </w:t>
            </w:r>
            <w:r w:rsidR="00373E0F" w:rsidRPr="00F614D3">
              <w:rPr>
                <w:rFonts w:asciiTheme="minorHAnsi" w:hAnsiTheme="minorHAnsi"/>
                <w:b/>
                <w:bCs/>
                <w:color w:val="FFFFFF"/>
                <w:sz w:val="20"/>
                <w:szCs w:val="20"/>
                <w:lang w:val="en-US"/>
              </w:rPr>
              <w:t>Gasoline type Jet Fuel</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2.053</w:t>
            </w:r>
          </w:p>
        </w:tc>
        <w:tc>
          <w:tcPr>
            <w:tcW w:w="31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0,03 </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2.106</w:t>
            </w:r>
          </w:p>
        </w:tc>
        <w:tc>
          <w:tcPr>
            <w:tcW w:w="26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0,03 </w:t>
            </w:r>
          </w:p>
        </w:tc>
        <w:tc>
          <w:tcPr>
            <w:tcW w:w="484"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2,58</w:t>
            </w:r>
          </w:p>
        </w:tc>
      </w:tr>
      <w:tr w:rsidR="00C6487B" w:rsidRPr="00F614D3" w:rsidTr="007772A8">
        <w:tc>
          <w:tcPr>
            <w:tcW w:w="3016" w:type="pct"/>
            <w:tcBorders>
              <w:top w:val="nil"/>
              <w:left w:val="single" w:sz="4" w:space="0" w:color="D3D3D3"/>
              <w:bottom w:val="single" w:sz="4" w:space="0" w:color="D3D3D3"/>
              <w:right w:val="single" w:sz="4" w:space="0" w:color="D3D3D3"/>
            </w:tcBorders>
            <w:shd w:val="clear" w:color="4682B4" w:fill="4682B4"/>
            <w:hideMark/>
          </w:tcPr>
          <w:p w:rsidR="00C6487B" w:rsidRPr="00F614D3" w:rsidRDefault="00BF2930" w:rsidP="00BF2930">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Marine Diesel (</w:t>
            </w:r>
            <w:proofErr w:type="spellStart"/>
            <w:r w:rsidRPr="00F614D3">
              <w:rPr>
                <w:rFonts w:asciiTheme="minorHAnsi" w:hAnsiTheme="minorHAnsi"/>
                <w:b/>
                <w:bCs/>
                <w:color w:val="FFFFFF"/>
                <w:sz w:val="20"/>
                <w:szCs w:val="20"/>
                <w:lang w:val="en-US"/>
              </w:rPr>
              <w:t>Sulphur</w:t>
            </w:r>
            <w:proofErr w:type="spellEnd"/>
            <w:r w:rsidRPr="00F614D3">
              <w:rPr>
                <w:rFonts w:asciiTheme="minorHAnsi" w:hAnsiTheme="minorHAnsi"/>
                <w:b/>
                <w:bCs/>
                <w:color w:val="FFFFFF"/>
                <w:sz w:val="20"/>
                <w:szCs w:val="20"/>
                <w:lang w:val="en-US"/>
              </w:rPr>
              <w:t xml:space="preserve"> content between %0,002 and %0,1</w:t>
            </w:r>
            <w:r w:rsidR="00C6487B" w:rsidRPr="00F614D3">
              <w:rPr>
                <w:rFonts w:asciiTheme="minorHAnsi" w:hAnsiTheme="minorHAnsi"/>
                <w:b/>
                <w:bCs/>
                <w:color w:val="FFFFFF"/>
                <w:sz w:val="20"/>
                <w:szCs w:val="20"/>
                <w:lang w:val="en-US"/>
              </w:rPr>
              <w:t>)</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321.970</w:t>
            </w:r>
          </w:p>
        </w:tc>
        <w:tc>
          <w:tcPr>
            <w:tcW w:w="31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5,48 </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319.440</w:t>
            </w:r>
          </w:p>
        </w:tc>
        <w:tc>
          <w:tcPr>
            <w:tcW w:w="26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5,07 </w:t>
            </w:r>
          </w:p>
        </w:tc>
        <w:tc>
          <w:tcPr>
            <w:tcW w:w="484"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-0,79</w:t>
            </w:r>
          </w:p>
        </w:tc>
      </w:tr>
      <w:tr w:rsidR="00C6487B" w:rsidRPr="00F614D3" w:rsidTr="007772A8">
        <w:tc>
          <w:tcPr>
            <w:tcW w:w="3016" w:type="pct"/>
            <w:tcBorders>
              <w:top w:val="nil"/>
              <w:left w:val="single" w:sz="4" w:space="0" w:color="D3D3D3"/>
              <w:bottom w:val="single" w:sz="4" w:space="0" w:color="D3D3D3"/>
              <w:right w:val="single" w:sz="4" w:space="0" w:color="D3D3D3"/>
            </w:tcBorders>
            <w:shd w:val="clear" w:color="4682B4" w:fill="4682B4"/>
            <w:hideMark/>
          </w:tcPr>
          <w:p w:rsidR="00C6487B" w:rsidRPr="00F614D3" w:rsidRDefault="00C6487B" w:rsidP="0043092A">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2710.19.68.00.11 - </w:t>
            </w:r>
            <w:r w:rsidR="00373E0F" w:rsidRPr="00F614D3">
              <w:rPr>
                <w:rFonts w:asciiTheme="minorHAnsi" w:hAnsiTheme="minorHAnsi"/>
                <w:b/>
                <w:bCs/>
                <w:color w:val="FFFFFF"/>
                <w:sz w:val="20"/>
                <w:szCs w:val="20"/>
                <w:lang w:val="en-US"/>
              </w:rPr>
              <w:t xml:space="preserve">High </w:t>
            </w:r>
            <w:proofErr w:type="spellStart"/>
            <w:r w:rsidR="00373E0F" w:rsidRPr="00F614D3">
              <w:rPr>
                <w:rFonts w:asciiTheme="minorHAnsi" w:hAnsiTheme="minorHAnsi"/>
                <w:b/>
                <w:bCs/>
                <w:color w:val="FFFFFF"/>
                <w:sz w:val="20"/>
                <w:szCs w:val="20"/>
                <w:lang w:val="en-US"/>
              </w:rPr>
              <w:t>Sulphur</w:t>
            </w:r>
            <w:proofErr w:type="spellEnd"/>
            <w:r w:rsidR="00373E0F" w:rsidRPr="00F614D3">
              <w:rPr>
                <w:rFonts w:asciiTheme="minorHAnsi" w:hAnsiTheme="minorHAnsi"/>
                <w:b/>
                <w:bCs/>
                <w:color w:val="FFFFFF"/>
                <w:sz w:val="20"/>
                <w:szCs w:val="20"/>
                <w:lang w:val="en-US"/>
              </w:rPr>
              <w:t xml:space="preserve"> Fuel Oil (</w:t>
            </w:r>
            <w:proofErr w:type="spellStart"/>
            <w:proofErr w:type="gramStart"/>
            <w:r w:rsidR="00373E0F" w:rsidRPr="00F614D3">
              <w:rPr>
                <w:rFonts w:asciiTheme="minorHAnsi" w:hAnsiTheme="minorHAnsi"/>
                <w:b/>
                <w:bCs/>
                <w:color w:val="FFFFFF"/>
                <w:sz w:val="20"/>
                <w:szCs w:val="20"/>
                <w:lang w:val="en-US"/>
              </w:rPr>
              <w:t>Sulphur</w:t>
            </w:r>
            <w:proofErr w:type="spellEnd"/>
            <w:r w:rsidR="00373E0F" w:rsidRPr="00F614D3">
              <w:rPr>
                <w:rFonts w:asciiTheme="minorHAnsi" w:hAnsiTheme="minorHAnsi"/>
                <w:b/>
                <w:bCs/>
                <w:color w:val="FFFFFF"/>
                <w:sz w:val="20"/>
                <w:szCs w:val="20"/>
                <w:lang w:val="en-US"/>
              </w:rPr>
              <w:t xml:space="preserve"> </w:t>
            </w:r>
            <w:r w:rsidR="00BF2930" w:rsidRPr="00F614D3">
              <w:rPr>
                <w:rFonts w:asciiTheme="minorHAnsi" w:hAnsiTheme="minorHAnsi"/>
                <w:b/>
                <w:bCs/>
                <w:color w:val="FFFFFF"/>
                <w:sz w:val="20"/>
                <w:szCs w:val="20"/>
                <w:lang w:val="en-US"/>
              </w:rPr>
              <w:t xml:space="preserve"> </w:t>
            </w:r>
            <w:r w:rsidR="00373E0F" w:rsidRPr="00F614D3">
              <w:rPr>
                <w:rFonts w:asciiTheme="minorHAnsi" w:hAnsiTheme="minorHAnsi"/>
                <w:b/>
                <w:bCs/>
                <w:color w:val="FFFFFF"/>
                <w:sz w:val="20"/>
                <w:szCs w:val="20"/>
                <w:lang w:val="en-US"/>
              </w:rPr>
              <w:t>Content</w:t>
            </w:r>
            <w:proofErr w:type="gramEnd"/>
            <w:r w:rsidR="00373E0F" w:rsidRPr="00F614D3">
              <w:rPr>
                <w:rFonts w:asciiTheme="minorHAnsi" w:hAnsiTheme="minorHAnsi"/>
                <w:b/>
                <w:bCs/>
                <w:color w:val="FFFFFF"/>
                <w:sz w:val="20"/>
                <w:szCs w:val="20"/>
                <w:lang w:val="en-US"/>
              </w:rPr>
              <w:t xml:space="preserve"> Exceeding 1%)</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1.417.961</w:t>
            </w:r>
          </w:p>
        </w:tc>
        <w:tc>
          <w:tcPr>
            <w:tcW w:w="31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24,15 </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1.418.767</w:t>
            </w:r>
          </w:p>
        </w:tc>
        <w:tc>
          <w:tcPr>
            <w:tcW w:w="26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22,52 </w:t>
            </w:r>
          </w:p>
        </w:tc>
        <w:tc>
          <w:tcPr>
            <w:tcW w:w="484"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0,06</w:t>
            </w:r>
          </w:p>
        </w:tc>
      </w:tr>
      <w:tr w:rsidR="00C6487B" w:rsidRPr="00F614D3" w:rsidTr="007772A8">
        <w:tc>
          <w:tcPr>
            <w:tcW w:w="3016" w:type="pct"/>
            <w:tcBorders>
              <w:top w:val="nil"/>
              <w:left w:val="single" w:sz="4" w:space="0" w:color="D3D3D3"/>
              <w:bottom w:val="single" w:sz="4" w:space="0" w:color="D3D3D3"/>
              <w:right w:val="single" w:sz="4" w:space="0" w:color="D3D3D3"/>
            </w:tcBorders>
            <w:shd w:val="clear" w:color="4682B4" w:fill="4682B4"/>
            <w:hideMark/>
          </w:tcPr>
          <w:p w:rsidR="00C6487B" w:rsidRPr="00F614D3" w:rsidRDefault="00C6487B" w:rsidP="00BF2930">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2710.19.43.00.11 - </w:t>
            </w:r>
            <w:r w:rsidR="00BF2930" w:rsidRPr="00F614D3">
              <w:rPr>
                <w:rFonts w:asciiTheme="minorHAnsi" w:hAnsiTheme="minorHAnsi"/>
                <w:b/>
                <w:bCs/>
                <w:color w:val="FFFFFF"/>
                <w:sz w:val="20"/>
                <w:szCs w:val="20"/>
                <w:lang w:val="en-US"/>
              </w:rPr>
              <w:t>Diesel</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371.746</w:t>
            </w:r>
          </w:p>
        </w:tc>
        <w:tc>
          <w:tcPr>
            <w:tcW w:w="31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6,33 </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358.361</w:t>
            </w:r>
          </w:p>
        </w:tc>
        <w:tc>
          <w:tcPr>
            <w:tcW w:w="26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5,69 </w:t>
            </w:r>
          </w:p>
        </w:tc>
        <w:tc>
          <w:tcPr>
            <w:tcW w:w="484"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-3,60</w:t>
            </w:r>
          </w:p>
        </w:tc>
      </w:tr>
      <w:tr w:rsidR="00C6487B" w:rsidRPr="00F614D3" w:rsidTr="007772A8">
        <w:tc>
          <w:tcPr>
            <w:tcW w:w="3016" w:type="pct"/>
            <w:tcBorders>
              <w:top w:val="nil"/>
              <w:left w:val="single" w:sz="4" w:space="0" w:color="D3D3D3"/>
              <w:bottom w:val="single" w:sz="4" w:space="0" w:color="D3D3D3"/>
              <w:right w:val="single" w:sz="4" w:space="0" w:color="D3D3D3"/>
            </w:tcBorders>
            <w:shd w:val="clear" w:color="4682B4" w:fill="4682B4"/>
            <w:hideMark/>
          </w:tcPr>
          <w:p w:rsidR="00C6487B" w:rsidRPr="00F614D3" w:rsidRDefault="00C6487B" w:rsidP="0043092A">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2710.20.11.00.11 - </w:t>
            </w:r>
            <w:r w:rsidR="00373E0F" w:rsidRPr="00F614D3">
              <w:rPr>
                <w:rFonts w:asciiTheme="minorHAnsi" w:hAnsiTheme="minorHAnsi"/>
                <w:b/>
                <w:bCs/>
                <w:color w:val="FFFFFF"/>
                <w:sz w:val="20"/>
                <w:szCs w:val="20"/>
                <w:lang w:val="en-US"/>
              </w:rPr>
              <w:t>Diesel (including biodiesel)</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5.315</w:t>
            </w:r>
          </w:p>
        </w:tc>
        <w:tc>
          <w:tcPr>
            <w:tcW w:w="31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0,09 </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2.285</w:t>
            </w:r>
          </w:p>
        </w:tc>
        <w:tc>
          <w:tcPr>
            <w:tcW w:w="26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0,04 </w:t>
            </w:r>
          </w:p>
        </w:tc>
        <w:tc>
          <w:tcPr>
            <w:tcW w:w="484"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-57,01</w:t>
            </w:r>
          </w:p>
        </w:tc>
      </w:tr>
      <w:tr w:rsidR="00C6487B" w:rsidRPr="00F614D3" w:rsidTr="007772A8">
        <w:tc>
          <w:tcPr>
            <w:tcW w:w="3016" w:type="pct"/>
            <w:tcBorders>
              <w:top w:val="nil"/>
              <w:left w:val="single" w:sz="4" w:space="0" w:color="D3D3D3"/>
              <w:bottom w:val="single" w:sz="4" w:space="0" w:color="D3D3D3"/>
              <w:right w:val="single" w:sz="4" w:space="0" w:color="D3D3D3"/>
            </w:tcBorders>
            <w:shd w:val="clear" w:color="4682B4" w:fill="4682B4"/>
            <w:hideMark/>
          </w:tcPr>
          <w:p w:rsidR="00C6487B" w:rsidRPr="00F614D3" w:rsidRDefault="00BF2930" w:rsidP="0043092A">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Marine Diesel</w:t>
            </w:r>
            <w:r w:rsidR="00C6487B" w:rsidRPr="00F614D3">
              <w:rPr>
                <w:rFonts w:asciiTheme="minorHAnsi" w:hAnsiTheme="minorHAnsi"/>
                <w:b/>
                <w:bCs/>
                <w:color w:val="FFFFFF"/>
                <w:sz w:val="20"/>
                <w:szCs w:val="20"/>
                <w:lang w:val="en-US"/>
              </w:rPr>
              <w:t xml:space="preserve"> (</w:t>
            </w:r>
            <w:proofErr w:type="spellStart"/>
            <w:r w:rsidRPr="00F614D3">
              <w:rPr>
                <w:rFonts w:asciiTheme="minorHAnsi" w:hAnsiTheme="minorHAnsi"/>
                <w:b/>
                <w:bCs/>
                <w:color w:val="FFFFFF"/>
                <w:sz w:val="20"/>
                <w:szCs w:val="20"/>
                <w:lang w:val="en-US"/>
              </w:rPr>
              <w:t>Sulphur</w:t>
            </w:r>
            <w:proofErr w:type="spellEnd"/>
            <w:r w:rsidRPr="00F614D3">
              <w:rPr>
                <w:rFonts w:asciiTheme="minorHAnsi" w:hAnsiTheme="minorHAnsi"/>
                <w:b/>
                <w:bCs/>
                <w:color w:val="FFFFFF"/>
                <w:sz w:val="20"/>
                <w:szCs w:val="20"/>
                <w:lang w:val="en-US"/>
              </w:rPr>
              <w:t xml:space="preserve">  Content  Exceeding %0,1</w:t>
            </w:r>
            <w:r w:rsidR="00C6487B" w:rsidRPr="00F614D3">
              <w:rPr>
                <w:rFonts w:asciiTheme="minorHAnsi" w:hAnsiTheme="minorHAnsi"/>
                <w:b/>
                <w:bCs/>
                <w:color w:val="FFFFFF"/>
                <w:sz w:val="20"/>
                <w:szCs w:val="20"/>
                <w:lang w:val="en-US"/>
              </w:rPr>
              <w:t>)</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13</w:t>
            </w:r>
          </w:p>
        </w:tc>
        <w:tc>
          <w:tcPr>
            <w:tcW w:w="31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&lt;0,01 </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26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0,00 </w:t>
            </w:r>
          </w:p>
        </w:tc>
        <w:tc>
          <w:tcPr>
            <w:tcW w:w="484"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-100,00</w:t>
            </w:r>
          </w:p>
        </w:tc>
      </w:tr>
      <w:tr w:rsidR="00C6487B" w:rsidRPr="00F614D3" w:rsidTr="007772A8">
        <w:tc>
          <w:tcPr>
            <w:tcW w:w="3016" w:type="pct"/>
            <w:tcBorders>
              <w:top w:val="nil"/>
              <w:left w:val="single" w:sz="4" w:space="0" w:color="D3D3D3"/>
              <w:bottom w:val="single" w:sz="4" w:space="0" w:color="D3D3D3"/>
              <w:right w:val="single" w:sz="4" w:space="0" w:color="D3D3D3"/>
            </w:tcBorders>
            <w:shd w:val="clear" w:color="4682B4" w:fill="4682B4"/>
            <w:hideMark/>
          </w:tcPr>
          <w:p w:rsidR="00C6487B" w:rsidRPr="00F614D3" w:rsidRDefault="00C6487B" w:rsidP="0043092A">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2710.19.64.00.11 – Fuel Oil (</w:t>
            </w:r>
            <w:proofErr w:type="spellStart"/>
            <w:r w:rsidR="00BF2930" w:rsidRPr="00F614D3">
              <w:rPr>
                <w:rFonts w:asciiTheme="minorHAnsi" w:hAnsiTheme="minorHAnsi"/>
                <w:b/>
                <w:bCs/>
                <w:color w:val="FFFFFF"/>
                <w:sz w:val="20"/>
                <w:szCs w:val="20"/>
                <w:lang w:val="en-US"/>
              </w:rPr>
              <w:t>Sulphur</w:t>
            </w:r>
            <w:proofErr w:type="spellEnd"/>
            <w:r w:rsidR="00BF2930" w:rsidRPr="00F614D3">
              <w:rPr>
                <w:rFonts w:asciiTheme="minorHAnsi" w:hAnsiTheme="minorHAnsi"/>
                <w:b/>
                <w:bCs/>
                <w:color w:val="FFFFFF"/>
                <w:sz w:val="20"/>
                <w:szCs w:val="20"/>
                <w:lang w:val="en-US"/>
              </w:rPr>
              <w:t xml:space="preserve">  Content  between%0.1 and %1</w:t>
            </w:r>
            <w:r w:rsidRPr="00F614D3">
              <w:rPr>
                <w:rFonts w:asciiTheme="minorHAnsi" w:hAnsiTheme="minorHAnsi"/>
                <w:b/>
                <w:bCs/>
                <w:color w:val="FFFFFF"/>
                <w:sz w:val="20"/>
                <w:szCs w:val="20"/>
                <w:lang w:val="en-US"/>
              </w:rPr>
              <w:t>)</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684</w:t>
            </w:r>
          </w:p>
        </w:tc>
        <w:tc>
          <w:tcPr>
            <w:tcW w:w="31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0,01 </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17.275</w:t>
            </w:r>
          </w:p>
        </w:tc>
        <w:tc>
          <w:tcPr>
            <w:tcW w:w="26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0,27 </w:t>
            </w:r>
          </w:p>
        </w:tc>
        <w:tc>
          <w:tcPr>
            <w:tcW w:w="484"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2.425,58</w:t>
            </w:r>
          </w:p>
        </w:tc>
      </w:tr>
      <w:tr w:rsidR="00C6487B" w:rsidRPr="00F614D3" w:rsidTr="007772A8">
        <w:tc>
          <w:tcPr>
            <w:tcW w:w="3016" w:type="pct"/>
            <w:tcBorders>
              <w:top w:val="nil"/>
              <w:left w:val="single" w:sz="4" w:space="0" w:color="D3D3D3"/>
              <w:bottom w:val="single" w:sz="4" w:space="0" w:color="D3D3D3"/>
              <w:right w:val="single" w:sz="4" w:space="0" w:color="D3D3D3"/>
            </w:tcBorders>
            <w:shd w:val="clear" w:color="4682B4" w:fill="4682B4"/>
            <w:hideMark/>
          </w:tcPr>
          <w:p w:rsidR="00C6487B" w:rsidRPr="00F614D3" w:rsidRDefault="00C6487B" w:rsidP="00BF2930">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2710.19.47.00.18 – </w:t>
            </w:r>
            <w:r w:rsidR="00D86C0C" w:rsidRPr="00F614D3">
              <w:rPr>
                <w:rFonts w:asciiTheme="minorHAnsi" w:hAnsiTheme="minorHAnsi"/>
                <w:b/>
                <w:bCs/>
                <w:color w:val="FFFFFF"/>
                <w:sz w:val="20"/>
                <w:szCs w:val="20"/>
                <w:lang w:val="en-US"/>
              </w:rPr>
              <w:t>Others</w:t>
            </w:r>
            <w:r w:rsidRPr="00F614D3">
              <w:rPr>
                <w:rFonts w:asciiTheme="minorHAnsi" w:hAnsiTheme="minorHAnsi"/>
                <w:b/>
                <w:bCs/>
                <w:color w:val="FFFFFF"/>
                <w:sz w:val="20"/>
                <w:szCs w:val="20"/>
                <w:lang w:val="en-US"/>
              </w:rPr>
              <w:t xml:space="preserve"> (</w:t>
            </w:r>
            <w:proofErr w:type="spellStart"/>
            <w:r w:rsidR="00BF2930" w:rsidRPr="00F614D3">
              <w:rPr>
                <w:rFonts w:asciiTheme="minorHAnsi" w:hAnsiTheme="minorHAnsi"/>
                <w:b/>
                <w:bCs/>
                <w:color w:val="FFFFFF"/>
                <w:sz w:val="20"/>
                <w:szCs w:val="20"/>
                <w:lang w:val="en-US"/>
              </w:rPr>
              <w:t>Sulphur</w:t>
            </w:r>
            <w:proofErr w:type="spellEnd"/>
            <w:r w:rsidR="00BF2930" w:rsidRPr="00F614D3">
              <w:rPr>
                <w:rFonts w:asciiTheme="minorHAnsi" w:hAnsiTheme="minorHAnsi"/>
                <w:b/>
                <w:bCs/>
                <w:color w:val="FFFFFF"/>
                <w:sz w:val="20"/>
                <w:szCs w:val="20"/>
                <w:lang w:val="en-US"/>
              </w:rPr>
              <w:t xml:space="preserve">  Content between %0,002 and %0,1</w:t>
            </w:r>
            <w:r w:rsidRPr="00F614D3">
              <w:rPr>
                <w:rFonts w:asciiTheme="minorHAnsi" w:hAnsiTheme="minorHAnsi"/>
                <w:b/>
                <w:bCs/>
                <w:color w:val="FFFFFF"/>
                <w:sz w:val="20"/>
                <w:szCs w:val="20"/>
                <w:lang w:val="en-US"/>
              </w:rPr>
              <w:t>)</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0</w:t>
            </w:r>
          </w:p>
        </w:tc>
        <w:tc>
          <w:tcPr>
            <w:tcW w:w="31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0,00 </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1.716</w:t>
            </w:r>
          </w:p>
        </w:tc>
        <w:tc>
          <w:tcPr>
            <w:tcW w:w="26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0,03 </w:t>
            </w:r>
          </w:p>
        </w:tc>
        <w:tc>
          <w:tcPr>
            <w:tcW w:w="484"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w:t>
            </w:r>
          </w:p>
        </w:tc>
      </w:tr>
      <w:tr w:rsidR="00C6487B" w:rsidRPr="00F614D3" w:rsidTr="007772A8">
        <w:tc>
          <w:tcPr>
            <w:tcW w:w="3016" w:type="pct"/>
            <w:tcBorders>
              <w:top w:val="nil"/>
              <w:left w:val="single" w:sz="4" w:space="0" w:color="D3D3D3"/>
              <w:bottom w:val="single" w:sz="4" w:space="0" w:color="D3D3D3"/>
              <w:right w:val="single" w:sz="4" w:space="0" w:color="D3D3D3"/>
            </w:tcBorders>
            <w:shd w:val="clear" w:color="4682B4" w:fill="4682B4"/>
            <w:hideMark/>
          </w:tcPr>
          <w:p w:rsidR="00C6487B" w:rsidRPr="00F614D3" w:rsidRDefault="00C6487B" w:rsidP="0043092A">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 xml:space="preserve">2710.12.45.00.11 – </w:t>
            </w:r>
            <w:r w:rsidR="00D86C0C" w:rsidRPr="00F614D3">
              <w:rPr>
                <w:rFonts w:asciiTheme="minorHAnsi" w:hAnsiTheme="minorHAnsi"/>
                <w:b/>
                <w:bCs/>
                <w:color w:val="FFFFFF"/>
                <w:sz w:val="20"/>
                <w:szCs w:val="20"/>
                <w:lang w:val="en-US"/>
              </w:rPr>
              <w:t>Unleaded Gasoline 95 Octane</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1.110</w:t>
            </w:r>
          </w:p>
        </w:tc>
        <w:tc>
          <w:tcPr>
            <w:tcW w:w="31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0,02 </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1.137</w:t>
            </w:r>
          </w:p>
        </w:tc>
        <w:tc>
          <w:tcPr>
            <w:tcW w:w="26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0,02 </w:t>
            </w:r>
          </w:p>
        </w:tc>
        <w:tc>
          <w:tcPr>
            <w:tcW w:w="484"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2,43</w:t>
            </w:r>
          </w:p>
        </w:tc>
      </w:tr>
      <w:tr w:rsidR="00C6487B" w:rsidRPr="00F614D3" w:rsidTr="007772A8">
        <w:tc>
          <w:tcPr>
            <w:tcW w:w="3016" w:type="pct"/>
            <w:tcBorders>
              <w:top w:val="nil"/>
              <w:left w:val="single" w:sz="4" w:space="0" w:color="D3D3D3"/>
              <w:bottom w:val="single" w:sz="4" w:space="0" w:color="D3D3D3"/>
              <w:right w:val="single" w:sz="4" w:space="0" w:color="D3D3D3"/>
            </w:tcBorders>
            <w:shd w:val="clear" w:color="4682B4" w:fill="4682B4"/>
            <w:hideMark/>
          </w:tcPr>
          <w:p w:rsidR="00C6487B" w:rsidRPr="00F614D3" w:rsidRDefault="009C7198" w:rsidP="0043092A">
            <w:pPr>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Marine Diesel</w:t>
            </w:r>
            <w:r w:rsidR="00C6487B" w:rsidRPr="00F614D3">
              <w:rPr>
                <w:rFonts w:asciiTheme="minorHAnsi" w:hAnsiTheme="minorHAnsi"/>
                <w:b/>
                <w:bCs/>
                <w:color w:val="FFFFFF"/>
                <w:sz w:val="20"/>
                <w:szCs w:val="20"/>
                <w:lang w:val="en-US"/>
              </w:rPr>
              <w:t xml:space="preserve"> (</w:t>
            </w:r>
            <w:proofErr w:type="spellStart"/>
            <w:r w:rsidR="00BF2930" w:rsidRPr="00F614D3">
              <w:rPr>
                <w:rFonts w:asciiTheme="minorHAnsi" w:hAnsiTheme="minorHAnsi"/>
                <w:b/>
                <w:bCs/>
                <w:color w:val="FFFFFF"/>
                <w:sz w:val="20"/>
                <w:szCs w:val="20"/>
                <w:lang w:val="en-US"/>
              </w:rPr>
              <w:t>Sulphur</w:t>
            </w:r>
            <w:proofErr w:type="spellEnd"/>
            <w:r w:rsidR="00BF2930" w:rsidRPr="00F614D3">
              <w:rPr>
                <w:rFonts w:asciiTheme="minorHAnsi" w:hAnsiTheme="minorHAnsi"/>
                <w:b/>
                <w:bCs/>
                <w:color w:val="FFFFFF"/>
                <w:sz w:val="20"/>
                <w:szCs w:val="20"/>
                <w:lang w:val="en-US"/>
              </w:rPr>
              <w:t xml:space="preserve">  Content  between %0,001 and %0,002</w:t>
            </w:r>
            <w:r w:rsidR="00C6487B" w:rsidRPr="00F614D3">
              <w:rPr>
                <w:rFonts w:asciiTheme="minorHAnsi" w:hAnsiTheme="minorHAnsi"/>
                <w:b/>
                <w:bCs/>
                <w:color w:val="FFFFFF"/>
                <w:sz w:val="20"/>
                <w:szCs w:val="20"/>
                <w:lang w:val="en-US"/>
              </w:rPr>
              <w:t>)</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71.410</w:t>
            </w:r>
          </w:p>
        </w:tc>
        <w:tc>
          <w:tcPr>
            <w:tcW w:w="31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1,22 </w:t>
            </w:r>
          </w:p>
        </w:tc>
        <w:tc>
          <w:tcPr>
            <w:tcW w:w="457"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81.254</w:t>
            </w:r>
          </w:p>
        </w:tc>
        <w:tc>
          <w:tcPr>
            <w:tcW w:w="268" w:type="pct"/>
            <w:tcBorders>
              <w:top w:val="nil"/>
              <w:left w:val="nil"/>
              <w:bottom w:val="single" w:sz="4" w:space="0" w:color="D3D3D3"/>
              <w:right w:val="single" w:sz="4" w:space="0" w:color="D3D3D3"/>
            </w:tcBorders>
            <w:shd w:val="clear" w:color="auto" w:fill="auto"/>
            <w:hideMark/>
          </w:tcPr>
          <w:p w:rsidR="00C6487B" w:rsidRPr="00F614D3" w:rsidRDefault="00C6487B" w:rsidP="0043092A">
            <w:pPr>
              <w:jc w:val="right"/>
              <w:rPr>
                <w:rFonts w:asciiTheme="minorHAnsi" w:hAnsiTheme="minorHAnsi"/>
                <w:color w:val="000000"/>
                <w:sz w:val="20"/>
                <w:szCs w:val="20"/>
                <w:lang w:val="en-US"/>
              </w:rPr>
            </w:pPr>
            <w:r w:rsidRPr="00F614D3">
              <w:rPr>
                <w:rFonts w:asciiTheme="minorHAnsi" w:hAnsiTheme="minorHAnsi"/>
                <w:color w:val="000000"/>
                <w:sz w:val="20"/>
                <w:szCs w:val="20"/>
                <w:lang w:val="en-US"/>
              </w:rPr>
              <w:t xml:space="preserve">1,29 </w:t>
            </w:r>
          </w:p>
        </w:tc>
        <w:tc>
          <w:tcPr>
            <w:tcW w:w="484"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13,79</w:t>
            </w:r>
          </w:p>
        </w:tc>
      </w:tr>
      <w:tr w:rsidR="00C6487B" w:rsidRPr="00F614D3" w:rsidTr="00C6487B">
        <w:trPr>
          <w:trHeight w:val="300"/>
        </w:trPr>
        <w:tc>
          <w:tcPr>
            <w:tcW w:w="3016" w:type="pct"/>
            <w:tcBorders>
              <w:top w:val="nil"/>
              <w:left w:val="single" w:sz="4" w:space="0" w:color="D3D3D3"/>
              <w:bottom w:val="single" w:sz="4" w:space="0" w:color="D3D3D3"/>
              <w:right w:val="single" w:sz="4" w:space="0" w:color="D3D3D3"/>
            </w:tcBorders>
            <w:shd w:val="clear" w:color="4682B4" w:fill="4682B4"/>
            <w:hideMark/>
          </w:tcPr>
          <w:p w:rsidR="00C6487B" w:rsidRPr="00F614D3" w:rsidRDefault="003C7226" w:rsidP="003C7226">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Grand Total</w:t>
            </w:r>
          </w:p>
        </w:tc>
        <w:tc>
          <w:tcPr>
            <w:tcW w:w="457"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5.872.614</w:t>
            </w:r>
          </w:p>
        </w:tc>
        <w:tc>
          <w:tcPr>
            <w:tcW w:w="318"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457"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6.299.143</w:t>
            </w:r>
          </w:p>
        </w:tc>
        <w:tc>
          <w:tcPr>
            <w:tcW w:w="268"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100</w:t>
            </w:r>
          </w:p>
        </w:tc>
        <w:tc>
          <w:tcPr>
            <w:tcW w:w="484" w:type="pct"/>
            <w:tcBorders>
              <w:top w:val="nil"/>
              <w:left w:val="nil"/>
              <w:bottom w:val="single" w:sz="4" w:space="0" w:color="D3D3D3"/>
              <w:right w:val="single" w:sz="4" w:space="0" w:color="D3D3D3"/>
            </w:tcBorders>
            <w:shd w:val="clear" w:color="4682B4" w:fill="4682B4"/>
            <w:hideMark/>
          </w:tcPr>
          <w:p w:rsidR="00C6487B" w:rsidRPr="00F614D3" w:rsidRDefault="00C6487B" w:rsidP="0043092A">
            <w:pPr>
              <w:jc w:val="right"/>
              <w:rPr>
                <w:rFonts w:asciiTheme="minorHAnsi" w:hAnsiTheme="minorHAnsi"/>
                <w:b/>
                <w:bCs/>
                <w:color w:val="FFFFFF"/>
                <w:sz w:val="20"/>
                <w:szCs w:val="20"/>
                <w:lang w:val="en-US"/>
              </w:rPr>
            </w:pPr>
            <w:r w:rsidRPr="00F614D3">
              <w:rPr>
                <w:rFonts w:asciiTheme="minorHAnsi" w:hAnsiTheme="minorHAnsi"/>
                <w:b/>
                <w:bCs/>
                <w:color w:val="FFFFFF"/>
                <w:sz w:val="20"/>
                <w:szCs w:val="20"/>
                <w:lang w:val="en-US"/>
              </w:rPr>
              <w:t>7,26</w:t>
            </w:r>
          </w:p>
        </w:tc>
      </w:tr>
    </w:tbl>
    <w:p w:rsidR="004F2C5B" w:rsidRPr="00F614D3" w:rsidRDefault="004F2C5B" w:rsidP="00914045">
      <w:pPr>
        <w:spacing w:after="200" w:line="276" w:lineRule="auto"/>
        <w:rPr>
          <w:rFonts w:asciiTheme="minorHAnsi" w:hAnsiTheme="minorHAnsi"/>
          <w:lang w:val="en-US"/>
        </w:rPr>
      </w:pPr>
    </w:p>
    <w:sectPr w:rsidR="004F2C5B" w:rsidRPr="00F614D3" w:rsidSect="00C71665">
      <w:pgSz w:w="16839" w:h="11907" w:orient="landscape" w:code="9"/>
      <w:pgMar w:top="1134" w:right="567"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DFF" w:rsidRDefault="00025DFF" w:rsidP="0092463D">
      <w:r>
        <w:separator/>
      </w:r>
    </w:p>
  </w:endnote>
  <w:endnote w:type="continuationSeparator" w:id="0">
    <w:p w:rsidR="00025DFF" w:rsidRDefault="00025DFF" w:rsidP="00924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36941"/>
      <w:docPartObj>
        <w:docPartGallery w:val="Page Numbers (Bottom of Page)"/>
        <w:docPartUnique/>
      </w:docPartObj>
    </w:sdtPr>
    <w:sdtEndPr/>
    <w:sdtContent>
      <w:p w:rsidR="00025DFF" w:rsidRDefault="00025DFF">
        <w:pPr>
          <w:pStyle w:val="Altbilgi"/>
          <w:jc w:val="center"/>
        </w:pPr>
        <w:r>
          <w:fldChar w:fldCharType="begin"/>
        </w:r>
        <w:r>
          <w:instrText xml:space="preserve"> PAGE   \* MERGEFORMAT </w:instrText>
        </w:r>
        <w:r>
          <w:fldChar w:fldCharType="separate"/>
        </w:r>
        <w:r>
          <w:rPr>
            <w:noProof/>
          </w:rPr>
          <w:t>4</w:t>
        </w:r>
        <w:r>
          <w:rPr>
            <w:noProof/>
          </w:rPr>
          <w:fldChar w:fldCharType="end"/>
        </w:r>
      </w:p>
    </w:sdtContent>
  </w:sdt>
  <w:p w:rsidR="00025DFF" w:rsidRDefault="00025DFF">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36942"/>
      <w:docPartObj>
        <w:docPartGallery w:val="Page Numbers (Bottom of Page)"/>
        <w:docPartUnique/>
      </w:docPartObj>
    </w:sdtPr>
    <w:sdtEndPr>
      <w:rPr>
        <w:rFonts w:asciiTheme="minorHAnsi" w:hAnsiTheme="minorHAnsi"/>
        <w:color w:val="FFFFFF" w:themeColor="background1"/>
        <w:sz w:val="20"/>
        <w:szCs w:val="20"/>
      </w:rPr>
    </w:sdtEndPr>
    <w:sdtContent>
      <w:p w:rsidR="00025DFF" w:rsidRPr="0034517A" w:rsidRDefault="00025DFF" w:rsidP="00025DFF">
        <w:pPr>
          <w:pStyle w:val="Altbilgi"/>
          <w:jc w:val="center"/>
          <w:rPr>
            <w:rFonts w:asciiTheme="minorHAnsi" w:hAnsiTheme="minorHAnsi"/>
            <w:color w:val="FFFFFF" w:themeColor="background1"/>
            <w:sz w:val="20"/>
            <w:szCs w:val="20"/>
          </w:rPr>
        </w:pPr>
        <w:r w:rsidRPr="0034517A">
          <w:rPr>
            <w:rFonts w:asciiTheme="minorHAnsi" w:hAnsiTheme="minorHAnsi"/>
            <w:color w:val="FFFFFF" w:themeColor="background1"/>
            <w:sz w:val="20"/>
            <w:szCs w:val="20"/>
          </w:rPr>
          <w:fldChar w:fldCharType="begin"/>
        </w:r>
        <w:r w:rsidRPr="0034517A">
          <w:rPr>
            <w:rFonts w:asciiTheme="minorHAnsi" w:hAnsiTheme="minorHAnsi"/>
            <w:color w:val="FFFFFF" w:themeColor="background1"/>
            <w:sz w:val="20"/>
            <w:szCs w:val="20"/>
          </w:rPr>
          <w:instrText>PAGE   \* MERGEFORMAT</w:instrText>
        </w:r>
        <w:r w:rsidRPr="0034517A">
          <w:rPr>
            <w:rFonts w:asciiTheme="minorHAnsi" w:hAnsiTheme="minorHAnsi"/>
            <w:color w:val="FFFFFF" w:themeColor="background1"/>
            <w:sz w:val="20"/>
            <w:szCs w:val="20"/>
          </w:rPr>
          <w:fldChar w:fldCharType="separate"/>
        </w:r>
        <w:r w:rsidR="00F109CA">
          <w:rPr>
            <w:rFonts w:asciiTheme="minorHAnsi" w:hAnsiTheme="minorHAnsi"/>
            <w:noProof/>
            <w:color w:val="FFFFFF" w:themeColor="background1"/>
            <w:sz w:val="20"/>
            <w:szCs w:val="20"/>
          </w:rPr>
          <w:t>3</w:t>
        </w:r>
        <w:r w:rsidRPr="0034517A">
          <w:rPr>
            <w:rFonts w:asciiTheme="minorHAnsi" w:hAnsiTheme="minorHAnsi"/>
            <w:color w:val="FFFFFF" w:themeColor="background1"/>
            <w:sz w:val="20"/>
            <w:szCs w:val="20"/>
          </w:rPr>
          <w:fldChar w:fldCharType="end"/>
        </w:r>
      </w:p>
    </w:sdtContent>
  </w:sdt>
  <w:p w:rsidR="00025DFF" w:rsidRPr="0034517A" w:rsidRDefault="00025DFF">
    <w:pPr>
      <w:pStyle w:val="Altbilgi"/>
      <w:rPr>
        <w:color w:val="FFFFFF" w:themeColor="background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4418759"/>
      <w:docPartObj>
        <w:docPartGallery w:val="Page Numbers (Bottom of Page)"/>
        <w:docPartUnique/>
      </w:docPartObj>
    </w:sdtPr>
    <w:sdtEndPr/>
    <w:sdtContent>
      <w:p w:rsidR="00025DFF" w:rsidRDefault="00025DFF">
        <w:pPr>
          <w:pStyle w:val="Altbilgi"/>
          <w:jc w:val="center"/>
        </w:pPr>
        <w:r>
          <w:fldChar w:fldCharType="begin"/>
        </w:r>
        <w:r>
          <w:instrText>PAGE   \* MERGEFORMAT</w:instrText>
        </w:r>
        <w:r>
          <w:fldChar w:fldCharType="separate"/>
        </w:r>
        <w:r w:rsidR="00F109CA">
          <w:rPr>
            <w:noProof/>
          </w:rPr>
          <w:t>XXIII</w:t>
        </w:r>
        <w:r>
          <w:fldChar w:fldCharType="end"/>
        </w:r>
      </w:p>
    </w:sdtContent>
  </w:sdt>
  <w:p w:rsidR="00025DFF" w:rsidRDefault="00025DFF">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1278673"/>
      <w:docPartObj>
        <w:docPartGallery w:val="Page Numbers (Bottom of Page)"/>
        <w:docPartUnique/>
      </w:docPartObj>
    </w:sdtPr>
    <w:sdtContent>
      <w:p w:rsidR="00F109CA" w:rsidRDefault="00F109CA">
        <w:pPr>
          <w:pStyle w:val="Altbilgi"/>
          <w:jc w:val="center"/>
        </w:pPr>
        <w:r>
          <w:fldChar w:fldCharType="begin"/>
        </w:r>
        <w:r>
          <w:instrText>PAGE   \* MERGEFORMAT</w:instrText>
        </w:r>
        <w:r>
          <w:fldChar w:fldCharType="separate"/>
        </w:r>
        <w:r>
          <w:rPr>
            <w:noProof/>
          </w:rPr>
          <w:t>13</w:t>
        </w:r>
        <w:r>
          <w:fldChar w:fldCharType="end"/>
        </w:r>
      </w:p>
    </w:sdtContent>
  </w:sdt>
  <w:p w:rsidR="00F109CA" w:rsidRDefault="00F109C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DFF" w:rsidRDefault="00025DFF" w:rsidP="0092463D">
      <w:r>
        <w:separator/>
      </w:r>
    </w:p>
  </w:footnote>
  <w:footnote w:type="continuationSeparator" w:id="0">
    <w:p w:rsidR="00025DFF" w:rsidRDefault="00025DFF" w:rsidP="009246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DFF" w:rsidRDefault="00025DFF">
    <w:pPr>
      <w:pStyle w:val="stbilgi"/>
      <w:jc w:val="right"/>
    </w:pPr>
  </w:p>
  <w:p w:rsidR="00025DFF" w:rsidRDefault="00025DFF">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9037C"/>
    <w:multiLevelType w:val="hybridMultilevel"/>
    <w:tmpl w:val="95B4B516"/>
    <w:lvl w:ilvl="0" w:tplc="041F0001">
      <w:start w:val="3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BB95708"/>
    <w:multiLevelType w:val="hybridMultilevel"/>
    <w:tmpl w:val="249616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1CDB385F"/>
    <w:multiLevelType w:val="hybridMultilevel"/>
    <w:tmpl w:val="E31AE588"/>
    <w:lvl w:ilvl="0" w:tplc="68248838">
      <w:start w:val="1"/>
      <w:numFmt w:val="decimal"/>
      <w:lvlText w:val="%1."/>
      <w:lvlJc w:val="left"/>
      <w:pPr>
        <w:ind w:left="502" w:hanging="360"/>
      </w:pPr>
      <w:rPr>
        <w:color w:val="365F91" w:themeColor="accent1" w:themeShade="BF"/>
        <w:sz w:val="28"/>
        <w:szCs w:val="28"/>
      </w:rPr>
    </w:lvl>
    <w:lvl w:ilvl="1" w:tplc="041F0019">
      <w:start w:val="1"/>
      <w:numFmt w:val="lowerLetter"/>
      <w:lvlText w:val="%2."/>
      <w:lvlJc w:val="left"/>
      <w:pPr>
        <w:ind w:left="1222" w:hanging="360"/>
      </w:pPr>
    </w:lvl>
    <w:lvl w:ilvl="2" w:tplc="041F001B">
      <w:start w:val="1"/>
      <w:numFmt w:val="lowerRoman"/>
      <w:lvlText w:val="%3."/>
      <w:lvlJc w:val="right"/>
      <w:pPr>
        <w:ind w:left="1942" w:hanging="180"/>
      </w:pPr>
    </w:lvl>
    <w:lvl w:ilvl="3" w:tplc="041F000F">
      <w:start w:val="1"/>
      <w:numFmt w:val="decimal"/>
      <w:lvlText w:val="%4."/>
      <w:lvlJc w:val="left"/>
      <w:pPr>
        <w:ind w:left="2662" w:hanging="360"/>
      </w:pPr>
    </w:lvl>
    <w:lvl w:ilvl="4" w:tplc="041F0019">
      <w:start w:val="1"/>
      <w:numFmt w:val="lowerLetter"/>
      <w:lvlText w:val="%5."/>
      <w:lvlJc w:val="left"/>
      <w:pPr>
        <w:ind w:left="3382" w:hanging="360"/>
      </w:pPr>
    </w:lvl>
    <w:lvl w:ilvl="5" w:tplc="041F001B">
      <w:start w:val="1"/>
      <w:numFmt w:val="lowerRoman"/>
      <w:lvlText w:val="%6."/>
      <w:lvlJc w:val="right"/>
      <w:pPr>
        <w:ind w:left="4102" w:hanging="180"/>
      </w:pPr>
    </w:lvl>
    <w:lvl w:ilvl="6" w:tplc="041F000F">
      <w:start w:val="1"/>
      <w:numFmt w:val="decimal"/>
      <w:lvlText w:val="%7."/>
      <w:lvlJc w:val="left"/>
      <w:pPr>
        <w:ind w:left="4822" w:hanging="360"/>
      </w:pPr>
    </w:lvl>
    <w:lvl w:ilvl="7" w:tplc="041F0019">
      <w:start w:val="1"/>
      <w:numFmt w:val="lowerLetter"/>
      <w:lvlText w:val="%8."/>
      <w:lvlJc w:val="left"/>
      <w:pPr>
        <w:ind w:left="5542" w:hanging="360"/>
      </w:pPr>
    </w:lvl>
    <w:lvl w:ilvl="8" w:tplc="041F001B">
      <w:start w:val="1"/>
      <w:numFmt w:val="lowerRoman"/>
      <w:lvlText w:val="%9."/>
      <w:lvlJc w:val="right"/>
      <w:pPr>
        <w:ind w:left="6262" w:hanging="180"/>
      </w:pPr>
    </w:lvl>
  </w:abstractNum>
  <w:abstractNum w:abstractNumId="3">
    <w:nsid w:val="1DE217F4"/>
    <w:multiLevelType w:val="multilevel"/>
    <w:tmpl w:val="828CD026"/>
    <w:lvl w:ilvl="0">
      <w:start w:val="1"/>
      <w:numFmt w:val="decimal"/>
      <w:lvlText w:val="%1."/>
      <w:lvlJc w:val="left"/>
      <w:pPr>
        <w:ind w:left="360" w:hanging="360"/>
      </w:pPr>
      <w:rPr>
        <w:rFonts w:cs="Times New Roman" w:hint="default"/>
      </w:rPr>
    </w:lvl>
    <w:lvl w:ilvl="1">
      <w:start w:val="1"/>
      <w:numFmt w:val="decimal"/>
      <w:isLgl/>
      <w:lvlText w:val="%1.%2"/>
      <w:lvlJc w:val="left"/>
      <w:pPr>
        <w:ind w:left="870" w:hanging="51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1EB408C5"/>
    <w:multiLevelType w:val="hybridMultilevel"/>
    <w:tmpl w:val="071037EA"/>
    <w:lvl w:ilvl="0" w:tplc="041F0015">
      <w:start w:val="1"/>
      <w:numFmt w:val="upperLetter"/>
      <w:lvlText w:val="%1."/>
      <w:lvlJc w:val="left"/>
      <w:pPr>
        <w:ind w:left="360" w:hanging="360"/>
      </w:pPr>
      <w:rPr>
        <w:rFonts w:cs="Times New Roman" w:hint="default"/>
      </w:rPr>
    </w:lvl>
    <w:lvl w:ilvl="1" w:tplc="041F0019" w:tentative="1">
      <w:start w:val="1"/>
      <w:numFmt w:val="lowerLetter"/>
      <w:lvlText w:val="%2."/>
      <w:lvlJc w:val="left"/>
      <w:pPr>
        <w:ind w:left="1080" w:hanging="360"/>
      </w:pPr>
      <w:rPr>
        <w:rFonts w:cs="Times New Roman"/>
      </w:rPr>
    </w:lvl>
    <w:lvl w:ilvl="2" w:tplc="041F001B" w:tentative="1">
      <w:start w:val="1"/>
      <w:numFmt w:val="lowerRoman"/>
      <w:lvlText w:val="%3."/>
      <w:lvlJc w:val="right"/>
      <w:pPr>
        <w:ind w:left="1800" w:hanging="180"/>
      </w:pPr>
      <w:rPr>
        <w:rFonts w:cs="Times New Roman"/>
      </w:rPr>
    </w:lvl>
    <w:lvl w:ilvl="3" w:tplc="041F000F" w:tentative="1">
      <w:start w:val="1"/>
      <w:numFmt w:val="decimal"/>
      <w:lvlText w:val="%4."/>
      <w:lvlJc w:val="left"/>
      <w:pPr>
        <w:ind w:left="2520" w:hanging="360"/>
      </w:pPr>
      <w:rPr>
        <w:rFonts w:cs="Times New Roman"/>
      </w:rPr>
    </w:lvl>
    <w:lvl w:ilvl="4" w:tplc="041F0019" w:tentative="1">
      <w:start w:val="1"/>
      <w:numFmt w:val="lowerLetter"/>
      <w:lvlText w:val="%5."/>
      <w:lvlJc w:val="left"/>
      <w:pPr>
        <w:ind w:left="3240" w:hanging="360"/>
      </w:pPr>
      <w:rPr>
        <w:rFonts w:cs="Times New Roman"/>
      </w:rPr>
    </w:lvl>
    <w:lvl w:ilvl="5" w:tplc="041F001B" w:tentative="1">
      <w:start w:val="1"/>
      <w:numFmt w:val="lowerRoman"/>
      <w:lvlText w:val="%6."/>
      <w:lvlJc w:val="right"/>
      <w:pPr>
        <w:ind w:left="3960" w:hanging="180"/>
      </w:pPr>
      <w:rPr>
        <w:rFonts w:cs="Times New Roman"/>
      </w:rPr>
    </w:lvl>
    <w:lvl w:ilvl="6" w:tplc="041F000F" w:tentative="1">
      <w:start w:val="1"/>
      <w:numFmt w:val="decimal"/>
      <w:lvlText w:val="%7."/>
      <w:lvlJc w:val="left"/>
      <w:pPr>
        <w:ind w:left="4680" w:hanging="360"/>
      </w:pPr>
      <w:rPr>
        <w:rFonts w:cs="Times New Roman"/>
      </w:rPr>
    </w:lvl>
    <w:lvl w:ilvl="7" w:tplc="041F0019" w:tentative="1">
      <w:start w:val="1"/>
      <w:numFmt w:val="lowerLetter"/>
      <w:lvlText w:val="%8."/>
      <w:lvlJc w:val="left"/>
      <w:pPr>
        <w:ind w:left="5400" w:hanging="360"/>
      </w:pPr>
      <w:rPr>
        <w:rFonts w:cs="Times New Roman"/>
      </w:rPr>
    </w:lvl>
    <w:lvl w:ilvl="8" w:tplc="041F001B" w:tentative="1">
      <w:start w:val="1"/>
      <w:numFmt w:val="lowerRoman"/>
      <w:lvlText w:val="%9."/>
      <w:lvlJc w:val="right"/>
      <w:pPr>
        <w:ind w:left="6120" w:hanging="180"/>
      </w:pPr>
      <w:rPr>
        <w:rFonts w:cs="Times New Roman"/>
      </w:rPr>
    </w:lvl>
  </w:abstractNum>
  <w:abstractNum w:abstractNumId="5">
    <w:nsid w:val="247D0289"/>
    <w:multiLevelType w:val="hybridMultilevel"/>
    <w:tmpl w:val="FBFC8D3C"/>
    <w:lvl w:ilvl="0" w:tplc="041F000B">
      <w:start w:val="1"/>
      <w:numFmt w:val="bullet"/>
      <w:lvlText w:val=""/>
      <w:lvlJc w:val="left"/>
      <w:pPr>
        <w:ind w:left="1068" w:hanging="360"/>
      </w:pPr>
      <w:rPr>
        <w:rFonts w:ascii="Wingdings" w:hAnsi="Wingdings"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6">
    <w:nsid w:val="27CC022E"/>
    <w:multiLevelType w:val="hybridMultilevel"/>
    <w:tmpl w:val="E31AE588"/>
    <w:lvl w:ilvl="0" w:tplc="68248838">
      <w:start w:val="1"/>
      <w:numFmt w:val="decimal"/>
      <w:lvlText w:val="%1."/>
      <w:lvlJc w:val="left"/>
      <w:pPr>
        <w:ind w:left="502" w:hanging="360"/>
      </w:pPr>
      <w:rPr>
        <w:color w:val="365F91" w:themeColor="accent1" w:themeShade="BF"/>
        <w:sz w:val="28"/>
        <w:szCs w:val="28"/>
      </w:rPr>
    </w:lvl>
    <w:lvl w:ilvl="1" w:tplc="041F0019">
      <w:start w:val="1"/>
      <w:numFmt w:val="lowerLetter"/>
      <w:lvlText w:val="%2."/>
      <w:lvlJc w:val="left"/>
      <w:pPr>
        <w:ind w:left="1222" w:hanging="360"/>
      </w:pPr>
    </w:lvl>
    <w:lvl w:ilvl="2" w:tplc="041F001B">
      <w:start w:val="1"/>
      <w:numFmt w:val="lowerRoman"/>
      <w:lvlText w:val="%3."/>
      <w:lvlJc w:val="right"/>
      <w:pPr>
        <w:ind w:left="1942" w:hanging="180"/>
      </w:pPr>
    </w:lvl>
    <w:lvl w:ilvl="3" w:tplc="041F000F">
      <w:start w:val="1"/>
      <w:numFmt w:val="decimal"/>
      <w:lvlText w:val="%4."/>
      <w:lvlJc w:val="left"/>
      <w:pPr>
        <w:ind w:left="2662" w:hanging="360"/>
      </w:pPr>
    </w:lvl>
    <w:lvl w:ilvl="4" w:tplc="041F0019">
      <w:start w:val="1"/>
      <w:numFmt w:val="lowerLetter"/>
      <w:lvlText w:val="%5."/>
      <w:lvlJc w:val="left"/>
      <w:pPr>
        <w:ind w:left="3382" w:hanging="360"/>
      </w:pPr>
    </w:lvl>
    <w:lvl w:ilvl="5" w:tplc="041F001B">
      <w:start w:val="1"/>
      <w:numFmt w:val="lowerRoman"/>
      <w:lvlText w:val="%6."/>
      <w:lvlJc w:val="right"/>
      <w:pPr>
        <w:ind w:left="4102" w:hanging="180"/>
      </w:pPr>
    </w:lvl>
    <w:lvl w:ilvl="6" w:tplc="041F000F">
      <w:start w:val="1"/>
      <w:numFmt w:val="decimal"/>
      <w:lvlText w:val="%7."/>
      <w:lvlJc w:val="left"/>
      <w:pPr>
        <w:ind w:left="4822" w:hanging="360"/>
      </w:pPr>
    </w:lvl>
    <w:lvl w:ilvl="7" w:tplc="041F0019">
      <w:start w:val="1"/>
      <w:numFmt w:val="lowerLetter"/>
      <w:lvlText w:val="%8."/>
      <w:lvlJc w:val="left"/>
      <w:pPr>
        <w:ind w:left="5542" w:hanging="360"/>
      </w:pPr>
    </w:lvl>
    <w:lvl w:ilvl="8" w:tplc="041F001B">
      <w:start w:val="1"/>
      <w:numFmt w:val="lowerRoman"/>
      <w:lvlText w:val="%9."/>
      <w:lvlJc w:val="right"/>
      <w:pPr>
        <w:ind w:left="6262" w:hanging="180"/>
      </w:pPr>
    </w:lvl>
  </w:abstractNum>
  <w:abstractNum w:abstractNumId="7">
    <w:nsid w:val="416F7AEA"/>
    <w:multiLevelType w:val="hybridMultilevel"/>
    <w:tmpl w:val="0B32BD70"/>
    <w:lvl w:ilvl="0" w:tplc="041F000F">
      <w:start w:val="7"/>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54120E6B"/>
    <w:multiLevelType w:val="hybridMultilevel"/>
    <w:tmpl w:val="E31AE588"/>
    <w:lvl w:ilvl="0" w:tplc="68248838">
      <w:start w:val="1"/>
      <w:numFmt w:val="decimal"/>
      <w:lvlText w:val="%1."/>
      <w:lvlJc w:val="left"/>
      <w:pPr>
        <w:ind w:left="644" w:hanging="360"/>
      </w:pPr>
      <w:rPr>
        <w:color w:val="365F91" w:themeColor="accent1" w:themeShade="BF"/>
        <w:sz w:val="28"/>
        <w:szCs w:val="28"/>
      </w:rPr>
    </w:lvl>
    <w:lvl w:ilvl="1" w:tplc="041F0019">
      <w:start w:val="1"/>
      <w:numFmt w:val="lowerLetter"/>
      <w:lvlText w:val="%2."/>
      <w:lvlJc w:val="left"/>
      <w:pPr>
        <w:ind w:left="1363" w:hanging="360"/>
      </w:pPr>
    </w:lvl>
    <w:lvl w:ilvl="2" w:tplc="041F001B">
      <w:start w:val="1"/>
      <w:numFmt w:val="lowerRoman"/>
      <w:lvlText w:val="%3."/>
      <w:lvlJc w:val="right"/>
      <w:pPr>
        <w:ind w:left="2083" w:hanging="180"/>
      </w:pPr>
    </w:lvl>
    <w:lvl w:ilvl="3" w:tplc="041F000F">
      <w:start w:val="1"/>
      <w:numFmt w:val="decimal"/>
      <w:lvlText w:val="%4."/>
      <w:lvlJc w:val="left"/>
      <w:pPr>
        <w:ind w:left="2803" w:hanging="360"/>
      </w:pPr>
    </w:lvl>
    <w:lvl w:ilvl="4" w:tplc="041F0019">
      <w:start w:val="1"/>
      <w:numFmt w:val="lowerLetter"/>
      <w:lvlText w:val="%5."/>
      <w:lvlJc w:val="left"/>
      <w:pPr>
        <w:ind w:left="3523" w:hanging="360"/>
      </w:pPr>
    </w:lvl>
    <w:lvl w:ilvl="5" w:tplc="041F001B">
      <w:start w:val="1"/>
      <w:numFmt w:val="lowerRoman"/>
      <w:lvlText w:val="%6."/>
      <w:lvlJc w:val="right"/>
      <w:pPr>
        <w:ind w:left="4243" w:hanging="180"/>
      </w:pPr>
    </w:lvl>
    <w:lvl w:ilvl="6" w:tplc="041F000F">
      <w:start w:val="1"/>
      <w:numFmt w:val="decimal"/>
      <w:lvlText w:val="%7."/>
      <w:lvlJc w:val="left"/>
      <w:pPr>
        <w:ind w:left="4963" w:hanging="360"/>
      </w:pPr>
    </w:lvl>
    <w:lvl w:ilvl="7" w:tplc="041F0019">
      <w:start w:val="1"/>
      <w:numFmt w:val="lowerLetter"/>
      <w:lvlText w:val="%8."/>
      <w:lvlJc w:val="left"/>
      <w:pPr>
        <w:ind w:left="5683" w:hanging="360"/>
      </w:pPr>
    </w:lvl>
    <w:lvl w:ilvl="8" w:tplc="041F001B">
      <w:start w:val="1"/>
      <w:numFmt w:val="lowerRoman"/>
      <w:lvlText w:val="%9."/>
      <w:lvlJc w:val="right"/>
      <w:pPr>
        <w:ind w:left="6403" w:hanging="180"/>
      </w:pPr>
    </w:lvl>
  </w:abstractNum>
  <w:abstractNum w:abstractNumId="9">
    <w:nsid w:val="5749487E"/>
    <w:multiLevelType w:val="hybridMultilevel"/>
    <w:tmpl w:val="C0D8C8A4"/>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0">
    <w:nsid w:val="5D0A032B"/>
    <w:multiLevelType w:val="hybridMultilevel"/>
    <w:tmpl w:val="E31AE588"/>
    <w:lvl w:ilvl="0" w:tplc="68248838">
      <w:start w:val="1"/>
      <w:numFmt w:val="decimal"/>
      <w:lvlText w:val="%1."/>
      <w:lvlJc w:val="left"/>
      <w:pPr>
        <w:ind w:left="644" w:hanging="360"/>
      </w:pPr>
      <w:rPr>
        <w:color w:val="365F91" w:themeColor="accent1" w:themeShade="BF"/>
        <w:sz w:val="28"/>
        <w:szCs w:val="28"/>
      </w:rPr>
    </w:lvl>
    <w:lvl w:ilvl="1" w:tplc="041F0019">
      <w:start w:val="1"/>
      <w:numFmt w:val="lowerLetter"/>
      <w:lvlText w:val="%2."/>
      <w:lvlJc w:val="left"/>
      <w:pPr>
        <w:ind w:left="1364" w:hanging="360"/>
      </w:pPr>
    </w:lvl>
    <w:lvl w:ilvl="2" w:tplc="041F001B">
      <w:start w:val="1"/>
      <w:numFmt w:val="lowerRoman"/>
      <w:lvlText w:val="%3."/>
      <w:lvlJc w:val="right"/>
      <w:pPr>
        <w:ind w:left="2084" w:hanging="180"/>
      </w:pPr>
    </w:lvl>
    <w:lvl w:ilvl="3" w:tplc="041F000F">
      <w:start w:val="1"/>
      <w:numFmt w:val="decimal"/>
      <w:lvlText w:val="%4."/>
      <w:lvlJc w:val="left"/>
      <w:pPr>
        <w:ind w:left="2804" w:hanging="360"/>
      </w:pPr>
    </w:lvl>
    <w:lvl w:ilvl="4" w:tplc="041F0019">
      <w:start w:val="1"/>
      <w:numFmt w:val="lowerLetter"/>
      <w:lvlText w:val="%5."/>
      <w:lvlJc w:val="left"/>
      <w:pPr>
        <w:ind w:left="3524" w:hanging="360"/>
      </w:pPr>
    </w:lvl>
    <w:lvl w:ilvl="5" w:tplc="041F001B">
      <w:start w:val="1"/>
      <w:numFmt w:val="lowerRoman"/>
      <w:lvlText w:val="%6."/>
      <w:lvlJc w:val="right"/>
      <w:pPr>
        <w:ind w:left="4244" w:hanging="180"/>
      </w:pPr>
    </w:lvl>
    <w:lvl w:ilvl="6" w:tplc="041F000F">
      <w:start w:val="1"/>
      <w:numFmt w:val="decimal"/>
      <w:lvlText w:val="%7."/>
      <w:lvlJc w:val="left"/>
      <w:pPr>
        <w:ind w:left="4964" w:hanging="360"/>
      </w:pPr>
    </w:lvl>
    <w:lvl w:ilvl="7" w:tplc="041F0019">
      <w:start w:val="1"/>
      <w:numFmt w:val="lowerLetter"/>
      <w:lvlText w:val="%8."/>
      <w:lvlJc w:val="left"/>
      <w:pPr>
        <w:ind w:left="5684" w:hanging="360"/>
      </w:pPr>
    </w:lvl>
    <w:lvl w:ilvl="8" w:tplc="041F001B">
      <w:start w:val="1"/>
      <w:numFmt w:val="lowerRoman"/>
      <w:lvlText w:val="%9."/>
      <w:lvlJc w:val="right"/>
      <w:pPr>
        <w:ind w:left="6404" w:hanging="180"/>
      </w:pPr>
    </w:lvl>
  </w:abstractNum>
  <w:abstractNum w:abstractNumId="11">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2">
    <w:nsid w:val="63F46009"/>
    <w:multiLevelType w:val="hybridMultilevel"/>
    <w:tmpl w:val="AA52BC92"/>
    <w:lvl w:ilvl="0" w:tplc="041F000F">
      <w:start w:val="1"/>
      <w:numFmt w:val="decimal"/>
      <w:lvlText w:val="%1."/>
      <w:lvlJc w:val="left"/>
      <w:pPr>
        <w:ind w:left="360" w:hanging="360"/>
      </w:pPr>
      <w:rPr>
        <w:rFonts w:cs="Times New Roman"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3">
    <w:nsid w:val="644E5F50"/>
    <w:multiLevelType w:val="multilevel"/>
    <w:tmpl w:val="53704A18"/>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4">
    <w:nsid w:val="68CA52FF"/>
    <w:multiLevelType w:val="hybridMultilevel"/>
    <w:tmpl w:val="E31AE588"/>
    <w:lvl w:ilvl="0" w:tplc="68248838">
      <w:start w:val="1"/>
      <w:numFmt w:val="decimal"/>
      <w:lvlText w:val="%1."/>
      <w:lvlJc w:val="left"/>
      <w:pPr>
        <w:ind w:left="643" w:hanging="360"/>
      </w:pPr>
      <w:rPr>
        <w:color w:val="365F91" w:themeColor="accent1" w:themeShade="BF"/>
        <w:sz w:val="28"/>
        <w:szCs w:val="28"/>
      </w:rPr>
    </w:lvl>
    <w:lvl w:ilvl="1" w:tplc="041F0019">
      <w:start w:val="1"/>
      <w:numFmt w:val="lowerLetter"/>
      <w:lvlText w:val="%2."/>
      <w:lvlJc w:val="left"/>
      <w:pPr>
        <w:ind w:left="1363" w:hanging="360"/>
      </w:pPr>
    </w:lvl>
    <w:lvl w:ilvl="2" w:tplc="041F001B">
      <w:start w:val="1"/>
      <w:numFmt w:val="lowerRoman"/>
      <w:lvlText w:val="%3."/>
      <w:lvlJc w:val="right"/>
      <w:pPr>
        <w:ind w:left="2083" w:hanging="180"/>
      </w:pPr>
    </w:lvl>
    <w:lvl w:ilvl="3" w:tplc="041F000F">
      <w:start w:val="1"/>
      <w:numFmt w:val="decimal"/>
      <w:lvlText w:val="%4."/>
      <w:lvlJc w:val="left"/>
      <w:pPr>
        <w:ind w:left="2803" w:hanging="360"/>
      </w:pPr>
    </w:lvl>
    <w:lvl w:ilvl="4" w:tplc="041F0019">
      <w:start w:val="1"/>
      <w:numFmt w:val="lowerLetter"/>
      <w:lvlText w:val="%5."/>
      <w:lvlJc w:val="left"/>
      <w:pPr>
        <w:ind w:left="3523" w:hanging="360"/>
      </w:pPr>
    </w:lvl>
    <w:lvl w:ilvl="5" w:tplc="041F001B">
      <w:start w:val="1"/>
      <w:numFmt w:val="lowerRoman"/>
      <w:lvlText w:val="%6."/>
      <w:lvlJc w:val="right"/>
      <w:pPr>
        <w:ind w:left="4243" w:hanging="180"/>
      </w:pPr>
    </w:lvl>
    <w:lvl w:ilvl="6" w:tplc="041F000F">
      <w:start w:val="1"/>
      <w:numFmt w:val="decimal"/>
      <w:lvlText w:val="%7."/>
      <w:lvlJc w:val="left"/>
      <w:pPr>
        <w:ind w:left="4963" w:hanging="360"/>
      </w:pPr>
    </w:lvl>
    <w:lvl w:ilvl="7" w:tplc="041F0019">
      <w:start w:val="1"/>
      <w:numFmt w:val="lowerLetter"/>
      <w:lvlText w:val="%8."/>
      <w:lvlJc w:val="left"/>
      <w:pPr>
        <w:ind w:left="5683" w:hanging="360"/>
      </w:pPr>
    </w:lvl>
    <w:lvl w:ilvl="8" w:tplc="041F001B">
      <w:start w:val="1"/>
      <w:numFmt w:val="lowerRoman"/>
      <w:lvlText w:val="%9."/>
      <w:lvlJc w:val="right"/>
      <w:pPr>
        <w:ind w:left="6403" w:hanging="180"/>
      </w:pPr>
    </w:lvl>
  </w:abstractNum>
  <w:abstractNum w:abstractNumId="15">
    <w:nsid w:val="6B7821CB"/>
    <w:multiLevelType w:val="hybridMultilevel"/>
    <w:tmpl w:val="E31AE588"/>
    <w:lvl w:ilvl="0" w:tplc="68248838">
      <w:start w:val="1"/>
      <w:numFmt w:val="decimal"/>
      <w:lvlText w:val="%1."/>
      <w:lvlJc w:val="left"/>
      <w:pPr>
        <w:ind w:left="360" w:hanging="360"/>
      </w:pPr>
      <w:rPr>
        <w:color w:val="365F91" w:themeColor="accent1" w:themeShade="BF"/>
        <w:sz w:val="28"/>
        <w:szCs w:val="28"/>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start w:val="1"/>
      <w:numFmt w:val="decimal"/>
      <w:lvlText w:val="%4."/>
      <w:lvlJc w:val="left"/>
      <w:pPr>
        <w:ind w:left="2520" w:hanging="360"/>
      </w:pPr>
    </w:lvl>
    <w:lvl w:ilvl="4" w:tplc="041F0019">
      <w:start w:val="1"/>
      <w:numFmt w:val="lowerLetter"/>
      <w:lvlText w:val="%5."/>
      <w:lvlJc w:val="left"/>
      <w:pPr>
        <w:ind w:left="3240" w:hanging="360"/>
      </w:pPr>
    </w:lvl>
    <w:lvl w:ilvl="5" w:tplc="041F001B">
      <w:start w:val="1"/>
      <w:numFmt w:val="lowerRoman"/>
      <w:lvlText w:val="%6."/>
      <w:lvlJc w:val="right"/>
      <w:pPr>
        <w:ind w:left="3960" w:hanging="180"/>
      </w:pPr>
    </w:lvl>
    <w:lvl w:ilvl="6" w:tplc="041F000F">
      <w:start w:val="1"/>
      <w:numFmt w:val="decimal"/>
      <w:lvlText w:val="%7."/>
      <w:lvlJc w:val="left"/>
      <w:pPr>
        <w:ind w:left="4680" w:hanging="360"/>
      </w:pPr>
    </w:lvl>
    <w:lvl w:ilvl="7" w:tplc="041F0019">
      <w:start w:val="1"/>
      <w:numFmt w:val="lowerLetter"/>
      <w:lvlText w:val="%8."/>
      <w:lvlJc w:val="left"/>
      <w:pPr>
        <w:ind w:left="5400" w:hanging="360"/>
      </w:pPr>
    </w:lvl>
    <w:lvl w:ilvl="8" w:tplc="041F001B">
      <w:start w:val="1"/>
      <w:numFmt w:val="lowerRoman"/>
      <w:lvlText w:val="%9."/>
      <w:lvlJc w:val="right"/>
      <w:pPr>
        <w:ind w:left="6120" w:hanging="180"/>
      </w:pPr>
    </w:lvl>
  </w:abstractNum>
  <w:abstractNum w:abstractNumId="16">
    <w:nsid w:val="6E341D41"/>
    <w:multiLevelType w:val="hybridMultilevel"/>
    <w:tmpl w:val="E31AE588"/>
    <w:lvl w:ilvl="0" w:tplc="68248838">
      <w:start w:val="1"/>
      <w:numFmt w:val="decimal"/>
      <w:lvlText w:val="%1."/>
      <w:lvlJc w:val="left"/>
      <w:pPr>
        <w:ind w:left="643" w:hanging="360"/>
      </w:pPr>
      <w:rPr>
        <w:color w:val="365F91" w:themeColor="accent1" w:themeShade="BF"/>
        <w:sz w:val="28"/>
        <w:szCs w:val="28"/>
      </w:rPr>
    </w:lvl>
    <w:lvl w:ilvl="1" w:tplc="041F0019">
      <w:start w:val="1"/>
      <w:numFmt w:val="lowerLetter"/>
      <w:lvlText w:val="%2."/>
      <w:lvlJc w:val="left"/>
      <w:pPr>
        <w:ind w:left="1363" w:hanging="360"/>
      </w:pPr>
    </w:lvl>
    <w:lvl w:ilvl="2" w:tplc="041F001B">
      <w:start w:val="1"/>
      <w:numFmt w:val="lowerRoman"/>
      <w:lvlText w:val="%3."/>
      <w:lvlJc w:val="right"/>
      <w:pPr>
        <w:ind w:left="2083" w:hanging="180"/>
      </w:pPr>
    </w:lvl>
    <w:lvl w:ilvl="3" w:tplc="041F000F">
      <w:start w:val="1"/>
      <w:numFmt w:val="decimal"/>
      <w:lvlText w:val="%4."/>
      <w:lvlJc w:val="left"/>
      <w:pPr>
        <w:ind w:left="2803" w:hanging="360"/>
      </w:pPr>
    </w:lvl>
    <w:lvl w:ilvl="4" w:tplc="041F0019">
      <w:start w:val="1"/>
      <w:numFmt w:val="lowerLetter"/>
      <w:lvlText w:val="%5."/>
      <w:lvlJc w:val="left"/>
      <w:pPr>
        <w:ind w:left="3523" w:hanging="360"/>
      </w:pPr>
    </w:lvl>
    <w:lvl w:ilvl="5" w:tplc="041F001B">
      <w:start w:val="1"/>
      <w:numFmt w:val="lowerRoman"/>
      <w:lvlText w:val="%6."/>
      <w:lvlJc w:val="right"/>
      <w:pPr>
        <w:ind w:left="4243" w:hanging="180"/>
      </w:pPr>
    </w:lvl>
    <w:lvl w:ilvl="6" w:tplc="041F000F">
      <w:start w:val="1"/>
      <w:numFmt w:val="decimal"/>
      <w:lvlText w:val="%7."/>
      <w:lvlJc w:val="left"/>
      <w:pPr>
        <w:ind w:left="4963" w:hanging="360"/>
      </w:pPr>
    </w:lvl>
    <w:lvl w:ilvl="7" w:tplc="041F0019">
      <w:start w:val="1"/>
      <w:numFmt w:val="lowerLetter"/>
      <w:lvlText w:val="%8."/>
      <w:lvlJc w:val="left"/>
      <w:pPr>
        <w:ind w:left="5683" w:hanging="360"/>
      </w:pPr>
    </w:lvl>
    <w:lvl w:ilvl="8" w:tplc="041F001B">
      <w:start w:val="1"/>
      <w:numFmt w:val="lowerRoman"/>
      <w:lvlText w:val="%9."/>
      <w:lvlJc w:val="right"/>
      <w:pPr>
        <w:ind w:left="6403" w:hanging="180"/>
      </w:pPr>
    </w:lvl>
  </w:abstractNum>
  <w:num w:numId="1">
    <w:abstractNumId w:val="9"/>
  </w:num>
  <w:num w:numId="2">
    <w:abstractNumId w:val="11"/>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4"/>
  </w:num>
  <w:num w:numId="6">
    <w:abstractNumId w:val="9"/>
  </w:num>
  <w:num w:numId="7">
    <w:abstractNumId w:val="11"/>
  </w:num>
  <w:num w:numId="8">
    <w:abstractNumId w:val="8"/>
  </w:num>
  <w:num w:numId="9">
    <w:abstractNumId w:val="0"/>
  </w:num>
  <w:num w:numId="10">
    <w:abstractNumId w:val="5"/>
  </w:num>
  <w:num w:numId="11">
    <w:abstractNumId w:val="1"/>
  </w:num>
  <w:num w:numId="12">
    <w:abstractNumId w:val="3"/>
  </w:num>
  <w:num w:numId="13">
    <w:abstractNumId w:val="13"/>
  </w:num>
  <w:num w:numId="14">
    <w:abstractNumId w:val="4"/>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7"/>
  </w:num>
  <w:num w:numId="18">
    <w:abstractNumId w:val="10"/>
  </w:num>
  <w:num w:numId="19">
    <w:abstractNumId w:val="2"/>
  </w:num>
  <w:num w:numId="20">
    <w:abstractNumId w:val="6"/>
  </w:num>
  <w:num w:numId="21">
    <w:abstractNumId w:val="9"/>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6A2"/>
    <w:rsid w:val="0000503B"/>
    <w:rsid w:val="00012661"/>
    <w:rsid w:val="000157FE"/>
    <w:rsid w:val="00015CF7"/>
    <w:rsid w:val="000253DC"/>
    <w:rsid w:val="00025DFF"/>
    <w:rsid w:val="00032B46"/>
    <w:rsid w:val="00042817"/>
    <w:rsid w:val="00055A0E"/>
    <w:rsid w:val="000616A2"/>
    <w:rsid w:val="00076DED"/>
    <w:rsid w:val="00083D25"/>
    <w:rsid w:val="00085600"/>
    <w:rsid w:val="000912B4"/>
    <w:rsid w:val="000A4C26"/>
    <w:rsid w:val="000B0670"/>
    <w:rsid w:val="000B4548"/>
    <w:rsid w:val="000F35C8"/>
    <w:rsid w:val="00117BD6"/>
    <w:rsid w:val="001348A9"/>
    <w:rsid w:val="00140A5C"/>
    <w:rsid w:val="00152CAC"/>
    <w:rsid w:val="001735CB"/>
    <w:rsid w:val="00177AD6"/>
    <w:rsid w:val="0018219A"/>
    <w:rsid w:val="00193E49"/>
    <w:rsid w:val="001A3F1E"/>
    <w:rsid w:val="001B1EB5"/>
    <w:rsid w:val="001B312C"/>
    <w:rsid w:val="001C0DA8"/>
    <w:rsid w:val="001C0FCD"/>
    <w:rsid w:val="001C2074"/>
    <w:rsid w:val="001D5154"/>
    <w:rsid w:val="001D6B94"/>
    <w:rsid w:val="001E1045"/>
    <w:rsid w:val="0020068B"/>
    <w:rsid w:val="00217373"/>
    <w:rsid w:val="002276BC"/>
    <w:rsid w:val="00242748"/>
    <w:rsid w:val="00243CD8"/>
    <w:rsid w:val="00255A4F"/>
    <w:rsid w:val="00260299"/>
    <w:rsid w:val="002707AE"/>
    <w:rsid w:val="00272F57"/>
    <w:rsid w:val="00276CD9"/>
    <w:rsid w:val="00283CE9"/>
    <w:rsid w:val="00290287"/>
    <w:rsid w:val="002D06B0"/>
    <w:rsid w:val="002E0EC5"/>
    <w:rsid w:val="00300B98"/>
    <w:rsid w:val="00302B4E"/>
    <w:rsid w:val="0033145F"/>
    <w:rsid w:val="003412FE"/>
    <w:rsid w:val="003445F6"/>
    <w:rsid w:val="003544EA"/>
    <w:rsid w:val="003615B2"/>
    <w:rsid w:val="00366793"/>
    <w:rsid w:val="00373E0F"/>
    <w:rsid w:val="003A6515"/>
    <w:rsid w:val="003B2430"/>
    <w:rsid w:val="003B4F77"/>
    <w:rsid w:val="003C7226"/>
    <w:rsid w:val="003D2DE7"/>
    <w:rsid w:val="003D4FE2"/>
    <w:rsid w:val="003D57B7"/>
    <w:rsid w:val="003E05CA"/>
    <w:rsid w:val="003E2D7D"/>
    <w:rsid w:val="003E6CD1"/>
    <w:rsid w:val="003F5AD9"/>
    <w:rsid w:val="003F7753"/>
    <w:rsid w:val="00402687"/>
    <w:rsid w:val="004066A8"/>
    <w:rsid w:val="0043092A"/>
    <w:rsid w:val="00454E25"/>
    <w:rsid w:val="00455420"/>
    <w:rsid w:val="00457196"/>
    <w:rsid w:val="00457BDD"/>
    <w:rsid w:val="0047520E"/>
    <w:rsid w:val="00482D03"/>
    <w:rsid w:val="004B2C4C"/>
    <w:rsid w:val="004B7322"/>
    <w:rsid w:val="004E2BBF"/>
    <w:rsid w:val="004F2C5B"/>
    <w:rsid w:val="00504F55"/>
    <w:rsid w:val="00525333"/>
    <w:rsid w:val="00554290"/>
    <w:rsid w:val="0056668D"/>
    <w:rsid w:val="00572522"/>
    <w:rsid w:val="005817C4"/>
    <w:rsid w:val="00581A4F"/>
    <w:rsid w:val="0059175C"/>
    <w:rsid w:val="00594D53"/>
    <w:rsid w:val="005A2EE7"/>
    <w:rsid w:val="005B2E2C"/>
    <w:rsid w:val="005B6333"/>
    <w:rsid w:val="005D57CF"/>
    <w:rsid w:val="005E0F81"/>
    <w:rsid w:val="005E2B16"/>
    <w:rsid w:val="005E42DD"/>
    <w:rsid w:val="005F3F94"/>
    <w:rsid w:val="006032D3"/>
    <w:rsid w:val="00604524"/>
    <w:rsid w:val="00622664"/>
    <w:rsid w:val="00622789"/>
    <w:rsid w:val="006305B7"/>
    <w:rsid w:val="00632D77"/>
    <w:rsid w:val="006340A7"/>
    <w:rsid w:val="00650E7E"/>
    <w:rsid w:val="00680000"/>
    <w:rsid w:val="00685CFE"/>
    <w:rsid w:val="00697865"/>
    <w:rsid w:val="006B7C6A"/>
    <w:rsid w:val="006C3BF6"/>
    <w:rsid w:val="006D73AF"/>
    <w:rsid w:val="00706386"/>
    <w:rsid w:val="00721D20"/>
    <w:rsid w:val="007302EF"/>
    <w:rsid w:val="00740D1B"/>
    <w:rsid w:val="00750A63"/>
    <w:rsid w:val="00766CB6"/>
    <w:rsid w:val="007772A8"/>
    <w:rsid w:val="00784C28"/>
    <w:rsid w:val="007A0B5D"/>
    <w:rsid w:val="007A1FB3"/>
    <w:rsid w:val="007D5664"/>
    <w:rsid w:val="007E3DC4"/>
    <w:rsid w:val="007E576D"/>
    <w:rsid w:val="007F5B68"/>
    <w:rsid w:val="008147BC"/>
    <w:rsid w:val="0087731A"/>
    <w:rsid w:val="00877F62"/>
    <w:rsid w:val="00897EB6"/>
    <w:rsid w:val="008A21F9"/>
    <w:rsid w:val="008B0B71"/>
    <w:rsid w:val="008B3DBE"/>
    <w:rsid w:val="008C126F"/>
    <w:rsid w:val="008C2200"/>
    <w:rsid w:val="008E42C7"/>
    <w:rsid w:val="008F5706"/>
    <w:rsid w:val="009028F9"/>
    <w:rsid w:val="00914045"/>
    <w:rsid w:val="00923387"/>
    <w:rsid w:val="0092463D"/>
    <w:rsid w:val="009341D4"/>
    <w:rsid w:val="0093790D"/>
    <w:rsid w:val="00941A90"/>
    <w:rsid w:val="00943F85"/>
    <w:rsid w:val="00950345"/>
    <w:rsid w:val="0095693B"/>
    <w:rsid w:val="009624AB"/>
    <w:rsid w:val="0097363D"/>
    <w:rsid w:val="0099679E"/>
    <w:rsid w:val="009A05DB"/>
    <w:rsid w:val="009A07CA"/>
    <w:rsid w:val="009C1DF8"/>
    <w:rsid w:val="009C56D1"/>
    <w:rsid w:val="009C7198"/>
    <w:rsid w:val="009D2C56"/>
    <w:rsid w:val="009E7B6F"/>
    <w:rsid w:val="009F2429"/>
    <w:rsid w:val="00A031C1"/>
    <w:rsid w:val="00A414E7"/>
    <w:rsid w:val="00A65162"/>
    <w:rsid w:val="00A81301"/>
    <w:rsid w:val="00AA3592"/>
    <w:rsid w:val="00AA7F95"/>
    <w:rsid w:val="00AC5FEE"/>
    <w:rsid w:val="00AE017C"/>
    <w:rsid w:val="00AE7084"/>
    <w:rsid w:val="00AF0BFD"/>
    <w:rsid w:val="00B259D2"/>
    <w:rsid w:val="00B262FA"/>
    <w:rsid w:val="00B44264"/>
    <w:rsid w:val="00B529DB"/>
    <w:rsid w:val="00B567B7"/>
    <w:rsid w:val="00B56E79"/>
    <w:rsid w:val="00B63459"/>
    <w:rsid w:val="00B66BEC"/>
    <w:rsid w:val="00B70B65"/>
    <w:rsid w:val="00B73E1C"/>
    <w:rsid w:val="00B763EF"/>
    <w:rsid w:val="00B872BE"/>
    <w:rsid w:val="00BB7BF2"/>
    <w:rsid w:val="00BC084D"/>
    <w:rsid w:val="00BC2528"/>
    <w:rsid w:val="00BC662D"/>
    <w:rsid w:val="00BD1B2E"/>
    <w:rsid w:val="00BD5319"/>
    <w:rsid w:val="00BE53B3"/>
    <w:rsid w:val="00BF2732"/>
    <w:rsid w:val="00BF2930"/>
    <w:rsid w:val="00C024D2"/>
    <w:rsid w:val="00C06909"/>
    <w:rsid w:val="00C1291E"/>
    <w:rsid w:val="00C13964"/>
    <w:rsid w:val="00C22739"/>
    <w:rsid w:val="00C56E86"/>
    <w:rsid w:val="00C620F0"/>
    <w:rsid w:val="00C6487B"/>
    <w:rsid w:val="00C71665"/>
    <w:rsid w:val="00C86F88"/>
    <w:rsid w:val="00CB3F97"/>
    <w:rsid w:val="00CC4C58"/>
    <w:rsid w:val="00CD6220"/>
    <w:rsid w:val="00CE106D"/>
    <w:rsid w:val="00CE3B88"/>
    <w:rsid w:val="00CF57DA"/>
    <w:rsid w:val="00D030D7"/>
    <w:rsid w:val="00D101A5"/>
    <w:rsid w:val="00D23521"/>
    <w:rsid w:val="00D34B45"/>
    <w:rsid w:val="00D62061"/>
    <w:rsid w:val="00D6396D"/>
    <w:rsid w:val="00D70188"/>
    <w:rsid w:val="00D711A4"/>
    <w:rsid w:val="00D8131F"/>
    <w:rsid w:val="00D83FF7"/>
    <w:rsid w:val="00D84D5A"/>
    <w:rsid w:val="00D86C0C"/>
    <w:rsid w:val="00DA5339"/>
    <w:rsid w:val="00DB10AC"/>
    <w:rsid w:val="00DB6A9D"/>
    <w:rsid w:val="00DC2AE8"/>
    <w:rsid w:val="00DE1B63"/>
    <w:rsid w:val="00DF1CCB"/>
    <w:rsid w:val="00E34B46"/>
    <w:rsid w:val="00E44140"/>
    <w:rsid w:val="00E4479B"/>
    <w:rsid w:val="00E51C99"/>
    <w:rsid w:val="00E5710B"/>
    <w:rsid w:val="00EA4BBA"/>
    <w:rsid w:val="00EC45D1"/>
    <w:rsid w:val="00EE556F"/>
    <w:rsid w:val="00F05D82"/>
    <w:rsid w:val="00F109CA"/>
    <w:rsid w:val="00F205A0"/>
    <w:rsid w:val="00F2296C"/>
    <w:rsid w:val="00F3275C"/>
    <w:rsid w:val="00F53C5C"/>
    <w:rsid w:val="00F614D3"/>
    <w:rsid w:val="00F641E8"/>
    <w:rsid w:val="00F642CC"/>
    <w:rsid w:val="00F760E8"/>
    <w:rsid w:val="00F80462"/>
    <w:rsid w:val="00F86612"/>
    <w:rsid w:val="00F9370F"/>
    <w:rsid w:val="00F96CC4"/>
    <w:rsid w:val="00FA3CCC"/>
    <w:rsid w:val="00FC265B"/>
    <w:rsid w:val="00FD5A90"/>
    <w:rsid w:val="00FE58F9"/>
    <w:rsid w:val="00FE6FE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6A2"/>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9"/>
    <w:qFormat/>
    <w:rsid w:val="000616A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9A05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semiHidden/>
    <w:unhideWhenUsed/>
    <w:qFormat/>
    <w:rsid w:val="009A05DB"/>
    <w:pPr>
      <w:keepNext/>
      <w:keepLines/>
      <w:spacing w:before="480" w:after="360" w:line="360" w:lineRule="auto"/>
      <w:outlineLvl w:val="2"/>
    </w:pPr>
    <w:rPr>
      <w:rFonts w:ascii="Cambria" w:hAnsi="Cambria"/>
      <w:b/>
      <w:bCs/>
      <w:color w:val="4F81BD"/>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616A2"/>
    <w:rPr>
      <w:rFonts w:asciiTheme="majorHAnsi" w:eastAsiaTheme="majorEastAsia" w:hAnsiTheme="majorHAnsi" w:cstheme="majorBidi"/>
      <w:b/>
      <w:bCs/>
      <w:color w:val="365F91" w:themeColor="accent1" w:themeShade="BF"/>
      <w:sz w:val="28"/>
      <w:szCs w:val="28"/>
      <w:lang w:eastAsia="tr-TR"/>
    </w:rPr>
  </w:style>
  <w:style w:type="paragraph" w:styleId="ListeParagraf">
    <w:name w:val="List Paragraph"/>
    <w:basedOn w:val="Normal"/>
    <w:uiPriority w:val="34"/>
    <w:qFormat/>
    <w:rsid w:val="000616A2"/>
    <w:pPr>
      <w:spacing w:after="200" w:line="276" w:lineRule="auto"/>
      <w:ind w:left="720"/>
      <w:contextualSpacing/>
    </w:pPr>
    <w:rPr>
      <w:rFonts w:ascii="Calibri" w:hAnsi="Calibri"/>
      <w:sz w:val="22"/>
      <w:szCs w:val="22"/>
    </w:rPr>
  </w:style>
  <w:style w:type="paragraph" w:styleId="ResimYazs">
    <w:name w:val="caption"/>
    <w:basedOn w:val="Normal"/>
    <w:next w:val="Normal"/>
    <w:uiPriority w:val="99"/>
    <w:unhideWhenUsed/>
    <w:qFormat/>
    <w:rsid w:val="000616A2"/>
    <w:pPr>
      <w:spacing w:after="200"/>
    </w:pPr>
    <w:rPr>
      <w:rFonts w:ascii="Calibri" w:hAnsi="Calibri"/>
      <w:b/>
      <w:bCs/>
      <w:color w:val="4F81BD"/>
      <w:sz w:val="18"/>
      <w:szCs w:val="18"/>
    </w:rPr>
  </w:style>
  <w:style w:type="table" w:styleId="OrtaKlavuz3-Vurgu5">
    <w:name w:val="Medium Grid 3 Accent 5"/>
    <w:aliases w:val="sektor raporu"/>
    <w:basedOn w:val="NormalTablo"/>
    <w:uiPriority w:val="99"/>
    <w:rsid w:val="000616A2"/>
    <w:pPr>
      <w:spacing w:after="0" w:line="240" w:lineRule="auto"/>
    </w:pPr>
    <w:rPr>
      <w:rFonts w:ascii="Calibri" w:eastAsia="Times New Roman" w:hAnsi="Calibri" w:cs="Times New Roman"/>
      <w:color w:val="FFFFFF"/>
      <w:sz w:val="20"/>
      <w:szCs w:val="20"/>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5F1" w:themeFill="accent1" w:themeFillTint="33"/>
    </w:tcPr>
    <w:tblStylePr w:type="firstRow">
      <w:pPr>
        <w:jc w:val="center"/>
      </w:pPr>
      <w:rPr>
        <w:rFonts w:ascii="Calibri" w:hAnsi="Calibri" w:cs="Times New Roman" w:hint="default"/>
        <w:b/>
        <w:bCs/>
        <w:i w:val="0"/>
        <w:iCs w:val="0"/>
        <w:color w:val="FFFFFF"/>
        <w:sz w:val="20"/>
        <w:szCs w:val="20"/>
      </w:rPr>
      <w:tblPr/>
      <w:tcPr>
        <w:shd w:val="clear" w:color="auto" w:fill="4F81BD" w:themeFill="accent1"/>
        <w:vAlign w:val="center"/>
      </w:tcPr>
    </w:tblStylePr>
    <w:tblStylePr w:type="lastRow">
      <w:pPr>
        <w:jc w:val="right"/>
      </w:pPr>
      <w:rPr>
        <w:rFonts w:ascii="Calibri" w:hAnsi="Calibri" w:cs="Times New Roman" w:hint="default"/>
        <w:b/>
        <w:bCs/>
        <w:i w:val="0"/>
        <w:iCs w:val="0"/>
        <w:color w:val="FFFFFF"/>
        <w:sz w:val="20"/>
        <w:szCs w:val="20"/>
      </w:rPr>
      <w:tblPr/>
      <w:tcPr>
        <w:shd w:val="clear" w:color="auto" w:fill="4F81BD" w:themeFill="accent1"/>
        <w:vAlign w:val="center"/>
      </w:tcPr>
    </w:tblStylePr>
    <w:tblStylePr w:type="firstCol">
      <w:pPr>
        <w:jc w:val="left"/>
      </w:pPr>
      <w:rPr>
        <w:rFonts w:ascii="Calibri" w:hAnsi="Calibri" w:cs="Times New Roman" w:hint="default"/>
        <w:b/>
        <w:bCs/>
        <w:i w:val="0"/>
        <w:iCs w:val="0"/>
        <w:color w:val="FFFFFF"/>
        <w:sz w:val="20"/>
        <w:szCs w:val="20"/>
      </w:rPr>
      <w:tblPr/>
      <w:tcPr>
        <w:shd w:val="clear" w:color="auto" w:fill="4F81BD" w:themeFill="accent1"/>
        <w:vAlign w:val="center"/>
      </w:tcPr>
    </w:tblStylePr>
    <w:tblStylePr w:type="lastCol">
      <w:pPr>
        <w:jc w:val="right"/>
      </w:pPr>
      <w:rPr>
        <w:rFonts w:ascii="Calibri" w:hAnsi="Calibri" w:cs="Times New Roman" w:hint="default"/>
        <w:b/>
        <w:bCs/>
        <w:i w:val="0"/>
        <w:iCs w:val="0"/>
        <w:color w:val="FFFFFF"/>
      </w:rPr>
      <w:tblPr/>
      <w:tcPr>
        <w:shd w:val="clear" w:color="auto" w:fill="4F81BD" w:themeFill="accent1"/>
        <w:vAlign w:val="center"/>
      </w:tcPr>
    </w:tblStylePr>
    <w:tblStylePr w:type="band1Vert">
      <w:rPr>
        <w:rFonts w:ascii="Calibri" w:hAnsi="Calibri" w:cs="Times New Roman" w:hint="default"/>
      </w:rPr>
      <w:tblPr/>
      <w:tcPr>
        <w:shd w:val="clear" w:color="auto" w:fill="B8CCE4" w:themeFill="accent1" w:themeFillTint="66"/>
      </w:tcPr>
    </w:tblStylePr>
    <w:tblStylePr w:type="band2Vert">
      <w:tblPr/>
      <w:tcPr>
        <w:shd w:val="clear" w:color="auto" w:fill="DBE5F1" w:themeFill="accent1" w:themeFillTint="33"/>
      </w:tcPr>
    </w:tblStylePr>
    <w:tblStylePr w:type="band1Horz">
      <w:pPr>
        <w:jc w:val="right"/>
      </w:pPr>
      <w:rPr>
        <w:rFonts w:ascii="Calibri" w:hAnsi="Calibri" w:cs="Times New Roman" w:hint="default"/>
        <w:color w:val="auto"/>
        <w:sz w:val="20"/>
        <w:szCs w:val="20"/>
      </w:rPr>
      <w:tblPr/>
      <w:tcPr>
        <w:shd w:val="clear" w:color="auto" w:fill="B8CCE4" w:themeFill="accent1" w:themeFillTint="66"/>
      </w:tcPr>
    </w:tblStylePr>
    <w:tblStylePr w:type="band2Horz">
      <w:pPr>
        <w:jc w:val="right"/>
      </w:pPr>
      <w:rPr>
        <w:rFonts w:ascii="Calibri" w:hAnsi="Calibri" w:cs="Times New Roman" w:hint="default"/>
        <w:color w:val="auto"/>
        <w:sz w:val="20"/>
        <w:szCs w:val="20"/>
      </w:rPr>
      <w:tblPr/>
      <w:tcPr>
        <w:shd w:val="clear" w:color="auto" w:fill="DBE5F1" w:themeFill="accent1" w:themeFillTint="33"/>
      </w:tcPr>
    </w:tblStylePr>
  </w:style>
  <w:style w:type="paragraph" w:styleId="BalonMetni">
    <w:name w:val="Balloon Text"/>
    <w:basedOn w:val="Normal"/>
    <w:link w:val="BalonMetniChar"/>
    <w:uiPriority w:val="99"/>
    <w:semiHidden/>
    <w:unhideWhenUsed/>
    <w:rsid w:val="00B70B65"/>
    <w:rPr>
      <w:rFonts w:ascii="Tahoma" w:hAnsi="Tahoma" w:cs="Tahoma"/>
      <w:sz w:val="16"/>
      <w:szCs w:val="16"/>
    </w:rPr>
  </w:style>
  <w:style w:type="character" w:customStyle="1" w:styleId="BalonMetniChar">
    <w:name w:val="Balon Metni Char"/>
    <w:basedOn w:val="VarsaylanParagrafYazTipi"/>
    <w:link w:val="BalonMetni"/>
    <w:uiPriority w:val="99"/>
    <w:semiHidden/>
    <w:rsid w:val="00B70B65"/>
    <w:rPr>
      <w:rFonts w:ascii="Tahoma" w:eastAsia="Times New Roman" w:hAnsi="Tahoma" w:cs="Tahoma"/>
      <w:sz w:val="16"/>
      <w:szCs w:val="16"/>
      <w:lang w:eastAsia="tr-TR"/>
    </w:rPr>
  </w:style>
  <w:style w:type="character" w:styleId="Kpr">
    <w:name w:val="Hyperlink"/>
    <w:basedOn w:val="VarsaylanParagrafYazTipi"/>
    <w:uiPriority w:val="99"/>
    <w:unhideWhenUsed/>
    <w:rsid w:val="00B70B65"/>
    <w:rPr>
      <w:rFonts w:ascii="Times New Roman" w:hAnsi="Times New Roman" w:cs="Times New Roman" w:hint="default"/>
      <w:color w:val="0000FF"/>
      <w:u w:val="single"/>
    </w:rPr>
  </w:style>
  <w:style w:type="paragraph" w:styleId="T1">
    <w:name w:val="toc 1"/>
    <w:basedOn w:val="Normal"/>
    <w:next w:val="Normal"/>
    <w:autoRedefine/>
    <w:uiPriority w:val="39"/>
    <w:unhideWhenUsed/>
    <w:rsid w:val="00B70B65"/>
    <w:pPr>
      <w:tabs>
        <w:tab w:val="left" w:pos="426"/>
        <w:tab w:val="right" w:leader="dot" w:pos="9913"/>
      </w:tabs>
      <w:spacing w:after="100"/>
    </w:pPr>
  </w:style>
  <w:style w:type="paragraph" w:styleId="ekillerTablosu">
    <w:name w:val="table of figures"/>
    <w:basedOn w:val="Normal"/>
    <w:next w:val="Normal"/>
    <w:uiPriority w:val="99"/>
    <w:unhideWhenUsed/>
    <w:rsid w:val="00B70B65"/>
  </w:style>
  <w:style w:type="character" w:customStyle="1" w:styleId="Balk2Char">
    <w:name w:val="Başlık 2 Char"/>
    <w:basedOn w:val="VarsaylanParagrafYazTipi"/>
    <w:link w:val="Balk2"/>
    <w:uiPriority w:val="9"/>
    <w:rsid w:val="009A05DB"/>
    <w:rPr>
      <w:rFonts w:asciiTheme="majorHAnsi" w:eastAsiaTheme="majorEastAsia" w:hAnsiTheme="majorHAnsi" w:cstheme="majorBidi"/>
      <w:b/>
      <w:bCs/>
      <w:color w:val="4F81BD" w:themeColor="accent1"/>
      <w:sz w:val="26"/>
      <w:szCs w:val="26"/>
      <w:lang w:eastAsia="tr-TR"/>
    </w:rPr>
  </w:style>
  <w:style w:type="character" w:customStyle="1" w:styleId="Balk3Char">
    <w:name w:val="Başlık 3 Char"/>
    <w:basedOn w:val="VarsaylanParagrafYazTipi"/>
    <w:link w:val="Balk3"/>
    <w:semiHidden/>
    <w:rsid w:val="009A05DB"/>
    <w:rPr>
      <w:rFonts w:ascii="Cambria" w:eastAsia="Times New Roman" w:hAnsi="Cambria" w:cs="Times New Roman"/>
      <w:b/>
      <w:bCs/>
      <w:color w:val="4F81BD"/>
      <w:lang w:eastAsia="tr-TR"/>
    </w:rPr>
  </w:style>
  <w:style w:type="character" w:customStyle="1" w:styleId="DipnotMetniChar">
    <w:name w:val="Dipnot Metni Char"/>
    <w:basedOn w:val="VarsaylanParagrafYazTipi"/>
    <w:link w:val="DipnotMetni"/>
    <w:uiPriority w:val="99"/>
    <w:semiHidden/>
    <w:rsid w:val="009A05DB"/>
    <w:rPr>
      <w:rFonts w:ascii="Calibri" w:eastAsia="Times New Roman" w:hAnsi="Calibri" w:cs="Times New Roman"/>
      <w:sz w:val="20"/>
      <w:szCs w:val="20"/>
      <w:lang w:eastAsia="tr-TR"/>
    </w:rPr>
  </w:style>
  <w:style w:type="paragraph" w:styleId="DipnotMetni">
    <w:name w:val="footnote text"/>
    <w:basedOn w:val="Normal"/>
    <w:link w:val="DipnotMetniChar"/>
    <w:uiPriority w:val="99"/>
    <w:semiHidden/>
    <w:unhideWhenUsed/>
    <w:rsid w:val="009A05DB"/>
    <w:rPr>
      <w:rFonts w:ascii="Calibri" w:hAnsi="Calibri"/>
      <w:sz w:val="20"/>
      <w:szCs w:val="20"/>
    </w:rPr>
  </w:style>
  <w:style w:type="character" w:customStyle="1" w:styleId="stbilgiChar">
    <w:name w:val="Üstbilgi Char"/>
    <w:basedOn w:val="VarsaylanParagrafYazTipi"/>
    <w:link w:val="stbilgi"/>
    <w:uiPriority w:val="99"/>
    <w:rsid w:val="009A05DB"/>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9A05DB"/>
    <w:pPr>
      <w:tabs>
        <w:tab w:val="center" w:pos="4513"/>
        <w:tab w:val="right" w:pos="9026"/>
      </w:tabs>
    </w:pPr>
  </w:style>
  <w:style w:type="character" w:customStyle="1" w:styleId="AltbilgiChar">
    <w:name w:val="Altbilgi Char"/>
    <w:basedOn w:val="VarsaylanParagrafYazTipi"/>
    <w:link w:val="Altbilgi"/>
    <w:uiPriority w:val="99"/>
    <w:rsid w:val="009A05DB"/>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9A05DB"/>
    <w:pPr>
      <w:tabs>
        <w:tab w:val="center" w:pos="4513"/>
        <w:tab w:val="right" w:pos="9026"/>
      </w:tabs>
    </w:pPr>
  </w:style>
  <w:style w:type="character" w:customStyle="1" w:styleId="BelgeBalantlarChar">
    <w:name w:val="Belge Bağlantıları Char"/>
    <w:basedOn w:val="VarsaylanParagrafYazTipi"/>
    <w:link w:val="BelgeBalantlar"/>
    <w:uiPriority w:val="99"/>
    <w:semiHidden/>
    <w:rsid w:val="009A05DB"/>
    <w:rPr>
      <w:rFonts w:ascii="Tahoma" w:eastAsia="Times New Roman" w:hAnsi="Tahoma" w:cs="Tahoma"/>
      <w:sz w:val="16"/>
      <w:szCs w:val="16"/>
      <w:lang w:eastAsia="tr-TR"/>
    </w:rPr>
  </w:style>
  <w:style w:type="paragraph" w:styleId="BelgeBalantlar">
    <w:name w:val="Document Map"/>
    <w:basedOn w:val="Normal"/>
    <w:link w:val="BelgeBalantlarChar"/>
    <w:uiPriority w:val="99"/>
    <w:semiHidden/>
    <w:unhideWhenUsed/>
    <w:rsid w:val="009A05DB"/>
    <w:rPr>
      <w:rFonts w:ascii="Tahoma" w:hAnsi="Tahoma" w:cs="Tahoma"/>
      <w:sz w:val="16"/>
      <w:szCs w:val="16"/>
    </w:rPr>
  </w:style>
  <w:style w:type="character" w:styleId="zlenenKpr">
    <w:name w:val="FollowedHyperlink"/>
    <w:basedOn w:val="VarsaylanParagrafYazTipi"/>
    <w:uiPriority w:val="99"/>
    <w:semiHidden/>
    <w:unhideWhenUsed/>
    <w:rsid w:val="0092463D"/>
    <w:rPr>
      <w:color w:val="800080"/>
      <w:u w:val="single"/>
    </w:rPr>
  </w:style>
  <w:style w:type="paragraph" w:styleId="AralkYok">
    <w:name w:val="No Spacing"/>
    <w:uiPriority w:val="1"/>
    <w:qFormat/>
    <w:rsid w:val="0092463D"/>
    <w:pPr>
      <w:spacing w:after="0"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semiHidden/>
    <w:unhideWhenUsed/>
    <w:qFormat/>
    <w:rsid w:val="0092463D"/>
    <w:pPr>
      <w:spacing w:line="276" w:lineRule="auto"/>
      <w:outlineLvl w:val="9"/>
    </w:pPr>
  </w:style>
  <w:style w:type="paragraph" w:customStyle="1" w:styleId="xl66">
    <w:name w:val="xl66"/>
    <w:basedOn w:val="Normal"/>
    <w:rsid w:val="0092463D"/>
    <w:pPr>
      <w:spacing w:before="100" w:beforeAutospacing="1" w:after="100" w:afterAutospacing="1"/>
    </w:pPr>
    <w:rPr>
      <w:sz w:val="18"/>
      <w:szCs w:val="18"/>
    </w:rPr>
  </w:style>
  <w:style w:type="paragraph" w:customStyle="1" w:styleId="xl67">
    <w:name w:val="xl67"/>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8">
    <w:name w:val="xl68"/>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69">
    <w:name w:val="xl69"/>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0">
    <w:name w:val="xl70"/>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2">
    <w:name w:val="xl72"/>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3">
    <w:name w:val="xl73"/>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4">
    <w:name w:val="xl74"/>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sz w:val="18"/>
      <w:szCs w:val="18"/>
    </w:rPr>
  </w:style>
  <w:style w:type="paragraph" w:customStyle="1" w:styleId="xl76">
    <w:name w:val="xl76"/>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77">
    <w:name w:val="xl77"/>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78">
    <w:name w:val="xl78"/>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79">
    <w:name w:val="xl79"/>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sz w:val="18"/>
      <w:szCs w:val="18"/>
    </w:rPr>
  </w:style>
  <w:style w:type="paragraph" w:customStyle="1" w:styleId="xl80">
    <w:name w:val="xl80"/>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81">
    <w:name w:val="xl81"/>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sz w:val="18"/>
      <w:szCs w:val="18"/>
    </w:rPr>
  </w:style>
  <w:style w:type="paragraph" w:customStyle="1" w:styleId="xl82">
    <w:name w:val="xl82"/>
    <w:basedOn w:val="Normal"/>
    <w:rsid w:val="0092463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18"/>
      <w:szCs w:val="18"/>
    </w:rPr>
  </w:style>
  <w:style w:type="paragraph" w:customStyle="1" w:styleId="xl83">
    <w:name w:val="xl83"/>
    <w:basedOn w:val="Normal"/>
    <w:rsid w:val="0092463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18"/>
      <w:szCs w:val="18"/>
    </w:rPr>
  </w:style>
  <w:style w:type="paragraph" w:customStyle="1" w:styleId="xl63">
    <w:name w:val="xl63"/>
    <w:basedOn w:val="Normal"/>
    <w:rsid w:val="0092463D"/>
    <w:pPr>
      <w:pBdr>
        <w:top w:val="single" w:sz="4" w:space="0" w:color="auto"/>
        <w:left w:val="single" w:sz="4" w:space="0" w:color="auto"/>
        <w:bottom w:val="single" w:sz="4" w:space="0" w:color="auto"/>
        <w:right w:val="single" w:sz="4" w:space="0" w:color="auto"/>
      </w:pBdr>
      <w:shd w:val="clear" w:color="auto" w:fill="4682B4"/>
      <w:spacing w:before="100" w:beforeAutospacing="1" w:after="100" w:afterAutospacing="1"/>
      <w:jc w:val="center"/>
    </w:pPr>
    <w:rPr>
      <w:rFonts w:ascii="Calibri" w:hAnsi="Calibri"/>
      <w:b/>
      <w:bCs/>
      <w:color w:val="FFFFFF"/>
      <w:sz w:val="16"/>
      <w:szCs w:val="16"/>
    </w:rPr>
  </w:style>
  <w:style w:type="paragraph" w:customStyle="1" w:styleId="xl64">
    <w:name w:val="xl64"/>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65">
    <w:name w:val="xl65"/>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Style5">
    <w:name w:val="Style5"/>
    <w:basedOn w:val="Normal"/>
    <w:uiPriority w:val="99"/>
    <w:rsid w:val="0092463D"/>
    <w:pPr>
      <w:widowControl w:val="0"/>
      <w:autoSpaceDE w:val="0"/>
      <w:autoSpaceDN w:val="0"/>
      <w:adjustRightInd w:val="0"/>
    </w:pPr>
    <w:rPr>
      <w:rFonts w:ascii="Calibri" w:eastAsiaTheme="minorEastAsia" w:hAnsi="Calibri"/>
    </w:rPr>
  </w:style>
  <w:style w:type="character" w:styleId="DipnotBavurusu">
    <w:name w:val="footnote reference"/>
    <w:basedOn w:val="VarsaylanParagrafYazTipi"/>
    <w:uiPriority w:val="99"/>
    <w:semiHidden/>
    <w:unhideWhenUsed/>
    <w:rsid w:val="0092463D"/>
    <w:rPr>
      <w:rFonts w:ascii="Times New Roman" w:hAnsi="Times New Roman" w:cs="Times New Roman" w:hint="default"/>
      <w:vertAlign w:val="superscript"/>
    </w:rPr>
  </w:style>
  <w:style w:type="character" w:customStyle="1" w:styleId="FontStyle45">
    <w:name w:val="Font Style45"/>
    <w:basedOn w:val="VarsaylanParagrafYazTipi"/>
    <w:uiPriority w:val="99"/>
    <w:rsid w:val="0092463D"/>
    <w:rPr>
      <w:rFonts w:ascii="Calibri" w:hAnsi="Calibri" w:cs="Calibri" w:hint="default"/>
      <w:b/>
      <w:bCs/>
      <w:color w:val="000000"/>
      <w:sz w:val="30"/>
      <w:szCs w:val="30"/>
    </w:rPr>
  </w:style>
  <w:style w:type="character" w:customStyle="1" w:styleId="FontStyle56">
    <w:name w:val="Font Style56"/>
    <w:basedOn w:val="VarsaylanParagrafYazTipi"/>
    <w:uiPriority w:val="99"/>
    <w:rsid w:val="0092463D"/>
    <w:rPr>
      <w:rFonts w:ascii="Calibri" w:hAnsi="Calibri" w:cs="Calibri" w:hint="default"/>
      <w:color w:val="000000"/>
      <w:sz w:val="18"/>
      <w:szCs w:val="18"/>
    </w:rPr>
  </w:style>
  <w:style w:type="table" w:styleId="TabloKlavuzu">
    <w:name w:val="Table Grid"/>
    <w:basedOn w:val="NormalTablo"/>
    <w:uiPriority w:val="59"/>
    <w:rsid w:val="0092463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rtaGlgeleme1">
    <w:name w:val="Medium Shading 1"/>
    <w:basedOn w:val="NormalTablo"/>
    <w:uiPriority w:val="63"/>
    <w:rsid w:val="0092463D"/>
    <w:pPr>
      <w:spacing w:after="0" w:line="240" w:lineRule="auto"/>
    </w:p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Klavuz3">
    <w:name w:val="Medium Grid 3"/>
    <w:basedOn w:val="NormalTablo"/>
    <w:uiPriority w:val="69"/>
    <w:rsid w:val="0092463D"/>
    <w:pPr>
      <w:spacing w:after="0" w:line="240" w:lineRule="auto"/>
    </w:p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92463D"/>
    <w:pPr>
      <w:spacing w:after="0" w:line="240" w:lineRule="auto"/>
    </w:p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92463D"/>
    <w:pPr>
      <w:spacing w:after="0" w:line="240" w:lineRule="auto"/>
    </w:p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nkliGlgeleme-Vurgu2">
    <w:name w:val="Colorful Shading Accent 2"/>
    <w:basedOn w:val="NormalTablo"/>
    <w:uiPriority w:val="71"/>
    <w:rsid w:val="0092463D"/>
    <w:pPr>
      <w:spacing w:after="0" w:line="240" w:lineRule="auto"/>
    </w:pPr>
    <w:rPr>
      <w:color w:val="000000" w:themeColor="text1"/>
    </w:rPr>
    <w:tblPr>
      <w:tblStyleRowBandSize w:val="1"/>
      <w:tblStyleColBandSize w:val="1"/>
      <w:tblInd w:w="0" w:type="nil"/>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rtaGlgeleme1-Vurgu3">
    <w:name w:val="Medium Shading 1 Accent 3"/>
    <w:basedOn w:val="NormalTablo"/>
    <w:uiPriority w:val="63"/>
    <w:rsid w:val="0092463D"/>
    <w:pPr>
      <w:spacing w:after="0" w:line="240" w:lineRule="auto"/>
    </w:pPr>
    <w:tblPr>
      <w:tblStyleRowBandSize w:val="1"/>
      <w:tblStyleColBandSize w:val="1"/>
      <w:tblInd w:w="0" w:type="nil"/>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Klavuz3-Vurgu4">
    <w:name w:val="Medium Grid 3 Accent 4"/>
    <w:basedOn w:val="NormalTablo"/>
    <w:uiPriority w:val="69"/>
    <w:rsid w:val="0092463D"/>
    <w:pPr>
      <w:spacing w:after="0" w:line="240" w:lineRule="auto"/>
    </w:p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Stil2">
    <w:name w:val="Stil2"/>
    <w:basedOn w:val="NormalTablo"/>
    <w:uiPriority w:val="99"/>
    <w:rsid w:val="0092463D"/>
    <w:pPr>
      <w:spacing w:after="0" w:line="240" w:lineRule="auto"/>
    </w:pPr>
    <w:rPr>
      <w:rFonts w:ascii="Calibri" w:hAnsi="Calibri"/>
      <w:sz w:val="20"/>
    </w:rPr>
    <w:tblPr>
      <w:tblStyleRowBandSize w:val="1"/>
      <w:tblStyleColBandSize w:val="1"/>
      <w:tblInd w:w="0" w:type="nil"/>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Pr>
    <w:tblStylePr w:type="firstRow">
      <w:pPr>
        <w:jc w:val="center"/>
      </w:pPr>
      <w:rPr>
        <w:color w:val="FFFFFF" w:themeColor="background1"/>
      </w:rPr>
      <w:tblPr/>
      <w:tcPr>
        <w:shd w:val="clear" w:color="auto" w:fill="8064A2" w:themeFill="accent4"/>
        <w:vAlign w:val="center"/>
      </w:tcPr>
    </w:tblStylePr>
    <w:tblStylePr w:type="lastRow">
      <w:pPr>
        <w:jc w:val="right"/>
      </w:pPr>
      <w:rPr>
        <w:color w:val="FFFFFF" w:themeColor="background1"/>
      </w:rPr>
      <w:tblPr/>
      <w:tcPr>
        <w:shd w:val="clear" w:color="auto" w:fill="8064A2" w:themeFill="accent4"/>
        <w:vAlign w:val="center"/>
      </w:tcPr>
    </w:tblStylePr>
    <w:tblStylePr w:type="firstCol">
      <w:pPr>
        <w:jc w:val="left"/>
      </w:pPr>
      <w:rPr>
        <w:color w:val="FFFFFF" w:themeColor="background1"/>
      </w:rPr>
      <w:tblPr/>
      <w:tcPr>
        <w:shd w:val="clear" w:color="auto" w:fill="8064A2" w:themeFill="accent4"/>
        <w:vAlign w:val="center"/>
      </w:tcPr>
    </w:tblStylePr>
    <w:tblStylePr w:type="lastCol">
      <w:pPr>
        <w:jc w:val="right"/>
      </w:pPr>
      <w:rPr>
        <w:color w:val="FFFFFF" w:themeColor="background1"/>
      </w:rPr>
      <w:tblPr/>
      <w:tcPr>
        <w:shd w:val="clear" w:color="auto" w:fill="8064A2" w:themeFill="accent4"/>
        <w:vAlign w:val="center"/>
      </w:tcPr>
    </w:tblStylePr>
    <w:tblStylePr w:type="band1Vert">
      <w:tblPr/>
      <w:tcPr>
        <w:shd w:val="clear" w:color="auto" w:fill="CCC0D9" w:themeFill="accent4" w:themeFillTint="66"/>
      </w:tcPr>
    </w:tblStylePr>
    <w:tblStylePr w:type="band2Vert">
      <w:tblPr/>
      <w:tcPr>
        <w:shd w:val="clear" w:color="auto" w:fill="E5DFEC" w:themeFill="accent4" w:themeFillTint="33"/>
      </w:tcPr>
    </w:tblStylePr>
    <w:tblStylePr w:type="band1Horz">
      <w:pPr>
        <w:jc w:val="right"/>
      </w:pPr>
      <w:tblPr/>
      <w:tcPr>
        <w:shd w:val="clear" w:color="auto" w:fill="CCC0D9" w:themeFill="accent4" w:themeFillTint="66"/>
        <w:vAlign w:val="center"/>
      </w:tcPr>
    </w:tblStylePr>
    <w:tblStylePr w:type="band2Horz">
      <w:pPr>
        <w:jc w:val="right"/>
      </w:pPr>
      <w:tblPr/>
      <w:tcPr>
        <w:shd w:val="clear" w:color="auto" w:fill="E5DFEC" w:themeFill="accent4" w:themeFillTint="33"/>
        <w:vAlign w:val="center"/>
      </w:tcPr>
    </w:tblStylePr>
  </w:style>
  <w:style w:type="table" w:customStyle="1" w:styleId="Stil3">
    <w:name w:val="Stil3"/>
    <w:basedOn w:val="NormalTablo"/>
    <w:uiPriority w:val="99"/>
    <w:rsid w:val="0092463D"/>
    <w:pPr>
      <w:spacing w:after="0" w:line="240" w:lineRule="auto"/>
    </w:pPr>
    <w:rPr>
      <w:rFonts w:ascii="Calibri" w:hAnsi="Calibri"/>
      <w:sz w:val="20"/>
    </w:rPr>
    <w:tblPr>
      <w:tblStyleRowBandSize w:val="1"/>
      <w:tblInd w:w="0" w:type="nil"/>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Pr>
    <w:tblStylePr w:type="firstRow">
      <w:pPr>
        <w:jc w:val="center"/>
      </w:pPr>
      <w:rPr>
        <w:color w:val="FFFFFF" w:themeColor="background1"/>
      </w:rPr>
      <w:tblPr/>
      <w:tcPr>
        <w:shd w:val="clear" w:color="auto" w:fill="C0504D" w:themeFill="accent2"/>
        <w:vAlign w:val="center"/>
      </w:tcPr>
    </w:tblStylePr>
    <w:tblStylePr w:type="lastRow">
      <w:pPr>
        <w:jc w:val="right"/>
      </w:pPr>
      <w:rPr>
        <w:color w:val="FFFFFF" w:themeColor="background1"/>
      </w:rPr>
      <w:tblPr/>
      <w:tcPr>
        <w:shd w:val="clear" w:color="auto" w:fill="C0504D" w:themeFill="accent2"/>
        <w:vAlign w:val="center"/>
      </w:tcPr>
    </w:tblStylePr>
    <w:tblStylePr w:type="firstCol">
      <w:pPr>
        <w:jc w:val="left"/>
      </w:pPr>
      <w:rPr>
        <w:color w:val="FFFFFF" w:themeColor="background1"/>
      </w:rPr>
      <w:tblPr/>
      <w:tcPr>
        <w:shd w:val="clear" w:color="auto" w:fill="C0504D" w:themeFill="accent2"/>
        <w:vAlign w:val="center"/>
      </w:tcPr>
    </w:tblStylePr>
    <w:tblStylePr w:type="lastCol">
      <w:pPr>
        <w:jc w:val="right"/>
      </w:pPr>
      <w:rPr>
        <w:color w:val="FFFFFF" w:themeColor="background1"/>
      </w:rPr>
      <w:tblPr/>
      <w:tcPr>
        <w:shd w:val="clear" w:color="auto" w:fill="C0504D" w:themeFill="accent2"/>
        <w:vAlign w:val="center"/>
      </w:tcPr>
    </w:tblStylePr>
    <w:tblStylePr w:type="band1Horz">
      <w:pPr>
        <w:jc w:val="right"/>
      </w:pPr>
      <w:tblPr/>
      <w:tcPr>
        <w:shd w:val="clear" w:color="auto" w:fill="F2DBDB" w:themeFill="accent2" w:themeFillTint="33"/>
        <w:vAlign w:val="center"/>
      </w:tcPr>
    </w:tblStylePr>
    <w:tblStylePr w:type="band2Horz">
      <w:pPr>
        <w:jc w:val="right"/>
      </w:pPr>
      <w:tblPr/>
      <w:tcPr>
        <w:shd w:val="clear" w:color="auto" w:fill="E5B8B7" w:themeFill="accent2" w:themeFillTint="66"/>
        <w:vAlign w:val="center"/>
      </w:tcPr>
    </w:tblStylePr>
  </w:style>
  <w:style w:type="character" w:customStyle="1" w:styleId="shorttext">
    <w:name w:val="short_text"/>
    <w:basedOn w:val="VarsaylanParagrafYazTipi"/>
    <w:rsid w:val="005E2B16"/>
  </w:style>
  <w:style w:type="character" w:customStyle="1" w:styleId="hps">
    <w:name w:val="hps"/>
    <w:basedOn w:val="VarsaylanParagrafYazTipi"/>
    <w:rsid w:val="005E2B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6A2"/>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9"/>
    <w:qFormat/>
    <w:rsid w:val="000616A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9A05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semiHidden/>
    <w:unhideWhenUsed/>
    <w:qFormat/>
    <w:rsid w:val="009A05DB"/>
    <w:pPr>
      <w:keepNext/>
      <w:keepLines/>
      <w:spacing w:before="480" w:after="360" w:line="360" w:lineRule="auto"/>
      <w:outlineLvl w:val="2"/>
    </w:pPr>
    <w:rPr>
      <w:rFonts w:ascii="Cambria" w:hAnsi="Cambria"/>
      <w:b/>
      <w:bCs/>
      <w:color w:val="4F81BD"/>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616A2"/>
    <w:rPr>
      <w:rFonts w:asciiTheme="majorHAnsi" w:eastAsiaTheme="majorEastAsia" w:hAnsiTheme="majorHAnsi" w:cstheme="majorBidi"/>
      <w:b/>
      <w:bCs/>
      <w:color w:val="365F91" w:themeColor="accent1" w:themeShade="BF"/>
      <w:sz w:val="28"/>
      <w:szCs w:val="28"/>
      <w:lang w:eastAsia="tr-TR"/>
    </w:rPr>
  </w:style>
  <w:style w:type="paragraph" w:styleId="ListeParagraf">
    <w:name w:val="List Paragraph"/>
    <w:basedOn w:val="Normal"/>
    <w:uiPriority w:val="34"/>
    <w:qFormat/>
    <w:rsid w:val="000616A2"/>
    <w:pPr>
      <w:spacing w:after="200" w:line="276" w:lineRule="auto"/>
      <w:ind w:left="720"/>
      <w:contextualSpacing/>
    </w:pPr>
    <w:rPr>
      <w:rFonts w:ascii="Calibri" w:hAnsi="Calibri"/>
      <w:sz w:val="22"/>
      <w:szCs w:val="22"/>
    </w:rPr>
  </w:style>
  <w:style w:type="paragraph" w:styleId="ResimYazs">
    <w:name w:val="caption"/>
    <w:basedOn w:val="Normal"/>
    <w:next w:val="Normal"/>
    <w:uiPriority w:val="99"/>
    <w:unhideWhenUsed/>
    <w:qFormat/>
    <w:rsid w:val="000616A2"/>
    <w:pPr>
      <w:spacing w:after="200"/>
    </w:pPr>
    <w:rPr>
      <w:rFonts w:ascii="Calibri" w:hAnsi="Calibri"/>
      <w:b/>
      <w:bCs/>
      <w:color w:val="4F81BD"/>
      <w:sz w:val="18"/>
      <w:szCs w:val="18"/>
    </w:rPr>
  </w:style>
  <w:style w:type="table" w:styleId="OrtaKlavuz3-Vurgu5">
    <w:name w:val="Medium Grid 3 Accent 5"/>
    <w:aliases w:val="sektor raporu"/>
    <w:basedOn w:val="NormalTablo"/>
    <w:uiPriority w:val="99"/>
    <w:rsid w:val="000616A2"/>
    <w:pPr>
      <w:spacing w:after="0" w:line="240" w:lineRule="auto"/>
    </w:pPr>
    <w:rPr>
      <w:rFonts w:ascii="Calibri" w:eastAsia="Times New Roman" w:hAnsi="Calibri" w:cs="Times New Roman"/>
      <w:color w:val="FFFFFF"/>
      <w:sz w:val="20"/>
      <w:szCs w:val="20"/>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5F1" w:themeFill="accent1" w:themeFillTint="33"/>
    </w:tcPr>
    <w:tblStylePr w:type="firstRow">
      <w:pPr>
        <w:jc w:val="center"/>
      </w:pPr>
      <w:rPr>
        <w:rFonts w:ascii="Calibri" w:hAnsi="Calibri" w:cs="Times New Roman" w:hint="default"/>
        <w:b/>
        <w:bCs/>
        <w:i w:val="0"/>
        <w:iCs w:val="0"/>
        <w:color w:val="FFFFFF"/>
        <w:sz w:val="20"/>
        <w:szCs w:val="20"/>
      </w:rPr>
      <w:tblPr/>
      <w:tcPr>
        <w:shd w:val="clear" w:color="auto" w:fill="4F81BD" w:themeFill="accent1"/>
        <w:vAlign w:val="center"/>
      </w:tcPr>
    </w:tblStylePr>
    <w:tblStylePr w:type="lastRow">
      <w:pPr>
        <w:jc w:val="right"/>
      </w:pPr>
      <w:rPr>
        <w:rFonts w:ascii="Calibri" w:hAnsi="Calibri" w:cs="Times New Roman" w:hint="default"/>
        <w:b/>
        <w:bCs/>
        <w:i w:val="0"/>
        <w:iCs w:val="0"/>
        <w:color w:val="FFFFFF"/>
        <w:sz w:val="20"/>
        <w:szCs w:val="20"/>
      </w:rPr>
      <w:tblPr/>
      <w:tcPr>
        <w:shd w:val="clear" w:color="auto" w:fill="4F81BD" w:themeFill="accent1"/>
        <w:vAlign w:val="center"/>
      </w:tcPr>
    </w:tblStylePr>
    <w:tblStylePr w:type="firstCol">
      <w:pPr>
        <w:jc w:val="left"/>
      </w:pPr>
      <w:rPr>
        <w:rFonts w:ascii="Calibri" w:hAnsi="Calibri" w:cs="Times New Roman" w:hint="default"/>
        <w:b/>
        <w:bCs/>
        <w:i w:val="0"/>
        <w:iCs w:val="0"/>
        <w:color w:val="FFFFFF"/>
        <w:sz w:val="20"/>
        <w:szCs w:val="20"/>
      </w:rPr>
      <w:tblPr/>
      <w:tcPr>
        <w:shd w:val="clear" w:color="auto" w:fill="4F81BD" w:themeFill="accent1"/>
        <w:vAlign w:val="center"/>
      </w:tcPr>
    </w:tblStylePr>
    <w:tblStylePr w:type="lastCol">
      <w:pPr>
        <w:jc w:val="right"/>
      </w:pPr>
      <w:rPr>
        <w:rFonts w:ascii="Calibri" w:hAnsi="Calibri" w:cs="Times New Roman" w:hint="default"/>
        <w:b/>
        <w:bCs/>
        <w:i w:val="0"/>
        <w:iCs w:val="0"/>
        <w:color w:val="FFFFFF"/>
      </w:rPr>
      <w:tblPr/>
      <w:tcPr>
        <w:shd w:val="clear" w:color="auto" w:fill="4F81BD" w:themeFill="accent1"/>
        <w:vAlign w:val="center"/>
      </w:tcPr>
    </w:tblStylePr>
    <w:tblStylePr w:type="band1Vert">
      <w:rPr>
        <w:rFonts w:ascii="Calibri" w:hAnsi="Calibri" w:cs="Times New Roman" w:hint="default"/>
      </w:rPr>
      <w:tblPr/>
      <w:tcPr>
        <w:shd w:val="clear" w:color="auto" w:fill="B8CCE4" w:themeFill="accent1" w:themeFillTint="66"/>
      </w:tcPr>
    </w:tblStylePr>
    <w:tblStylePr w:type="band2Vert">
      <w:tblPr/>
      <w:tcPr>
        <w:shd w:val="clear" w:color="auto" w:fill="DBE5F1" w:themeFill="accent1" w:themeFillTint="33"/>
      </w:tcPr>
    </w:tblStylePr>
    <w:tblStylePr w:type="band1Horz">
      <w:pPr>
        <w:jc w:val="right"/>
      </w:pPr>
      <w:rPr>
        <w:rFonts w:ascii="Calibri" w:hAnsi="Calibri" w:cs="Times New Roman" w:hint="default"/>
        <w:color w:val="auto"/>
        <w:sz w:val="20"/>
        <w:szCs w:val="20"/>
      </w:rPr>
      <w:tblPr/>
      <w:tcPr>
        <w:shd w:val="clear" w:color="auto" w:fill="B8CCE4" w:themeFill="accent1" w:themeFillTint="66"/>
      </w:tcPr>
    </w:tblStylePr>
    <w:tblStylePr w:type="band2Horz">
      <w:pPr>
        <w:jc w:val="right"/>
      </w:pPr>
      <w:rPr>
        <w:rFonts w:ascii="Calibri" w:hAnsi="Calibri" w:cs="Times New Roman" w:hint="default"/>
        <w:color w:val="auto"/>
        <w:sz w:val="20"/>
        <w:szCs w:val="20"/>
      </w:rPr>
      <w:tblPr/>
      <w:tcPr>
        <w:shd w:val="clear" w:color="auto" w:fill="DBE5F1" w:themeFill="accent1" w:themeFillTint="33"/>
      </w:tcPr>
    </w:tblStylePr>
  </w:style>
  <w:style w:type="paragraph" w:styleId="BalonMetni">
    <w:name w:val="Balloon Text"/>
    <w:basedOn w:val="Normal"/>
    <w:link w:val="BalonMetniChar"/>
    <w:uiPriority w:val="99"/>
    <w:semiHidden/>
    <w:unhideWhenUsed/>
    <w:rsid w:val="00B70B65"/>
    <w:rPr>
      <w:rFonts w:ascii="Tahoma" w:hAnsi="Tahoma" w:cs="Tahoma"/>
      <w:sz w:val="16"/>
      <w:szCs w:val="16"/>
    </w:rPr>
  </w:style>
  <w:style w:type="character" w:customStyle="1" w:styleId="BalonMetniChar">
    <w:name w:val="Balon Metni Char"/>
    <w:basedOn w:val="VarsaylanParagrafYazTipi"/>
    <w:link w:val="BalonMetni"/>
    <w:uiPriority w:val="99"/>
    <w:semiHidden/>
    <w:rsid w:val="00B70B65"/>
    <w:rPr>
      <w:rFonts w:ascii="Tahoma" w:eastAsia="Times New Roman" w:hAnsi="Tahoma" w:cs="Tahoma"/>
      <w:sz w:val="16"/>
      <w:szCs w:val="16"/>
      <w:lang w:eastAsia="tr-TR"/>
    </w:rPr>
  </w:style>
  <w:style w:type="character" w:styleId="Kpr">
    <w:name w:val="Hyperlink"/>
    <w:basedOn w:val="VarsaylanParagrafYazTipi"/>
    <w:uiPriority w:val="99"/>
    <w:unhideWhenUsed/>
    <w:rsid w:val="00B70B65"/>
    <w:rPr>
      <w:rFonts w:ascii="Times New Roman" w:hAnsi="Times New Roman" w:cs="Times New Roman" w:hint="default"/>
      <w:color w:val="0000FF"/>
      <w:u w:val="single"/>
    </w:rPr>
  </w:style>
  <w:style w:type="paragraph" w:styleId="T1">
    <w:name w:val="toc 1"/>
    <w:basedOn w:val="Normal"/>
    <w:next w:val="Normal"/>
    <w:autoRedefine/>
    <w:uiPriority w:val="39"/>
    <w:unhideWhenUsed/>
    <w:rsid w:val="00B70B65"/>
    <w:pPr>
      <w:tabs>
        <w:tab w:val="left" w:pos="426"/>
        <w:tab w:val="right" w:leader="dot" w:pos="9913"/>
      </w:tabs>
      <w:spacing w:after="100"/>
    </w:pPr>
  </w:style>
  <w:style w:type="paragraph" w:styleId="ekillerTablosu">
    <w:name w:val="table of figures"/>
    <w:basedOn w:val="Normal"/>
    <w:next w:val="Normal"/>
    <w:uiPriority w:val="99"/>
    <w:unhideWhenUsed/>
    <w:rsid w:val="00B70B65"/>
  </w:style>
  <w:style w:type="character" w:customStyle="1" w:styleId="Balk2Char">
    <w:name w:val="Başlık 2 Char"/>
    <w:basedOn w:val="VarsaylanParagrafYazTipi"/>
    <w:link w:val="Balk2"/>
    <w:uiPriority w:val="9"/>
    <w:rsid w:val="009A05DB"/>
    <w:rPr>
      <w:rFonts w:asciiTheme="majorHAnsi" w:eastAsiaTheme="majorEastAsia" w:hAnsiTheme="majorHAnsi" w:cstheme="majorBidi"/>
      <w:b/>
      <w:bCs/>
      <w:color w:val="4F81BD" w:themeColor="accent1"/>
      <w:sz w:val="26"/>
      <w:szCs w:val="26"/>
      <w:lang w:eastAsia="tr-TR"/>
    </w:rPr>
  </w:style>
  <w:style w:type="character" w:customStyle="1" w:styleId="Balk3Char">
    <w:name w:val="Başlık 3 Char"/>
    <w:basedOn w:val="VarsaylanParagrafYazTipi"/>
    <w:link w:val="Balk3"/>
    <w:semiHidden/>
    <w:rsid w:val="009A05DB"/>
    <w:rPr>
      <w:rFonts w:ascii="Cambria" w:eastAsia="Times New Roman" w:hAnsi="Cambria" w:cs="Times New Roman"/>
      <w:b/>
      <w:bCs/>
      <w:color w:val="4F81BD"/>
      <w:lang w:eastAsia="tr-TR"/>
    </w:rPr>
  </w:style>
  <w:style w:type="character" w:customStyle="1" w:styleId="DipnotMetniChar">
    <w:name w:val="Dipnot Metni Char"/>
    <w:basedOn w:val="VarsaylanParagrafYazTipi"/>
    <w:link w:val="DipnotMetni"/>
    <w:uiPriority w:val="99"/>
    <w:semiHidden/>
    <w:rsid w:val="009A05DB"/>
    <w:rPr>
      <w:rFonts w:ascii="Calibri" w:eastAsia="Times New Roman" w:hAnsi="Calibri" w:cs="Times New Roman"/>
      <w:sz w:val="20"/>
      <w:szCs w:val="20"/>
      <w:lang w:eastAsia="tr-TR"/>
    </w:rPr>
  </w:style>
  <w:style w:type="paragraph" w:styleId="DipnotMetni">
    <w:name w:val="footnote text"/>
    <w:basedOn w:val="Normal"/>
    <w:link w:val="DipnotMetniChar"/>
    <w:uiPriority w:val="99"/>
    <w:semiHidden/>
    <w:unhideWhenUsed/>
    <w:rsid w:val="009A05DB"/>
    <w:rPr>
      <w:rFonts w:ascii="Calibri" w:hAnsi="Calibri"/>
      <w:sz w:val="20"/>
      <w:szCs w:val="20"/>
    </w:rPr>
  </w:style>
  <w:style w:type="character" w:customStyle="1" w:styleId="stbilgiChar">
    <w:name w:val="Üstbilgi Char"/>
    <w:basedOn w:val="VarsaylanParagrafYazTipi"/>
    <w:link w:val="stbilgi"/>
    <w:uiPriority w:val="99"/>
    <w:rsid w:val="009A05DB"/>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9A05DB"/>
    <w:pPr>
      <w:tabs>
        <w:tab w:val="center" w:pos="4513"/>
        <w:tab w:val="right" w:pos="9026"/>
      </w:tabs>
    </w:pPr>
  </w:style>
  <w:style w:type="character" w:customStyle="1" w:styleId="AltbilgiChar">
    <w:name w:val="Altbilgi Char"/>
    <w:basedOn w:val="VarsaylanParagrafYazTipi"/>
    <w:link w:val="Altbilgi"/>
    <w:uiPriority w:val="99"/>
    <w:rsid w:val="009A05DB"/>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9A05DB"/>
    <w:pPr>
      <w:tabs>
        <w:tab w:val="center" w:pos="4513"/>
        <w:tab w:val="right" w:pos="9026"/>
      </w:tabs>
    </w:pPr>
  </w:style>
  <w:style w:type="character" w:customStyle="1" w:styleId="BelgeBalantlarChar">
    <w:name w:val="Belge Bağlantıları Char"/>
    <w:basedOn w:val="VarsaylanParagrafYazTipi"/>
    <w:link w:val="BelgeBalantlar"/>
    <w:uiPriority w:val="99"/>
    <w:semiHidden/>
    <w:rsid w:val="009A05DB"/>
    <w:rPr>
      <w:rFonts w:ascii="Tahoma" w:eastAsia="Times New Roman" w:hAnsi="Tahoma" w:cs="Tahoma"/>
      <w:sz w:val="16"/>
      <w:szCs w:val="16"/>
      <w:lang w:eastAsia="tr-TR"/>
    </w:rPr>
  </w:style>
  <w:style w:type="paragraph" w:styleId="BelgeBalantlar">
    <w:name w:val="Document Map"/>
    <w:basedOn w:val="Normal"/>
    <w:link w:val="BelgeBalantlarChar"/>
    <w:uiPriority w:val="99"/>
    <w:semiHidden/>
    <w:unhideWhenUsed/>
    <w:rsid w:val="009A05DB"/>
    <w:rPr>
      <w:rFonts w:ascii="Tahoma" w:hAnsi="Tahoma" w:cs="Tahoma"/>
      <w:sz w:val="16"/>
      <w:szCs w:val="16"/>
    </w:rPr>
  </w:style>
  <w:style w:type="character" w:styleId="zlenenKpr">
    <w:name w:val="FollowedHyperlink"/>
    <w:basedOn w:val="VarsaylanParagrafYazTipi"/>
    <w:uiPriority w:val="99"/>
    <w:semiHidden/>
    <w:unhideWhenUsed/>
    <w:rsid w:val="0092463D"/>
    <w:rPr>
      <w:color w:val="800080"/>
      <w:u w:val="single"/>
    </w:rPr>
  </w:style>
  <w:style w:type="paragraph" w:styleId="AralkYok">
    <w:name w:val="No Spacing"/>
    <w:uiPriority w:val="1"/>
    <w:qFormat/>
    <w:rsid w:val="0092463D"/>
    <w:pPr>
      <w:spacing w:after="0"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semiHidden/>
    <w:unhideWhenUsed/>
    <w:qFormat/>
    <w:rsid w:val="0092463D"/>
    <w:pPr>
      <w:spacing w:line="276" w:lineRule="auto"/>
      <w:outlineLvl w:val="9"/>
    </w:pPr>
  </w:style>
  <w:style w:type="paragraph" w:customStyle="1" w:styleId="xl66">
    <w:name w:val="xl66"/>
    <w:basedOn w:val="Normal"/>
    <w:rsid w:val="0092463D"/>
    <w:pPr>
      <w:spacing w:before="100" w:beforeAutospacing="1" w:after="100" w:afterAutospacing="1"/>
    </w:pPr>
    <w:rPr>
      <w:sz w:val="18"/>
      <w:szCs w:val="18"/>
    </w:rPr>
  </w:style>
  <w:style w:type="paragraph" w:customStyle="1" w:styleId="xl67">
    <w:name w:val="xl67"/>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8">
    <w:name w:val="xl68"/>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69">
    <w:name w:val="xl69"/>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0">
    <w:name w:val="xl70"/>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2">
    <w:name w:val="xl72"/>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3">
    <w:name w:val="xl73"/>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4">
    <w:name w:val="xl74"/>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sz w:val="18"/>
      <w:szCs w:val="18"/>
    </w:rPr>
  </w:style>
  <w:style w:type="paragraph" w:customStyle="1" w:styleId="xl76">
    <w:name w:val="xl76"/>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77">
    <w:name w:val="xl77"/>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78">
    <w:name w:val="xl78"/>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79">
    <w:name w:val="xl79"/>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sz w:val="18"/>
      <w:szCs w:val="18"/>
    </w:rPr>
  </w:style>
  <w:style w:type="paragraph" w:customStyle="1" w:styleId="xl80">
    <w:name w:val="xl80"/>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81">
    <w:name w:val="xl81"/>
    <w:basedOn w:val="Normal"/>
    <w:rsid w:val="0092463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sz w:val="18"/>
      <w:szCs w:val="18"/>
    </w:rPr>
  </w:style>
  <w:style w:type="paragraph" w:customStyle="1" w:styleId="xl82">
    <w:name w:val="xl82"/>
    <w:basedOn w:val="Normal"/>
    <w:rsid w:val="0092463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18"/>
      <w:szCs w:val="18"/>
    </w:rPr>
  </w:style>
  <w:style w:type="paragraph" w:customStyle="1" w:styleId="xl83">
    <w:name w:val="xl83"/>
    <w:basedOn w:val="Normal"/>
    <w:rsid w:val="0092463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18"/>
      <w:szCs w:val="18"/>
    </w:rPr>
  </w:style>
  <w:style w:type="paragraph" w:customStyle="1" w:styleId="xl63">
    <w:name w:val="xl63"/>
    <w:basedOn w:val="Normal"/>
    <w:rsid w:val="0092463D"/>
    <w:pPr>
      <w:pBdr>
        <w:top w:val="single" w:sz="4" w:space="0" w:color="auto"/>
        <w:left w:val="single" w:sz="4" w:space="0" w:color="auto"/>
        <w:bottom w:val="single" w:sz="4" w:space="0" w:color="auto"/>
        <w:right w:val="single" w:sz="4" w:space="0" w:color="auto"/>
      </w:pBdr>
      <w:shd w:val="clear" w:color="auto" w:fill="4682B4"/>
      <w:spacing w:before="100" w:beforeAutospacing="1" w:after="100" w:afterAutospacing="1"/>
      <w:jc w:val="center"/>
    </w:pPr>
    <w:rPr>
      <w:rFonts w:ascii="Calibri" w:hAnsi="Calibri"/>
      <w:b/>
      <w:bCs/>
      <w:color w:val="FFFFFF"/>
      <w:sz w:val="16"/>
      <w:szCs w:val="16"/>
    </w:rPr>
  </w:style>
  <w:style w:type="paragraph" w:customStyle="1" w:styleId="xl64">
    <w:name w:val="xl64"/>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65">
    <w:name w:val="xl65"/>
    <w:basedOn w:val="Normal"/>
    <w:rsid w:val="009246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Style5">
    <w:name w:val="Style5"/>
    <w:basedOn w:val="Normal"/>
    <w:uiPriority w:val="99"/>
    <w:rsid w:val="0092463D"/>
    <w:pPr>
      <w:widowControl w:val="0"/>
      <w:autoSpaceDE w:val="0"/>
      <w:autoSpaceDN w:val="0"/>
      <w:adjustRightInd w:val="0"/>
    </w:pPr>
    <w:rPr>
      <w:rFonts w:ascii="Calibri" w:eastAsiaTheme="minorEastAsia" w:hAnsi="Calibri"/>
    </w:rPr>
  </w:style>
  <w:style w:type="character" w:styleId="DipnotBavurusu">
    <w:name w:val="footnote reference"/>
    <w:basedOn w:val="VarsaylanParagrafYazTipi"/>
    <w:uiPriority w:val="99"/>
    <w:semiHidden/>
    <w:unhideWhenUsed/>
    <w:rsid w:val="0092463D"/>
    <w:rPr>
      <w:rFonts w:ascii="Times New Roman" w:hAnsi="Times New Roman" w:cs="Times New Roman" w:hint="default"/>
      <w:vertAlign w:val="superscript"/>
    </w:rPr>
  </w:style>
  <w:style w:type="character" w:customStyle="1" w:styleId="FontStyle45">
    <w:name w:val="Font Style45"/>
    <w:basedOn w:val="VarsaylanParagrafYazTipi"/>
    <w:uiPriority w:val="99"/>
    <w:rsid w:val="0092463D"/>
    <w:rPr>
      <w:rFonts w:ascii="Calibri" w:hAnsi="Calibri" w:cs="Calibri" w:hint="default"/>
      <w:b/>
      <w:bCs/>
      <w:color w:val="000000"/>
      <w:sz w:val="30"/>
      <w:szCs w:val="30"/>
    </w:rPr>
  </w:style>
  <w:style w:type="character" w:customStyle="1" w:styleId="FontStyle56">
    <w:name w:val="Font Style56"/>
    <w:basedOn w:val="VarsaylanParagrafYazTipi"/>
    <w:uiPriority w:val="99"/>
    <w:rsid w:val="0092463D"/>
    <w:rPr>
      <w:rFonts w:ascii="Calibri" w:hAnsi="Calibri" w:cs="Calibri" w:hint="default"/>
      <w:color w:val="000000"/>
      <w:sz w:val="18"/>
      <w:szCs w:val="18"/>
    </w:rPr>
  </w:style>
  <w:style w:type="table" w:styleId="TabloKlavuzu">
    <w:name w:val="Table Grid"/>
    <w:basedOn w:val="NormalTablo"/>
    <w:uiPriority w:val="59"/>
    <w:rsid w:val="0092463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rtaGlgeleme1">
    <w:name w:val="Medium Shading 1"/>
    <w:basedOn w:val="NormalTablo"/>
    <w:uiPriority w:val="63"/>
    <w:rsid w:val="0092463D"/>
    <w:pPr>
      <w:spacing w:after="0" w:line="240" w:lineRule="auto"/>
    </w:p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Klavuz3">
    <w:name w:val="Medium Grid 3"/>
    <w:basedOn w:val="NormalTablo"/>
    <w:uiPriority w:val="69"/>
    <w:rsid w:val="0092463D"/>
    <w:pPr>
      <w:spacing w:after="0" w:line="240" w:lineRule="auto"/>
    </w:p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92463D"/>
    <w:pPr>
      <w:spacing w:after="0" w:line="240" w:lineRule="auto"/>
    </w:p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92463D"/>
    <w:pPr>
      <w:spacing w:after="0" w:line="240" w:lineRule="auto"/>
    </w:p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nkliGlgeleme-Vurgu2">
    <w:name w:val="Colorful Shading Accent 2"/>
    <w:basedOn w:val="NormalTablo"/>
    <w:uiPriority w:val="71"/>
    <w:rsid w:val="0092463D"/>
    <w:pPr>
      <w:spacing w:after="0" w:line="240" w:lineRule="auto"/>
    </w:pPr>
    <w:rPr>
      <w:color w:val="000000" w:themeColor="text1"/>
    </w:rPr>
    <w:tblPr>
      <w:tblStyleRowBandSize w:val="1"/>
      <w:tblStyleColBandSize w:val="1"/>
      <w:tblInd w:w="0" w:type="nil"/>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rtaGlgeleme1-Vurgu3">
    <w:name w:val="Medium Shading 1 Accent 3"/>
    <w:basedOn w:val="NormalTablo"/>
    <w:uiPriority w:val="63"/>
    <w:rsid w:val="0092463D"/>
    <w:pPr>
      <w:spacing w:after="0" w:line="240" w:lineRule="auto"/>
    </w:pPr>
    <w:tblPr>
      <w:tblStyleRowBandSize w:val="1"/>
      <w:tblStyleColBandSize w:val="1"/>
      <w:tblInd w:w="0" w:type="nil"/>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Klavuz3-Vurgu4">
    <w:name w:val="Medium Grid 3 Accent 4"/>
    <w:basedOn w:val="NormalTablo"/>
    <w:uiPriority w:val="69"/>
    <w:rsid w:val="0092463D"/>
    <w:pPr>
      <w:spacing w:after="0" w:line="240" w:lineRule="auto"/>
    </w:p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Stil2">
    <w:name w:val="Stil2"/>
    <w:basedOn w:val="NormalTablo"/>
    <w:uiPriority w:val="99"/>
    <w:rsid w:val="0092463D"/>
    <w:pPr>
      <w:spacing w:after="0" w:line="240" w:lineRule="auto"/>
    </w:pPr>
    <w:rPr>
      <w:rFonts w:ascii="Calibri" w:hAnsi="Calibri"/>
      <w:sz w:val="20"/>
    </w:rPr>
    <w:tblPr>
      <w:tblStyleRowBandSize w:val="1"/>
      <w:tblStyleColBandSize w:val="1"/>
      <w:tblInd w:w="0" w:type="nil"/>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Pr>
    <w:tblStylePr w:type="firstRow">
      <w:pPr>
        <w:jc w:val="center"/>
      </w:pPr>
      <w:rPr>
        <w:color w:val="FFFFFF" w:themeColor="background1"/>
      </w:rPr>
      <w:tblPr/>
      <w:tcPr>
        <w:shd w:val="clear" w:color="auto" w:fill="8064A2" w:themeFill="accent4"/>
        <w:vAlign w:val="center"/>
      </w:tcPr>
    </w:tblStylePr>
    <w:tblStylePr w:type="lastRow">
      <w:pPr>
        <w:jc w:val="right"/>
      </w:pPr>
      <w:rPr>
        <w:color w:val="FFFFFF" w:themeColor="background1"/>
      </w:rPr>
      <w:tblPr/>
      <w:tcPr>
        <w:shd w:val="clear" w:color="auto" w:fill="8064A2" w:themeFill="accent4"/>
        <w:vAlign w:val="center"/>
      </w:tcPr>
    </w:tblStylePr>
    <w:tblStylePr w:type="firstCol">
      <w:pPr>
        <w:jc w:val="left"/>
      </w:pPr>
      <w:rPr>
        <w:color w:val="FFFFFF" w:themeColor="background1"/>
      </w:rPr>
      <w:tblPr/>
      <w:tcPr>
        <w:shd w:val="clear" w:color="auto" w:fill="8064A2" w:themeFill="accent4"/>
        <w:vAlign w:val="center"/>
      </w:tcPr>
    </w:tblStylePr>
    <w:tblStylePr w:type="lastCol">
      <w:pPr>
        <w:jc w:val="right"/>
      </w:pPr>
      <w:rPr>
        <w:color w:val="FFFFFF" w:themeColor="background1"/>
      </w:rPr>
      <w:tblPr/>
      <w:tcPr>
        <w:shd w:val="clear" w:color="auto" w:fill="8064A2" w:themeFill="accent4"/>
        <w:vAlign w:val="center"/>
      </w:tcPr>
    </w:tblStylePr>
    <w:tblStylePr w:type="band1Vert">
      <w:tblPr/>
      <w:tcPr>
        <w:shd w:val="clear" w:color="auto" w:fill="CCC0D9" w:themeFill="accent4" w:themeFillTint="66"/>
      </w:tcPr>
    </w:tblStylePr>
    <w:tblStylePr w:type="band2Vert">
      <w:tblPr/>
      <w:tcPr>
        <w:shd w:val="clear" w:color="auto" w:fill="E5DFEC" w:themeFill="accent4" w:themeFillTint="33"/>
      </w:tcPr>
    </w:tblStylePr>
    <w:tblStylePr w:type="band1Horz">
      <w:pPr>
        <w:jc w:val="right"/>
      </w:pPr>
      <w:tblPr/>
      <w:tcPr>
        <w:shd w:val="clear" w:color="auto" w:fill="CCC0D9" w:themeFill="accent4" w:themeFillTint="66"/>
        <w:vAlign w:val="center"/>
      </w:tcPr>
    </w:tblStylePr>
    <w:tblStylePr w:type="band2Horz">
      <w:pPr>
        <w:jc w:val="right"/>
      </w:pPr>
      <w:tblPr/>
      <w:tcPr>
        <w:shd w:val="clear" w:color="auto" w:fill="E5DFEC" w:themeFill="accent4" w:themeFillTint="33"/>
        <w:vAlign w:val="center"/>
      </w:tcPr>
    </w:tblStylePr>
  </w:style>
  <w:style w:type="table" w:customStyle="1" w:styleId="Stil3">
    <w:name w:val="Stil3"/>
    <w:basedOn w:val="NormalTablo"/>
    <w:uiPriority w:val="99"/>
    <w:rsid w:val="0092463D"/>
    <w:pPr>
      <w:spacing w:after="0" w:line="240" w:lineRule="auto"/>
    </w:pPr>
    <w:rPr>
      <w:rFonts w:ascii="Calibri" w:hAnsi="Calibri"/>
      <w:sz w:val="20"/>
    </w:rPr>
    <w:tblPr>
      <w:tblStyleRowBandSize w:val="1"/>
      <w:tblInd w:w="0" w:type="nil"/>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Pr>
    <w:tblStylePr w:type="firstRow">
      <w:pPr>
        <w:jc w:val="center"/>
      </w:pPr>
      <w:rPr>
        <w:color w:val="FFFFFF" w:themeColor="background1"/>
      </w:rPr>
      <w:tblPr/>
      <w:tcPr>
        <w:shd w:val="clear" w:color="auto" w:fill="C0504D" w:themeFill="accent2"/>
        <w:vAlign w:val="center"/>
      </w:tcPr>
    </w:tblStylePr>
    <w:tblStylePr w:type="lastRow">
      <w:pPr>
        <w:jc w:val="right"/>
      </w:pPr>
      <w:rPr>
        <w:color w:val="FFFFFF" w:themeColor="background1"/>
      </w:rPr>
      <w:tblPr/>
      <w:tcPr>
        <w:shd w:val="clear" w:color="auto" w:fill="C0504D" w:themeFill="accent2"/>
        <w:vAlign w:val="center"/>
      </w:tcPr>
    </w:tblStylePr>
    <w:tblStylePr w:type="firstCol">
      <w:pPr>
        <w:jc w:val="left"/>
      </w:pPr>
      <w:rPr>
        <w:color w:val="FFFFFF" w:themeColor="background1"/>
      </w:rPr>
      <w:tblPr/>
      <w:tcPr>
        <w:shd w:val="clear" w:color="auto" w:fill="C0504D" w:themeFill="accent2"/>
        <w:vAlign w:val="center"/>
      </w:tcPr>
    </w:tblStylePr>
    <w:tblStylePr w:type="lastCol">
      <w:pPr>
        <w:jc w:val="right"/>
      </w:pPr>
      <w:rPr>
        <w:color w:val="FFFFFF" w:themeColor="background1"/>
      </w:rPr>
      <w:tblPr/>
      <w:tcPr>
        <w:shd w:val="clear" w:color="auto" w:fill="C0504D" w:themeFill="accent2"/>
        <w:vAlign w:val="center"/>
      </w:tcPr>
    </w:tblStylePr>
    <w:tblStylePr w:type="band1Horz">
      <w:pPr>
        <w:jc w:val="right"/>
      </w:pPr>
      <w:tblPr/>
      <w:tcPr>
        <w:shd w:val="clear" w:color="auto" w:fill="F2DBDB" w:themeFill="accent2" w:themeFillTint="33"/>
        <w:vAlign w:val="center"/>
      </w:tcPr>
    </w:tblStylePr>
    <w:tblStylePr w:type="band2Horz">
      <w:pPr>
        <w:jc w:val="right"/>
      </w:pPr>
      <w:tblPr/>
      <w:tcPr>
        <w:shd w:val="clear" w:color="auto" w:fill="E5B8B7" w:themeFill="accent2" w:themeFillTint="66"/>
        <w:vAlign w:val="center"/>
      </w:tcPr>
    </w:tblStylePr>
  </w:style>
  <w:style w:type="character" w:customStyle="1" w:styleId="shorttext">
    <w:name w:val="short_text"/>
    <w:basedOn w:val="VarsaylanParagrafYazTipi"/>
    <w:rsid w:val="005E2B16"/>
  </w:style>
  <w:style w:type="character" w:customStyle="1" w:styleId="hps">
    <w:name w:val="hps"/>
    <w:basedOn w:val="VarsaylanParagrafYazTipi"/>
    <w:rsid w:val="005E2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0411">
      <w:bodyDiv w:val="1"/>
      <w:marLeft w:val="0"/>
      <w:marRight w:val="0"/>
      <w:marTop w:val="0"/>
      <w:marBottom w:val="0"/>
      <w:divBdr>
        <w:top w:val="none" w:sz="0" w:space="0" w:color="auto"/>
        <w:left w:val="none" w:sz="0" w:space="0" w:color="auto"/>
        <w:bottom w:val="none" w:sz="0" w:space="0" w:color="auto"/>
        <w:right w:val="none" w:sz="0" w:space="0" w:color="auto"/>
      </w:divBdr>
    </w:div>
    <w:div w:id="308948458">
      <w:bodyDiv w:val="1"/>
      <w:marLeft w:val="0"/>
      <w:marRight w:val="0"/>
      <w:marTop w:val="0"/>
      <w:marBottom w:val="0"/>
      <w:divBdr>
        <w:top w:val="none" w:sz="0" w:space="0" w:color="auto"/>
        <w:left w:val="none" w:sz="0" w:space="0" w:color="auto"/>
        <w:bottom w:val="none" w:sz="0" w:space="0" w:color="auto"/>
        <w:right w:val="none" w:sz="0" w:space="0" w:color="auto"/>
      </w:divBdr>
    </w:div>
    <w:div w:id="309796384">
      <w:bodyDiv w:val="1"/>
      <w:marLeft w:val="0"/>
      <w:marRight w:val="0"/>
      <w:marTop w:val="0"/>
      <w:marBottom w:val="0"/>
      <w:divBdr>
        <w:top w:val="none" w:sz="0" w:space="0" w:color="auto"/>
        <w:left w:val="none" w:sz="0" w:space="0" w:color="auto"/>
        <w:bottom w:val="none" w:sz="0" w:space="0" w:color="auto"/>
        <w:right w:val="none" w:sz="0" w:space="0" w:color="auto"/>
      </w:divBdr>
    </w:div>
    <w:div w:id="384833812">
      <w:bodyDiv w:val="1"/>
      <w:marLeft w:val="0"/>
      <w:marRight w:val="0"/>
      <w:marTop w:val="0"/>
      <w:marBottom w:val="0"/>
      <w:divBdr>
        <w:top w:val="none" w:sz="0" w:space="0" w:color="auto"/>
        <w:left w:val="none" w:sz="0" w:space="0" w:color="auto"/>
        <w:bottom w:val="none" w:sz="0" w:space="0" w:color="auto"/>
        <w:right w:val="none" w:sz="0" w:space="0" w:color="auto"/>
      </w:divBdr>
    </w:div>
    <w:div w:id="516626851">
      <w:bodyDiv w:val="1"/>
      <w:marLeft w:val="0"/>
      <w:marRight w:val="0"/>
      <w:marTop w:val="0"/>
      <w:marBottom w:val="0"/>
      <w:divBdr>
        <w:top w:val="none" w:sz="0" w:space="0" w:color="auto"/>
        <w:left w:val="none" w:sz="0" w:space="0" w:color="auto"/>
        <w:bottom w:val="none" w:sz="0" w:space="0" w:color="auto"/>
        <w:right w:val="none" w:sz="0" w:space="0" w:color="auto"/>
      </w:divBdr>
    </w:div>
    <w:div w:id="557785648">
      <w:bodyDiv w:val="1"/>
      <w:marLeft w:val="0"/>
      <w:marRight w:val="0"/>
      <w:marTop w:val="0"/>
      <w:marBottom w:val="0"/>
      <w:divBdr>
        <w:top w:val="none" w:sz="0" w:space="0" w:color="auto"/>
        <w:left w:val="none" w:sz="0" w:space="0" w:color="auto"/>
        <w:bottom w:val="none" w:sz="0" w:space="0" w:color="auto"/>
        <w:right w:val="none" w:sz="0" w:space="0" w:color="auto"/>
      </w:divBdr>
    </w:div>
    <w:div w:id="619410108">
      <w:bodyDiv w:val="1"/>
      <w:marLeft w:val="0"/>
      <w:marRight w:val="0"/>
      <w:marTop w:val="0"/>
      <w:marBottom w:val="0"/>
      <w:divBdr>
        <w:top w:val="none" w:sz="0" w:space="0" w:color="auto"/>
        <w:left w:val="none" w:sz="0" w:space="0" w:color="auto"/>
        <w:bottom w:val="none" w:sz="0" w:space="0" w:color="auto"/>
        <w:right w:val="none" w:sz="0" w:space="0" w:color="auto"/>
      </w:divBdr>
    </w:div>
    <w:div w:id="789319484">
      <w:bodyDiv w:val="1"/>
      <w:marLeft w:val="0"/>
      <w:marRight w:val="0"/>
      <w:marTop w:val="0"/>
      <w:marBottom w:val="0"/>
      <w:divBdr>
        <w:top w:val="none" w:sz="0" w:space="0" w:color="auto"/>
        <w:left w:val="none" w:sz="0" w:space="0" w:color="auto"/>
        <w:bottom w:val="none" w:sz="0" w:space="0" w:color="auto"/>
        <w:right w:val="none" w:sz="0" w:space="0" w:color="auto"/>
      </w:divBdr>
    </w:div>
    <w:div w:id="861406075">
      <w:bodyDiv w:val="1"/>
      <w:marLeft w:val="0"/>
      <w:marRight w:val="0"/>
      <w:marTop w:val="0"/>
      <w:marBottom w:val="0"/>
      <w:divBdr>
        <w:top w:val="none" w:sz="0" w:space="0" w:color="auto"/>
        <w:left w:val="none" w:sz="0" w:space="0" w:color="auto"/>
        <w:bottom w:val="none" w:sz="0" w:space="0" w:color="auto"/>
        <w:right w:val="none" w:sz="0" w:space="0" w:color="auto"/>
      </w:divBdr>
    </w:div>
    <w:div w:id="979070176">
      <w:bodyDiv w:val="1"/>
      <w:marLeft w:val="0"/>
      <w:marRight w:val="0"/>
      <w:marTop w:val="0"/>
      <w:marBottom w:val="0"/>
      <w:divBdr>
        <w:top w:val="none" w:sz="0" w:space="0" w:color="auto"/>
        <w:left w:val="none" w:sz="0" w:space="0" w:color="auto"/>
        <w:bottom w:val="none" w:sz="0" w:space="0" w:color="auto"/>
        <w:right w:val="none" w:sz="0" w:space="0" w:color="auto"/>
      </w:divBdr>
    </w:div>
    <w:div w:id="1115558517">
      <w:bodyDiv w:val="1"/>
      <w:marLeft w:val="0"/>
      <w:marRight w:val="0"/>
      <w:marTop w:val="0"/>
      <w:marBottom w:val="0"/>
      <w:divBdr>
        <w:top w:val="none" w:sz="0" w:space="0" w:color="auto"/>
        <w:left w:val="none" w:sz="0" w:space="0" w:color="auto"/>
        <w:bottom w:val="none" w:sz="0" w:space="0" w:color="auto"/>
        <w:right w:val="none" w:sz="0" w:space="0" w:color="auto"/>
      </w:divBdr>
    </w:div>
    <w:div w:id="1228540949">
      <w:bodyDiv w:val="1"/>
      <w:marLeft w:val="0"/>
      <w:marRight w:val="0"/>
      <w:marTop w:val="0"/>
      <w:marBottom w:val="0"/>
      <w:divBdr>
        <w:top w:val="none" w:sz="0" w:space="0" w:color="auto"/>
        <w:left w:val="none" w:sz="0" w:space="0" w:color="auto"/>
        <w:bottom w:val="none" w:sz="0" w:space="0" w:color="auto"/>
        <w:right w:val="none" w:sz="0" w:space="0" w:color="auto"/>
      </w:divBdr>
    </w:div>
    <w:div w:id="1644697065">
      <w:bodyDiv w:val="1"/>
      <w:marLeft w:val="0"/>
      <w:marRight w:val="0"/>
      <w:marTop w:val="0"/>
      <w:marBottom w:val="0"/>
      <w:divBdr>
        <w:top w:val="none" w:sz="0" w:space="0" w:color="auto"/>
        <w:left w:val="none" w:sz="0" w:space="0" w:color="auto"/>
        <w:bottom w:val="none" w:sz="0" w:space="0" w:color="auto"/>
        <w:right w:val="none" w:sz="0" w:space="0" w:color="auto"/>
      </w:divBdr>
    </w:div>
    <w:div w:id="1697071774">
      <w:bodyDiv w:val="1"/>
      <w:marLeft w:val="0"/>
      <w:marRight w:val="0"/>
      <w:marTop w:val="0"/>
      <w:marBottom w:val="0"/>
      <w:divBdr>
        <w:top w:val="none" w:sz="0" w:space="0" w:color="auto"/>
        <w:left w:val="none" w:sz="0" w:space="0" w:color="auto"/>
        <w:bottom w:val="none" w:sz="0" w:space="0" w:color="auto"/>
        <w:right w:val="none" w:sz="0" w:space="0" w:color="auto"/>
      </w:divBdr>
    </w:div>
    <w:div w:id="1736314186">
      <w:bodyDiv w:val="1"/>
      <w:marLeft w:val="0"/>
      <w:marRight w:val="0"/>
      <w:marTop w:val="0"/>
      <w:marBottom w:val="0"/>
      <w:divBdr>
        <w:top w:val="none" w:sz="0" w:space="0" w:color="auto"/>
        <w:left w:val="none" w:sz="0" w:space="0" w:color="auto"/>
        <w:bottom w:val="none" w:sz="0" w:space="0" w:color="auto"/>
        <w:right w:val="none" w:sz="0" w:space="0" w:color="auto"/>
      </w:divBdr>
    </w:div>
    <w:div w:id="1857570421">
      <w:bodyDiv w:val="1"/>
      <w:marLeft w:val="0"/>
      <w:marRight w:val="0"/>
      <w:marTop w:val="0"/>
      <w:marBottom w:val="0"/>
      <w:divBdr>
        <w:top w:val="none" w:sz="0" w:space="0" w:color="auto"/>
        <w:left w:val="none" w:sz="0" w:space="0" w:color="auto"/>
        <w:bottom w:val="none" w:sz="0" w:space="0" w:color="auto"/>
        <w:right w:val="none" w:sz="0" w:space="0" w:color="auto"/>
      </w:divBdr>
    </w:div>
    <w:div w:id="1900969504">
      <w:bodyDiv w:val="1"/>
      <w:marLeft w:val="0"/>
      <w:marRight w:val="0"/>
      <w:marTop w:val="0"/>
      <w:marBottom w:val="0"/>
      <w:divBdr>
        <w:top w:val="none" w:sz="0" w:space="0" w:color="auto"/>
        <w:left w:val="none" w:sz="0" w:space="0" w:color="auto"/>
        <w:bottom w:val="none" w:sz="0" w:space="0" w:color="auto"/>
        <w:right w:val="none" w:sz="0" w:space="0" w:color="auto"/>
      </w:divBdr>
    </w:div>
    <w:div w:id="1903443793">
      <w:bodyDiv w:val="1"/>
      <w:marLeft w:val="0"/>
      <w:marRight w:val="0"/>
      <w:marTop w:val="0"/>
      <w:marBottom w:val="0"/>
      <w:divBdr>
        <w:top w:val="none" w:sz="0" w:space="0" w:color="auto"/>
        <w:left w:val="none" w:sz="0" w:space="0" w:color="auto"/>
        <w:bottom w:val="none" w:sz="0" w:space="0" w:color="auto"/>
        <w:right w:val="none" w:sz="0" w:space="0" w:color="auto"/>
      </w:divBdr>
    </w:div>
    <w:div w:id="1952013834">
      <w:bodyDiv w:val="1"/>
      <w:marLeft w:val="0"/>
      <w:marRight w:val="0"/>
      <w:marTop w:val="0"/>
      <w:marBottom w:val="0"/>
      <w:divBdr>
        <w:top w:val="none" w:sz="0" w:space="0" w:color="auto"/>
        <w:left w:val="none" w:sz="0" w:space="0" w:color="auto"/>
        <w:bottom w:val="none" w:sz="0" w:space="0" w:color="auto"/>
        <w:right w:val="none" w:sz="0" w:space="0" w:color="auto"/>
      </w:divBdr>
    </w:div>
    <w:div w:id="1964536865">
      <w:bodyDiv w:val="1"/>
      <w:marLeft w:val="0"/>
      <w:marRight w:val="0"/>
      <w:marTop w:val="0"/>
      <w:marBottom w:val="0"/>
      <w:divBdr>
        <w:top w:val="none" w:sz="0" w:space="0" w:color="auto"/>
        <w:left w:val="none" w:sz="0" w:space="0" w:color="auto"/>
        <w:bottom w:val="none" w:sz="0" w:space="0" w:color="auto"/>
        <w:right w:val="none" w:sz="0" w:space="0" w:color="auto"/>
      </w:divBdr>
    </w:div>
    <w:div w:id="200982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hart" Target="charts/chart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chart" Target="charts/chart1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chart" Target="charts/chart11.xml"/><Relationship Id="rId32" Type="http://schemas.openxmlformats.org/officeDocument/2006/relationships/chart" Target="charts/chart19.xm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footer" Target="footer1.xml"/><Relationship Id="rId19" Type="http://schemas.openxmlformats.org/officeDocument/2006/relationships/chart" Target="charts/chart6.xml"/><Relationship Id="rId31" Type="http://schemas.openxmlformats.org/officeDocument/2006/relationships/chart" Target="charts/chart18.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15.xlsx"/><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16.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package" Target="../embeddings/Microsoft_Excel_Worksheet17.xlsx"/><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package" Target="../embeddings/Microsoft_Excel_Worksheet18.xlsx"/><Relationship Id="rId1" Type="http://schemas.openxmlformats.org/officeDocument/2006/relationships/themeOverride" Target="../theme/themeOverride1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sz="1800" b="1" i="0" baseline="0">
                <a:effectLst/>
              </a:rPr>
              <a:t>PETROLEUM MARKET OUTLOOK</a:t>
            </a:r>
          </a:p>
          <a:p>
            <a:pPr>
              <a:defRPr/>
            </a:pPr>
            <a:r>
              <a:rPr lang="tr-TR" sz="1800" b="1" i="0" baseline="0">
                <a:effectLst/>
              </a:rPr>
              <a:t>2012-2013-2014 (ton)</a:t>
            </a:r>
          </a:p>
        </c:rich>
      </c:tx>
      <c:layout>
        <c:manualLayout>
          <c:xMode val="edge"/>
          <c:yMode val="edge"/>
          <c:x val="0.30714267394266004"/>
          <c:y val="2.2825372770530199E-2"/>
        </c:manualLayout>
      </c:layout>
      <c:overlay val="0"/>
    </c:title>
    <c:autoTitleDeleted val="0"/>
    <c:plotArea>
      <c:layout/>
      <c:barChart>
        <c:barDir val="col"/>
        <c:grouping val="stacked"/>
        <c:varyColors val="0"/>
        <c:ser>
          <c:idx val="0"/>
          <c:order val="0"/>
          <c:tx>
            <c:strRef>
              <c:f>Sayfa1!$A$3</c:f>
              <c:strCache>
                <c:ptCount val="1"/>
                <c:pt idx="0">
                  <c:v>Gasoline Types</c:v>
                </c:pt>
              </c:strCache>
            </c:strRef>
          </c:tx>
          <c:invertIfNegative val="0"/>
          <c:cat>
            <c:multiLvlStrRef>
              <c:f>Sayfa1!$B$1:$Y$2</c:f>
              <c:multiLvlStrCache>
                <c:ptCount val="24"/>
                <c:lvl>
                  <c:pt idx="0">
                    <c:v>2012</c:v>
                  </c:pt>
                  <c:pt idx="1">
                    <c:v>2013</c:v>
                  </c:pt>
                  <c:pt idx="2">
                    <c:v>2014</c:v>
                  </c:pt>
                  <c:pt idx="3">
                    <c:v>2012</c:v>
                  </c:pt>
                  <c:pt idx="4">
                    <c:v>2013</c:v>
                  </c:pt>
                  <c:pt idx="5">
                    <c:v>2014</c:v>
                  </c:pt>
                  <c:pt idx="6">
                    <c:v>2012</c:v>
                  </c:pt>
                  <c:pt idx="7">
                    <c:v>2013</c:v>
                  </c:pt>
                  <c:pt idx="8">
                    <c:v>2014</c:v>
                  </c:pt>
                  <c:pt idx="9">
                    <c:v>2012</c:v>
                  </c:pt>
                  <c:pt idx="10">
                    <c:v>2013</c:v>
                  </c:pt>
                  <c:pt idx="11">
                    <c:v>2014</c:v>
                  </c:pt>
                  <c:pt idx="12">
                    <c:v>2012</c:v>
                  </c:pt>
                  <c:pt idx="13">
                    <c:v>2013</c:v>
                  </c:pt>
                  <c:pt idx="14">
                    <c:v>2014</c:v>
                  </c:pt>
                  <c:pt idx="15">
                    <c:v>2012</c:v>
                  </c:pt>
                  <c:pt idx="16">
                    <c:v>2013</c:v>
                  </c:pt>
                  <c:pt idx="17">
                    <c:v>2014</c:v>
                  </c:pt>
                  <c:pt idx="18">
                    <c:v>2012</c:v>
                  </c:pt>
                  <c:pt idx="19">
                    <c:v>2013</c:v>
                  </c:pt>
                  <c:pt idx="20">
                    <c:v>2014</c:v>
                  </c:pt>
                  <c:pt idx="21">
                    <c:v>2012</c:v>
                  </c:pt>
                  <c:pt idx="22">
                    <c:v>2013</c:v>
                  </c:pt>
                  <c:pt idx="23">
                    <c:v>2014</c:v>
                  </c:pt>
                </c:lvl>
                <c:lvl>
                  <c:pt idx="0">
                    <c:v>Refinery Production</c:v>
                  </c:pt>
                  <c:pt idx="3">
                    <c:v>Refinery Import</c:v>
                  </c:pt>
                  <c:pt idx="6">
                    <c:v>Distributor and BDLH(1) Import</c:v>
                  </c:pt>
                  <c:pt idx="9">
                    <c:v>Refinery Export</c:v>
                  </c:pt>
                  <c:pt idx="12">
                    <c:v>Distributor and BDLH Export </c:v>
                  </c:pt>
                  <c:pt idx="15">
                    <c:v>Refinery Military Sales</c:v>
                  </c:pt>
                  <c:pt idx="18">
                    <c:v>Distrubutor Sales(2)</c:v>
                  </c:pt>
                  <c:pt idx="21">
                    <c:v>Distributor and BDLH Sales(3)</c:v>
                  </c:pt>
                </c:lvl>
              </c:multiLvlStrCache>
            </c:multiLvlStrRef>
          </c:cat>
          <c:val>
            <c:numRef>
              <c:f>Sayfa1!$B$3:$Y$3</c:f>
              <c:numCache>
                <c:formatCode>#,##0</c:formatCode>
                <c:ptCount val="24"/>
                <c:pt idx="0">
                  <c:v>4368690</c:v>
                </c:pt>
                <c:pt idx="1">
                  <c:v>4307303</c:v>
                </c:pt>
                <c:pt idx="2">
                  <c:v>3948274</c:v>
                </c:pt>
                <c:pt idx="3" formatCode="General">
                  <c:v>0</c:v>
                </c:pt>
                <c:pt idx="4" formatCode="General">
                  <c:v>0</c:v>
                </c:pt>
                <c:pt idx="5" formatCode="General">
                  <c:v>0</c:v>
                </c:pt>
                <c:pt idx="6">
                  <c:v>47379</c:v>
                </c:pt>
                <c:pt idx="7">
                  <c:v>12238</c:v>
                </c:pt>
                <c:pt idx="8" formatCode="General">
                  <c:v>200</c:v>
                </c:pt>
                <c:pt idx="9">
                  <c:v>2627413</c:v>
                </c:pt>
                <c:pt idx="10">
                  <c:v>2505037</c:v>
                </c:pt>
                <c:pt idx="11">
                  <c:v>2086705</c:v>
                </c:pt>
                <c:pt idx="12">
                  <c:v>1674</c:v>
                </c:pt>
                <c:pt idx="13" formatCode="General">
                  <c:v>0</c:v>
                </c:pt>
                <c:pt idx="14" formatCode="General">
                  <c:v>0</c:v>
                </c:pt>
                <c:pt idx="15">
                  <c:v>6501</c:v>
                </c:pt>
                <c:pt idx="16">
                  <c:v>1431</c:v>
                </c:pt>
                <c:pt idx="17">
                  <c:v>3542</c:v>
                </c:pt>
                <c:pt idx="18">
                  <c:v>1847276</c:v>
                </c:pt>
                <c:pt idx="19">
                  <c:v>1856715</c:v>
                </c:pt>
                <c:pt idx="20">
                  <c:v>1916167</c:v>
                </c:pt>
                <c:pt idx="21" formatCode="General">
                  <c:v>890</c:v>
                </c:pt>
                <c:pt idx="22">
                  <c:v>1110</c:v>
                </c:pt>
                <c:pt idx="23">
                  <c:v>1137</c:v>
                </c:pt>
              </c:numCache>
            </c:numRef>
          </c:val>
        </c:ser>
        <c:ser>
          <c:idx val="1"/>
          <c:order val="1"/>
          <c:tx>
            <c:strRef>
              <c:f>Sayfa1!$A$4</c:f>
              <c:strCache>
                <c:ptCount val="1"/>
                <c:pt idx="0">
                  <c:v>Diesel Types</c:v>
                </c:pt>
              </c:strCache>
            </c:strRef>
          </c:tx>
          <c:invertIfNegative val="0"/>
          <c:cat>
            <c:multiLvlStrRef>
              <c:f>Sayfa1!$B$1:$Y$2</c:f>
              <c:multiLvlStrCache>
                <c:ptCount val="24"/>
                <c:lvl>
                  <c:pt idx="0">
                    <c:v>2012</c:v>
                  </c:pt>
                  <c:pt idx="1">
                    <c:v>2013</c:v>
                  </c:pt>
                  <c:pt idx="2">
                    <c:v>2014</c:v>
                  </c:pt>
                  <c:pt idx="3">
                    <c:v>2012</c:v>
                  </c:pt>
                  <c:pt idx="4">
                    <c:v>2013</c:v>
                  </c:pt>
                  <c:pt idx="5">
                    <c:v>2014</c:v>
                  </c:pt>
                  <c:pt idx="6">
                    <c:v>2012</c:v>
                  </c:pt>
                  <c:pt idx="7">
                    <c:v>2013</c:v>
                  </c:pt>
                  <c:pt idx="8">
                    <c:v>2014</c:v>
                  </c:pt>
                  <c:pt idx="9">
                    <c:v>2012</c:v>
                  </c:pt>
                  <c:pt idx="10">
                    <c:v>2013</c:v>
                  </c:pt>
                  <c:pt idx="11">
                    <c:v>2014</c:v>
                  </c:pt>
                  <c:pt idx="12">
                    <c:v>2012</c:v>
                  </c:pt>
                  <c:pt idx="13">
                    <c:v>2013</c:v>
                  </c:pt>
                  <c:pt idx="14">
                    <c:v>2014</c:v>
                  </c:pt>
                  <c:pt idx="15">
                    <c:v>2012</c:v>
                  </c:pt>
                  <c:pt idx="16">
                    <c:v>2013</c:v>
                  </c:pt>
                  <c:pt idx="17">
                    <c:v>2014</c:v>
                  </c:pt>
                  <c:pt idx="18">
                    <c:v>2012</c:v>
                  </c:pt>
                  <c:pt idx="19">
                    <c:v>2013</c:v>
                  </c:pt>
                  <c:pt idx="20">
                    <c:v>2014</c:v>
                  </c:pt>
                  <c:pt idx="21">
                    <c:v>2012</c:v>
                  </c:pt>
                  <c:pt idx="22">
                    <c:v>2013</c:v>
                  </c:pt>
                  <c:pt idx="23">
                    <c:v>2014</c:v>
                  </c:pt>
                </c:lvl>
                <c:lvl>
                  <c:pt idx="0">
                    <c:v>Refinery Production</c:v>
                  </c:pt>
                  <c:pt idx="3">
                    <c:v>Refinery Import</c:v>
                  </c:pt>
                  <c:pt idx="6">
                    <c:v>Distributor and BDLH(1) Import</c:v>
                  </c:pt>
                  <c:pt idx="9">
                    <c:v>Refinery Export</c:v>
                  </c:pt>
                  <c:pt idx="12">
                    <c:v>Distributor and BDLH Export </c:v>
                  </c:pt>
                  <c:pt idx="15">
                    <c:v>Refinery Military Sales</c:v>
                  </c:pt>
                  <c:pt idx="18">
                    <c:v>Distrubutor Sales(2)</c:v>
                  </c:pt>
                  <c:pt idx="21">
                    <c:v>Distributor and BDLH Sales(3)</c:v>
                  </c:pt>
                </c:lvl>
              </c:multiLvlStrCache>
            </c:multiLvlStrRef>
          </c:cat>
          <c:val>
            <c:numRef>
              <c:f>Sayfa1!$B$4:$Y$4</c:f>
              <c:numCache>
                <c:formatCode>#,##0</c:formatCode>
                <c:ptCount val="24"/>
                <c:pt idx="0">
                  <c:v>7795214</c:v>
                </c:pt>
                <c:pt idx="1">
                  <c:v>7636794</c:v>
                </c:pt>
                <c:pt idx="2">
                  <c:v>6077434</c:v>
                </c:pt>
                <c:pt idx="3">
                  <c:v>789873</c:v>
                </c:pt>
                <c:pt idx="4">
                  <c:v>405002</c:v>
                </c:pt>
                <c:pt idx="5">
                  <c:v>475713</c:v>
                </c:pt>
                <c:pt idx="6">
                  <c:v>7746248</c:v>
                </c:pt>
                <c:pt idx="7">
                  <c:v>9297266</c:v>
                </c:pt>
                <c:pt idx="8">
                  <c:v>11344779</c:v>
                </c:pt>
                <c:pt idx="9">
                  <c:v>140677</c:v>
                </c:pt>
                <c:pt idx="10">
                  <c:v>83517</c:v>
                </c:pt>
                <c:pt idx="11">
                  <c:v>51687</c:v>
                </c:pt>
                <c:pt idx="12">
                  <c:v>3847</c:v>
                </c:pt>
                <c:pt idx="13">
                  <c:v>6921</c:v>
                </c:pt>
                <c:pt idx="14">
                  <c:v>4018</c:v>
                </c:pt>
                <c:pt idx="15" formatCode="General">
                  <c:v>0</c:v>
                </c:pt>
                <c:pt idx="16" formatCode="General">
                  <c:v>0</c:v>
                </c:pt>
                <c:pt idx="17" formatCode="General">
                  <c:v>0</c:v>
                </c:pt>
                <c:pt idx="18">
                  <c:v>15447973</c:v>
                </c:pt>
                <c:pt idx="19">
                  <c:v>16720995</c:v>
                </c:pt>
                <c:pt idx="20">
                  <c:v>17430290</c:v>
                </c:pt>
                <c:pt idx="21">
                  <c:v>479823</c:v>
                </c:pt>
                <c:pt idx="22">
                  <c:v>349257</c:v>
                </c:pt>
                <c:pt idx="23">
                  <c:v>334504</c:v>
                </c:pt>
              </c:numCache>
            </c:numRef>
          </c:val>
        </c:ser>
        <c:ser>
          <c:idx val="2"/>
          <c:order val="2"/>
          <c:tx>
            <c:strRef>
              <c:f>Sayfa1!$A$5</c:f>
              <c:strCache>
                <c:ptCount val="1"/>
                <c:pt idx="0">
                  <c:v>Fuel Oil Types</c:v>
                </c:pt>
              </c:strCache>
            </c:strRef>
          </c:tx>
          <c:invertIfNegative val="0"/>
          <c:cat>
            <c:multiLvlStrRef>
              <c:f>Sayfa1!$B$1:$Y$2</c:f>
              <c:multiLvlStrCache>
                <c:ptCount val="24"/>
                <c:lvl>
                  <c:pt idx="0">
                    <c:v>2012</c:v>
                  </c:pt>
                  <c:pt idx="1">
                    <c:v>2013</c:v>
                  </c:pt>
                  <c:pt idx="2">
                    <c:v>2014</c:v>
                  </c:pt>
                  <c:pt idx="3">
                    <c:v>2012</c:v>
                  </c:pt>
                  <c:pt idx="4">
                    <c:v>2013</c:v>
                  </c:pt>
                  <c:pt idx="5">
                    <c:v>2014</c:v>
                  </c:pt>
                  <c:pt idx="6">
                    <c:v>2012</c:v>
                  </c:pt>
                  <c:pt idx="7">
                    <c:v>2013</c:v>
                  </c:pt>
                  <c:pt idx="8">
                    <c:v>2014</c:v>
                  </c:pt>
                  <c:pt idx="9">
                    <c:v>2012</c:v>
                  </c:pt>
                  <c:pt idx="10">
                    <c:v>2013</c:v>
                  </c:pt>
                  <c:pt idx="11">
                    <c:v>2014</c:v>
                  </c:pt>
                  <c:pt idx="12">
                    <c:v>2012</c:v>
                  </c:pt>
                  <c:pt idx="13">
                    <c:v>2013</c:v>
                  </c:pt>
                  <c:pt idx="14">
                    <c:v>2014</c:v>
                  </c:pt>
                  <c:pt idx="15">
                    <c:v>2012</c:v>
                  </c:pt>
                  <c:pt idx="16">
                    <c:v>2013</c:v>
                  </c:pt>
                  <c:pt idx="17">
                    <c:v>2014</c:v>
                  </c:pt>
                  <c:pt idx="18">
                    <c:v>2012</c:v>
                  </c:pt>
                  <c:pt idx="19">
                    <c:v>2013</c:v>
                  </c:pt>
                  <c:pt idx="20">
                    <c:v>2014</c:v>
                  </c:pt>
                  <c:pt idx="21">
                    <c:v>2012</c:v>
                  </c:pt>
                  <c:pt idx="22">
                    <c:v>2013</c:v>
                  </c:pt>
                  <c:pt idx="23">
                    <c:v>2014</c:v>
                  </c:pt>
                </c:lvl>
                <c:lvl>
                  <c:pt idx="0">
                    <c:v>Refinery Production</c:v>
                  </c:pt>
                  <c:pt idx="3">
                    <c:v>Refinery Import</c:v>
                  </c:pt>
                  <c:pt idx="6">
                    <c:v>Distributor and BDLH(1) Import</c:v>
                  </c:pt>
                  <c:pt idx="9">
                    <c:v>Refinery Export</c:v>
                  </c:pt>
                  <c:pt idx="12">
                    <c:v>Distributor and BDLH Export </c:v>
                  </c:pt>
                  <c:pt idx="15">
                    <c:v>Refinery Military Sales</c:v>
                  </c:pt>
                  <c:pt idx="18">
                    <c:v>Distrubutor Sales(2)</c:v>
                  </c:pt>
                  <c:pt idx="21">
                    <c:v>Distributor and BDLH Sales(3)</c:v>
                  </c:pt>
                </c:lvl>
              </c:multiLvlStrCache>
            </c:multiLvlStrRef>
          </c:cat>
          <c:val>
            <c:numRef>
              <c:f>Sayfa1!$B$5:$Y$5</c:f>
              <c:numCache>
                <c:formatCode>#,##0</c:formatCode>
                <c:ptCount val="24"/>
                <c:pt idx="0">
                  <c:v>1074784</c:v>
                </c:pt>
                <c:pt idx="1">
                  <c:v>800572</c:v>
                </c:pt>
                <c:pt idx="2">
                  <c:v>809226</c:v>
                </c:pt>
                <c:pt idx="3">
                  <c:v>701046</c:v>
                </c:pt>
                <c:pt idx="4">
                  <c:v>606080</c:v>
                </c:pt>
                <c:pt idx="5">
                  <c:v>664711</c:v>
                </c:pt>
                <c:pt idx="6">
                  <c:v>197210</c:v>
                </c:pt>
                <c:pt idx="7">
                  <c:v>132094</c:v>
                </c:pt>
                <c:pt idx="8">
                  <c:v>189621</c:v>
                </c:pt>
                <c:pt idx="9">
                  <c:v>1204463</c:v>
                </c:pt>
                <c:pt idx="10">
                  <c:v>938818</c:v>
                </c:pt>
                <c:pt idx="11">
                  <c:v>1148263</c:v>
                </c:pt>
                <c:pt idx="12" formatCode="General">
                  <c:v>0</c:v>
                </c:pt>
                <c:pt idx="13" formatCode="General">
                  <c:v>0</c:v>
                </c:pt>
                <c:pt idx="14" formatCode="General">
                  <c:v>0</c:v>
                </c:pt>
                <c:pt idx="15">
                  <c:v>147651</c:v>
                </c:pt>
                <c:pt idx="16">
                  <c:v>111154</c:v>
                </c:pt>
                <c:pt idx="17">
                  <c:v>109615</c:v>
                </c:pt>
                <c:pt idx="18">
                  <c:v>693680</c:v>
                </c:pt>
                <c:pt idx="19">
                  <c:v>534192</c:v>
                </c:pt>
                <c:pt idx="20">
                  <c:v>527876</c:v>
                </c:pt>
                <c:pt idx="21">
                  <c:v>33214</c:v>
                </c:pt>
                <c:pt idx="22">
                  <c:v>33088</c:v>
                </c:pt>
                <c:pt idx="23">
                  <c:v>54444</c:v>
                </c:pt>
              </c:numCache>
            </c:numRef>
          </c:val>
        </c:ser>
        <c:ser>
          <c:idx val="3"/>
          <c:order val="3"/>
          <c:tx>
            <c:strRef>
              <c:f>Sayfa1!$A$6</c:f>
              <c:strCache>
                <c:ptCount val="1"/>
                <c:pt idx="0">
                  <c:v>Marine Fuels</c:v>
                </c:pt>
              </c:strCache>
            </c:strRef>
          </c:tx>
          <c:invertIfNegative val="0"/>
          <c:cat>
            <c:multiLvlStrRef>
              <c:f>Sayfa1!$B$1:$Y$2</c:f>
              <c:multiLvlStrCache>
                <c:ptCount val="24"/>
                <c:lvl>
                  <c:pt idx="0">
                    <c:v>2012</c:v>
                  </c:pt>
                  <c:pt idx="1">
                    <c:v>2013</c:v>
                  </c:pt>
                  <c:pt idx="2">
                    <c:v>2014</c:v>
                  </c:pt>
                  <c:pt idx="3">
                    <c:v>2012</c:v>
                  </c:pt>
                  <c:pt idx="4">
                    <c:v>2013</c:v>
                  </c:pt>
                  <c:pt idx="5">
                    <c:v>2014</c:v>
                  </c:pt>
                  <c:pt idx="6">
                    <c:v>2012</c:v>
                  </c:pt>
                  <c:pt idx="7">
                    <c:v>2013</c:v>
                  </c:pt>
                  <c:pt idx="8">
                    <c:v>2014</c:v>
                  </c:pt>
                  <c:pt idx="9">
                    <c:v>2012</c:v>
                  </c:pt>
                  <c:pt idx="10">
                    <c:v>2013</c:v>
                  </c:pt>
                  <c:pt idx="11">
                    <c:v>2014</c:v>
                  </c:pt>
                  <c:pt idx="12">
                    <c:v>2012</c:v>
                  </c:pt>
                  <c:pt idx="13">
                    <c:v>2013</c:v>
                  </c:pt>
                  <c:pt idx="14">
                    <c:v>2014</c:v>
                  </c:pt>
                  <c:pt idx="15">
                    <c:v>2012</c:v>
                  </c:pt>
                  <c:pt idx="16">
                    <c:v>2013</c:v>
                  </c:pt>
                  <c:pt idx="17">
                    <c:v>2014</c:v>
                  </c:pt>
                  <c:pt idx="18">
                    <c:v>2012</c:v>
                  </c:pt>
                  <c:pt idx="19">
                    <c:v>2013</c:v>
                  </c:pt>
                  <c:pt idx="20">
                    <c:v>2014</c:v>
                  </c:pt>
                  <c:pt idx="21">
                    <c:v>2012</c:v>
                  </c:pt>
                  <c:pt idx="22">
                    <c:v>2013</c:v>
                  </c:pt>
                  <c:pt idx="23">
                    <c:v>2014</c:v>
                  </c:pt>
                </c:lvl>
                <c:lvl>
                  <c:pt idx="0">
                    <c:v>Refinery Production</c:v>
                  </c:pt>
                  <c:pt idx="3">
                    <c:v>Refinery Import</c:v>
                  </c:pt>
                  <c:pt idx="6">
                    <c:v>Distributor and BDLH(1) Import</c:v>
                  </c:pt>
                  <c:pt idx="9">
                    <c:v>Refinery Export</c:v>
                  </c:pt>
                  <c:pt idx="12">
                    <c:v>Distributor and BDLH Export </c:v>
                  </c:pt>
                  <c:pt idx="15">
                    <c:v>Refinery Military Sales</c:v>
                  </c:pt>
                  <c:pt idx="18">
                    <c:v>Distrubutor Sales(2)</c:v>
                  </c:pt>
                  <c:pt idx="21">
                    <c:v>Distributor and BDLH Sales(3)</c:v>
                  </c:pt>
                </c:lvl>
              </c:multiLvlStrCache>
            </c:multiLvlStrRef>
          </c:cat>
          <c:val>
            <c:numRef>
              <c:f>Sayfa1!$B$6:$Y$6</c:f>
              <c:numCache>
                <c:formatCode>#,##0</c:formatCode>
                <c:ptCount val="24"/>
                <c:pt idx="0">
                  <c:v>2219455</c:v>
                </c:pt>
                <c:pt idx="1">
                  <c:v>1878101</c:v>
                </c:pt>
                <c:pt idx="2">
                  <c:v>2585092</c:v>
                </c:pt>
                <c:pt idx="3" formatCode="General">
                  <c:v>0</c:v>
                </c:pt>
                <c:pt idx="4" formatCode="General">
                  <c:v>0</c:v>
                </c:pt>
                <c:pt idx="5" formatCode="General">
                  <c:v>0</c:v>
                </c:pt>
                <c:pt idx="6" formatCode="General">
                  <c:v>0</c:v>
                </c:pt>
                <c:pt idx="7" formatCode="General">
                  <c:v>0</c:v>
                </c:pt>
                <c:pt idx="8" formatCode="General">
                  <c:v>0</c:v>
                </c:pt>
                <c:pt idx="9">
                  <c:v>1306714</c:v>
                </c:pt>
                <c:pt idx="10">
                  <c:v>786041</c:v>
                </c:pt>
                <c:pt idx="11">
                  <c:v>1469575</c:v>
                </c:pt>
                <c:pt idx="12">
                  <c:v>829582</c:v>
                </c:pt>
                <c:pt idx="13">
                  <c:v>1032949</c:v>
                </c:pt>
                <c:pt idx="14">
                  <c:v>933072</c:v>
                </c:pt>
                <c:pt idx="15" formatCode="General">
                  <c:v>0</c:v>
                </c:pt>
                <c:pt idx="16" formatCode="General">
                  <c:v>0</c:v>
                </c:pt>
                <c:pt idx="17" formatCode="General">
                  <c:v>0</c:v>
                </c:pt>
                <c:pt idx="18" formatCode="General">
                  <c:v>0</c:v>
                </c:pt>
                <c:pt idx="19" formatCode="General">
                  <c:v>0</c:v>
                </c:pt>
                <c:pt idx="20" formatCode="General">
                  <c:v>0</c:v>
                </c:pt>
                <c:pt idx="21">
                  <c:v>2338</c:v>
                </c:pt>
                <c:pt idx="22">
                  <c:v>2787</c:v>
                </c:pt>
                <c:pt idx="23">
                  <c:v>18548</c:v>
                </c:pt>
              </c:numCache>
            </c:numRef>
          </c:val>
        </c:ser>
        <c:ser>
          <c:idx val="4"/>
          <c:order val="4"/>
          <c:tx>
            <c:strRef>
              <c:f>Sayfa1!$A$7</c:f>
              <c:strCache>
                <c:ptCount val="1"/>
                <c:pt idx="0">
                  <c:v>Aviation Fuels</c:v>
                </c:pt>
              </c:strCache>
            </c:strRef>
          </c:tx>
          <c:invertIfNegative val="0"/>
          <c:cat>
            <c:multiLvlStrRef>
              <c:f>Sayfa1!$B$1:$Y$2</c:f>
              <c:multiLvlStrCache>
                <c:ptCount val="24"/>
                <c:lvl>
                  <c:pt idx="0">
                    <c:v>2012</c:v>
                  </c:pt>
                  <c:pt idx="1">
                    <c:v>2013</c:v>
                  </c:pt>
                  <c:pt idx="2">
                    <c:v>2014</c:v>
                  </c:pt>
                  <c:pt idx="3">
                    <c:v>2012</c:v>
                  </c:pt>
                  <c:pt idx="4">
                    <c:v>2013</c:v>
                  </c:pt>
                  <c:pt idx="5">
                    <c:v>2014</c:v>
                  </c:pt>
                  <c:pt idx="6">
                    <c:v>2012</c:v>
                  </c:pt>
                  <c:pt idx="7">
                    <c:v>2013</c:v>
                  </c:pt>
                  <c:pt idx="8">
                    <c:v>2014</c:v>
                  </c:pt>
                  <c:pt idx="9">
                    <c:v>2012</c:v>
                  </c:pt>
                  <c:pt idx="10">
                    <c:v>2013</c:v>
                  </c:pt>
                  <c:pt idx="11">
                    <c:v>2014</c:v>
                  </c:pt>
                  <c:pt idx="12">
                    <c:v>2012</c:v>
                  </c:pt>
                  <c:pt idx="13">
                    <c:v>2013</c:v>
                  </c:pt>
                  <c:pt idx="14">
                    <c:v>2014</c:v>
                  </c:pt>
                  <c:pt idx="15">
                    <c:v>2012</c:v>
                  </c:pt>
                  <c:pt idx="16">
                    <c:v>2013</c:v>
                  </c:pt>
                  <c:pt idx="17">
                    <c:v>2014</c:v>
                  </c:pt>
                  <c:pt idx="18">
                    <c:v>2012</c:v>
                  </c:pt>
                  <c:pt idx="19">
                    <c:v>2013</c:v>
                  </c:pt>
                  <c:pt idx="20">
                    <c:v>2014</c:v>
                  </c:pt>
                  <c:pt idx="21">
                    <c:v>2012</c:v>
                  </c:pt>
                  <c:pt idx="22">
                    <c:v>2013</c:v>
                  </c:pt>
                  <c:pt idx="23">
                    <c:v>2014</c:v>
                  </c:pt>
                </c:lvl>
                <c:lvl>
                  <c:pt idx="0">
                    <c:v>Refinery Production</c:v>
                  </c:pt>
                  <c:pt idx="3">
                    <c:v>Refinery Import</c:v>
                  </c:pt>
                  <c:pt idx="6">
                    <c:v>Distributor and BDLH(1) Import</c:v>
                  </c:pt>
                  <c:pt idx="9">
                    <c:v>Refinery Export</c:v>
                  </c:pt>
                  <c:pt idx="12">
                    <c:v>Distributor and BDLH Export </c:v>
                  </c:pt>
                  <c:pt idx="15">
                    <c:v>Refinery Military Sales</c:v>
                  </c:pt>
                  <c:pt idx="18">
                    <c:v>Distrubutor Sales(2)</c:v>
                  </c:pt>
                  <c:pt idx="21">
                    <c:v>Distributor and BDLH Sales(3)</c:v>
                  </c:pt>
                </c:lvl>
              </c:multiLvlStrCache>
            </c:multiLvlStrRef>
          </c:cat>
          <c:val>
            <c:numRef>
              <c:f>Sayfa1!$B$7:$Y$7</c:f>
              <c:numCache>
                <c:formatCode>#,##0</c:formatCode>
                <c:ptCount val="24"/>
                <c:pt idx="0">
                  <c:v>3276090</c:v>
                </c:pt>
                <c:pt idx="1">
                  <c:v>3551686</c:v>
                </c:pt>
                <c:pt idx="2">
                  <c:v>3548481</c:v>
                </c:pt>
                <c:pt idx="3">
                  <c:v>150110</c:v>
                </c:pt>
                <c:pt idx="4">
                  <c:v>132783</c:v>
                </c:pt>
                <c:pt idx="5">
                  <c:v>359829</c:v>
                </c:pt>
                <c:pt idx="6">
                  <c:v>424726</c:v>
                </c:pt>
                <c:pt idx="7">
                  <c:v>396218</c:v>
                </c:pt>
                <c:pt idx="8">
                  <c:v>490123</c:v>
                </c:pt>
                <c:pt idx="9">
                  <c:v>118529</c:v>
                </c:pt>
                <c:pt idx="10">
                  <c:v>127096</c:v>
                </c:pt>
                <c:pt idx="11">
                  <c:v>28276</c:v>
                </c:pt>
                <c:pt idx="12">
                  <c:v>2647724</c:v>
                </c:pt>
                <c:pt idx="13">
                  <c:v>2750154</c:v>
                </c:pt>
                <c:pt idx="14">
                  <c:v>3065985</c:v>
                </c:pt>
                <c:pt idx="15">
                  <c:v>287985</c:v>
                </c:pt>
                <c:pt idx="16">
                  <c:v>256335</c:v>
                </c:pt>
                <c:pt idx="17">
                  <c:v>235930</c:v>
                </c:pt>
                <c:pt idx="18" formatCode="General">
                  <c:v>0</c:v>
                </c:pt>
                <c:pt idx="19" formatCode="General">
                  <c:v>0</c:v>
                </c:pt>
                <c:pt idx="20" formatCode="General">
                  <c:v>0</c:v>
                </c:pt>
                <c:pt idx="21">
                  <c:v>788417</c:v>
                </c:pt>
                <c:pt idx="22">
                  <c:v>904328</c:v>
                </c:pt>
                <c:pt idx="23">
                  <c:v>971500</c:v>
                </c:pt>
              </c:numCache>
            </c:numRef>
          </c:val>
        </c:ser>
        <c:dLbls>
          <c:showLegendKey val="0"/>
          <c:showVal val="0"/>
          <c:showCatName val="0"/>
          <c:showSerName val="0"/>
          <c:showPercent val="0"/>
          <c:showBubbleSize val="0"/>
        </c:dLbls>
        <c:gapWidth val="75"/>
        <c:overlap val="100"/>
        <c:axId val="164245504"/>
        <c:axId val="164247040"/>
      </c:barChart>
      <c:catAx>
        <c:axId val="164245504"/>
        <c:scaling>
          <c:orientation val="minMax"/>
        </c:scaling>
        <c:delete val="0"/>
        <c:axPos val="b"/>
        <c:majorTickMark val="none"/>
        <c:minorTickMark val="none"/>
        <c:tickLblPos val="nextTo"/>
        <c:crossAx val="164247040"/>
        <c:crosses val="autoZero"/>
        <c:auto val="1"/>
        <c:lblAlgn val="ctr"/>
        <c:lblOffset val="100"/>
        <c:noMultiLvlLbl val="0"/>
      </c:catAx>
      <c:valAx>
        <c:axId val="164247040"/>
        <c:scaling>
          <c:orientation val="minMax"/>
          <c:max val="20000000"/>
        </c:scaling>
        <c:delete val="0"/>
        <c:axPos val="l"/>
        <c:majorGridlines/>
        <c:numFmt formatCode="#,##0" sourceLinked="1"/>
        <c:majorTickMark val="none"/>
        <c:minorTickMark val="none"/>
        <c:tickLblPos val="nextTo"/>
        <c:spPr>
          <a:ln w="9525">
            <a:noFill/>
          </a:ln>
        </c:spPr>
        <c:crossAx val="164245504"/>
        <c:crosses val="autoZero"/>
        <c:crossBetween val="between"/>
      </c:valAx>
      <c:spPr>
        <a:noFill/>
        <a:ln w="25400">
          <a:noFill/>
        </a:ln>
      </c:spPr>
    </c:plotArea>
    <c:legend>
      <c:legendPos val="b"/>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2787044693144611E-2"/>
          <c:y val="6.844304940032947E-2"/>
          <c:w val="0.93721297489202593"/>
          <c:h val="0.80875637204100448"/>
        </c:manualLayout>
      </c:layout>
      <c:lineChart>
        <c:grouping val="standard"/>
        <c:varyColors val="0"/>
        <c:ser>
          <c:idx val="0"/>
          <c:order val="0"/>
          <c:tx>
            <c:strRef>
              <c:f>Sayfa2!$B$5</c:f>
              <c:strCache>
                <c:ptCount val="1"/>
                <c:pt idx="0">
                  <c:v>2012</c:v>
                </c:pt>
              </c:strCache>
            </c:strRef>
          </c:tx>
          <c:marker>
            <c:symbol val="none"/>
          </c:marker>
          <c:cat>
            <c:strRef>
              <c:f>Sayfa2!$C$4:$N$4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Sayfa2!$C$5:$N$5</c:f>
              <c:numCache>
                <c:formatCode>#,##0</c:formatCode>
                <c:ptCount val="12"/>
                <c:pt idx="0">
                  <c:v>1387633</c:v>
                </c:pt>
                <c:pt idx="1">
                  <c:v>1318516</c:v>
                </c:pt>
                <c:pt idx="2">
                  <c:v>1715156</c:v>
                </c:pt>
                <c:pt idx="3">
                  <c:v>1539185</c:v>
                </c:pt>
                <c:pt idx="4">
                  <c:v>1359581</c:v>
                </c:pt>
                <c:pt idx="5">
                  <c:v>1873117</c:v>
                </c:pt>
                <c:pt idx="6">
                  <c:v>1454383</c:v>
                </c:pt>
                <c:pt idx="7">
                  <c:v>2095312</c:v>
                </c:pt>
                <c:pt idx="8">
                  <c:v>1746817</c:v>
                </c:pt>
                <c:pt idx="9">
                  <c:v>1764433</c:v>
                </c:pt>
                <c:pt idx="10">
                  <c:v>1705879</c:v>
                </c:pt>
                <c:pt idx="11">
                  <c:v>1524863</c:v>
                </c:pt>
              </c:numCache>
            </c:numRef>
          </c:val>
          <c:smooth val="0"/>
        </c:ser>
        <c:ser>
          <c:idx val="1"/>
          <c:order val="1"/>
          <c:tx>
            <c:strRef>
              <c:f>Sayfa2!$B$6</c:f>
              <c:strCache>
                <c:ptCount val="1"/>
                <c:pt idx="0">
                  <c:v>2013</c:v>
                </c:pt>
              </c:strCache>
            </c:strRef>
          </c:tx>
          <c:marker>
            <c:symbol val="none"/>
          </c:marker>
          <c:cat>
            <c:strRef>
              <c:f>Sayfa2!$C$4:$N$4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Sayfa2!$C$6:$N$6</c:f>
              <c:numCache>
                <c:formatCode>#,##0</c:formatCode>
                <c:ptCount val="12"/>
                <c:pt idx="0">
                  <c:v>1231884</c:v>
                </c:pt>
                <c:pt idx="1">
                  <c:v>1376188</c:v>
                </c:pt>
                <c:pt idx="2">
                  <c:v>1091171</c:v>
                </c:pt>
                <c:pt idx="3">
                  <c:v>1664780</c:v>
                </c:pt>
                <c:pt idx="4">
                  <c:v>1985549</c:v>
                </c:pt>
                <c:pt idx="5">
                  <c:v>1536936</c:v>
                </c:pt>
                <c:pt idx="6">
                  <c:v>1772829</c:v>
                </c:pt>
                <c:pt idx="7">
                  <c:v>1697415</c:v>
                </c:pt>
                <c:pt idx="8">
                  <c:v>1666617</c:v>
                </c:pt>
                <c:pt idx="9">
                  <c:v>1347390</c:v>
                </c:pt>
                <c:pt idx="10">
                  <c:v>1620312</c:v>
                </c:pt>
                <c:pt idx="11">
                  <c:v>1563085</c:v>
                </c:pt>
              </c:numCache>
            </c:numRef>
          </c:val>
          <c:smooth val="0"/>
        </c:ser>
        <c:ser>
          <c:idx val="2"/>
          <c:order val="2"/>
          <c:tx>
            <c:strRef>
              <c:f>Sayfa2!$B$7</c:f>
              <c:strCache>
                <c:ptCount val="1"/>
                <c:pt idx="0">
                  <c:v>2014</c:v>
                </c:pt>
              </c:strCache>
            </c:strRef>
          </c:tx>
          <c:marker>
            <c:symbol val="none"/>
          </c:marker>
          <c:cat>
            <c:strRef>
              <c:f>Sayfa2!$C$4:$N$4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Sayfa2!$C$7:$N$7</c:f>
              <c:numCache>
                <c:formatCode>#,##0</c:formatCode>
                <c:ptCount val="12"/>
                <c:pt idx="0">
                  <c:v>1251757.8900000001</c:v>
                </c:pt>
                <c:pt idx="1">
                  <c:v>1318912</c:v>
                </c:pt>
                <c:pt idx="2">
                  <c:v>1274554</c:v>
                </c:pt>
                <c:pt idx="3">
                  <c:v>1435385</c:v>
                </c:pt>
                <c:pt idx="4">
                  <c:v>1239052</c:v>
                </c:pt>
                <c:pt idx="5">
                  <c:v>1269656</c:v>
                </c:pt>
                <c:pt idx="6">
                  <c:v>1544695</c:v>
                </c:pt>
                <c:pt idx="7">
                  <c:v>1437842</c:v>
                </c:pt>
                <c:pt idx="8">
                  <c:v>1688055</c:v>
                </c:pt>
                <c:pt idx="9">
                  <c:v>1891587</c:v>
                </c:pt>
                <c:pt idx="10">
                  <c:v>1644464</c:v>
                </c:pt>
                <c:pt idx="11">
                  <c:v>1482026</c:v>
                </c:pt>
              </c:numCache>
            </c:numRef>
          </c:val>
          <c:smooth val="0"/>
        </c:ser>
        <c:dLbls>
          <c:showLegendKey val="0"/>
          <c:showVal val="0"/>
          <c:showCatName val="0"/>
          <c:showSerName val="0"/>
          <c:showPercent val="0"/>
          <c:showBubbleSize val="0"/>
        </c:dLbls>
        <c:marker val="1"/>
        <c:smooth val="0"/>
        <c:axId val="164291712"/>
        <c:axId val="164293248"/>
      </c:lineChart>
      <c:catAx>
        <c:axId val="164291712"/>
        <c:scaling>
          <c:orientation val="minMax"/>
        </c:scaling>
        <c:delete val="0"/>
        <c:axPos val="b"/>
        <c:majorTickMark val="none"/>
        <c:minorTickMark val="none"/>
        <c:tickLblPos val="nextTo"/>
        <c:crossAx val="164293248"/>
        <c:crosses val="autoZero"/>
        <c:auto val="1"/>
        <c:lblAlgn val="ctr"/>
        <c:lblOffset val="100"/>
        <c:noMultiLvlLbl val="0"/>
      </c:catAx>
      <c:valAx>
        <c:axId val="164293248"/>
        <c:scaling>
          <c:orientation val="minMax"/>
          <c:max val="2200000"/>
          <c:min val="1000000"/>
        </c:scaling>
        <c:delete val="0"/>
        <c:axPos val="l"/>
        <c:majorGridlines/>
        <c:title>
          <c:tx>
            <c:rich>
              <a:bodyPr/>
              <a:lstStyle/>
              <a:p>
                <a:pPr>
                  <a:defRPr/>
                </a:pPr>
                <a:r>
                  <a:rPr lang="tr-TR"/>
                  <a:t>ton</a:t>
                </a:r>
              </a:p>
            </c:rich>
          </c:tx>
          <c:layout/>
          <c:overlay val="0"/>
        </c:title>
        <c:numFmt formatCode="#,##0" sourceLinked="1"/>
        <c:majorTickMark val="none"/>
        <c:minorTickMark val="none"/>
        <c:tickLblPos val="nextTo"/>
        <c:crossAx val="16429171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'toplam motorin ithalatı'!$A$11:$B$11</c:f>
              <c:strCache>
                <c:ptCount val="1"/>
                <c:pt idx="0">
                  <c:v>2012</c:v>
                </c:pt>
              </c:strCache>
            </c:strRef>
          </c:tx>
          <c:marker>
            <c:symbol val="none"/>
          </c:marker>
          <c:cat>
            <c:strRef>
              <c:f>'toplam motorin ithalatı'!$C$10:$N$10</c:f>
              <c:strCache>
                <c:ptCount val="12"/>
                <c:pt idx="0">
                  <c:v>January</c:v>
                </c:pt>
                <c:pt idx="1">
                  <c:v>Fabruary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'toplam motorin ithalatı'!$C$11:$N$11</c:f>
              <c:numCache>
                <c:formatCode>#,##0</c:formatCode>
                <c:ptCount val="12"/>
                <c:pt idx="0">
                  <c:v>513425</c:v>
                </c:pt>
                <c:pt idx="1">
                  <c:v>613982</c:v>
                </c:pt>
                <c:pt idx="2">
                  <c:v>618333</c:v>
                </c:pt>
                <c:pt idx="3">
                  <c:v>675941</c:v>
                </c:pt>
                <c:pt idx="4">
                  <c:v>814636</c:v>
                </c:pt>
                <c:pt idx="5">
                  <c:v>930530</c:v>
                </c:pt>
                <c:pt idx="6">
                  <c:v>880426</c:v>
                </c:pt>
                <c:pt idx="7">
                  <c:v>803086</c:v>
                </c:pt>
                <c:pt idx="8">
                  <c:v>646061</c:v>
                </c:pt>
                <c:pt idx="9">
                  <c:v>693980</c:v>
                </c:pt>
                <c:pt idx="10">
                  <c:v>735798</c:v>
                </c:pt>
                <c:pt idx="11">
                  <c:v>609923</c:v>
                </c:pt>
              </c:numCache>
            </c:numRef>
          </c:val>
          <c:smooth val="0"/>
        </c:ser>
        <c:ser>
          <c:idx val="1"/>
          <c:order val="1"/>
          <c:tx>
            <c:strRef>
              <c:f>'toplam motorin ithalatı'!$A$12:$B$12</c:f>
              <c:strCache>
                <c:ptCount val="1"/>
                <c:pt idx="0">
                  <c:v>2013</c:v>
                </c:pt>
              </c:strCache>
            </c:strRef>
          </c:tx>
          <c:marker>
            <c:symbol val="none"/>
          </c:marker>
          <c:cat>
            <c:strRef>
              <c:f>'toplam motorin ithalatı'!$C$10:$N$10</c:f>
              <c:strCache>
                <c:ptCount val="12"/>
                <c:pt idx="0">
                  <c:v>January</c:v>
                </c:pt>
                <c:pt idx="1">
                  <c:v>Fabruary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'toplam motorin ithalatı'!$C$12:$N$12</c:f>
              <c:numCache>
                <c:formatCode>#,##0</c:formatCode>
                <c:ptCount val="12"/>
                <c:pt idx="0">
                  <c:v>574385</c:v>
                </c:pt>
                <c:pt idx="1">
                  <c:v>631779</c:v>
                </c:pt>
                <c:pt idx="2">
                  <c:v>752651</c:v>
                </c:pt>
                <c:pt idx="3">
                  <c:v>797613</c:v>
                </c:pt>
                <c:pt idx="4">
                  <c:v>894800</c:v>
                </c:pt>
                <c:pt idx="5">
                  <c:v>803733</c:v>
                </c:pt>
                <c:pt idx="6">
                  <c:v>915922</c:v>
                </c:pt>
                <c:pt idx="7">
                  <c:v>844361</c:v>
                </c:pt>
                <c:pt idx="8">
                  <c:v>893542</c:v>
                </c:pt>
                <c:pt idx="9">
                  <c:v>948480</c:v>
                </c:pt>
                <c:pt idx="10">
                  <c:v>764591</c:v>
                </c:pt>
                <c:pt idx="11">
                  <c:v>880411</c:v>
                </c:pt>
              </c:numCache>
            </c:numRef>
          </c:val>
          <c:smooth val="0"/>
        </c:ser>
        <c:ser>
          <c:idx val="2"/>
          <c:order val="2"/>
          <c:tx>
            <c:strRef>
              <c:f>'toplam motorin ithalatı'!$A$13:$B$13</c:f>
              <c:strCache>
                <c:ptCount val="1"/>
                <c:pt idx="0">
                  <c:v>2014</c:v>
                </c:pt>
              </c:strCache>
            </c:strRef>
          </c:tx>
          <c:marker>
            <c:symbol val="none"/>
          </c:marker>
          <c:cat>
            <c:strRef>
              <c:f>'toplam motorin ithalatı'!$C$10:$N$10</c:f>
              <c:strCache>
                <c:ptCount val="12"/>
                <c:pt idx="0">
                  <c:v>January</c:v>
                </c:pt>
                <c:pt idx="1">
                  <c:v>Fabruary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'toplam motorin ithalatı'!$C$13:$N$13</c:f>
              <c:numCache>
                <c:formatCode>#,##0</c:formatCode>
                <c:ptCount val="12"/>
                <c:pt idx="0">
                  <c:v>880302</c:v>
                </c:pt>
                <c:pt idx="1">
                  <c:v>698463</c:v>
                </c:pt>
                <c:pt idx="2">
                  <c:v>806391</c:v>
                </c:pt>
                <c:pt idx="3">
                  <c:v>861699</c:v>
                </c:pt>
                <c:pt idx="4">
                  <c:v>1076560</c:v>
                </c:pt>
                <c:pt idx="5">
                  <c:v>1200577</c:v>
                </c:pt>
                <c:pt idx="6">
                  <c:v>1032891</c:v>
                </c:pt>
                <c:pt idx="7">
                  <c:v>1073732</c:v>
                </c:pt>
                <c:pt idx="8">
                  <c:v>1122073</c:v>
                </c:pt>
                <c:pt idx="9">
                  <c:v>993992</c:v>
                </c:pt>
                <c:pt idx="10">
                  <c:v>926423</c:v>
                </c:pt>
                <c:pt idx="11">
                  <c:v>1147389</c:v>
                </c:pt>
              </c:numCache>
            </c:numRef>
          </c:val>
          <c:smooth val="0"/>
        </c:ser>
        <c:dLbls>
          <c:showLegendKey val="0"/>
          <c:showVal val="0"/>
          <c:showCatName val="0"/>
          <c:showSerName val="0"/>
          <c:showPercent val="0"/>
          <c:showBubbleSize val="0"/>
        </c:dLbls>
        <c:marker val="1"/>
        <c:smooth val="0"/>
        <c:axId val="196253184"/>
        <c:axId val="196254720"/>
      </c:lineChart>
      <c:catAx>
        <c:axId val="196253184"/>
        <c:scaling>
          <c:orientation val="minMax"/>
        </c:scaling>
        <c:delete val="0"/>
        <c:axPos val="b"/>
        <c:majorTickMark val="none"/>
        <c:minorTickMark val="none"/>
        <c:tickLblPos val="nextTo"/>
        <c:crossAx val="196254720"/>
        <c:crosses val="autoZero"/>
        <c:auto val="1"/>
        <c:lblAlgn val="ctr"/>
        <c:lblOffset val="100"/>
        <c:noMultiLvlLbl val="0"/>
      </c:catAx>
      <c:valAx>
        <c:axId val="196254720"/>
        <c:scaling>
          <c:orientation val="minMax"/>
          <c:min val="440000"/>
        </c:scaling>
        <c:delete val="0"/>
        <c:axPos val="l"/>
        <c:majorGridlines/>
        <c:title>
          <c:tx>
            <c:rich>
              <a:bodyPr/>
              <a:lstStyle/>
              <a:p>
                <a:pPr>
                  <a:defRPr/>
                </a:pPr>
                <a:r>
                  <a:rPr lang="tr-TR"/>
                  <a:t>ton</a:t>
                </a:r>
              </a:p>
            </c:rich>
          </c:tx>
          <c:layout/>
          <c:overlay val="0"/>
        </c:title>
        <c:numFmt formatCode="#,##0" sourceLinked="1"/>
        <c:majorTickMark val="none"/>
        <c:minorTickMark val="none"/>
        <c:tickLblPos val="nextTo"/>
        <c:crossAx val="196253184"/>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4414416257733919E-2"/>
          <c:y val="0.14897347868691135"/>
          <c:w val="0.88681844067889093"/>
          <c:h val="0.61339823228416146"/>
        </c:manualLayout>
      </c:layout>
      <c:lineChart>
        <c:grouping val="standard"/>
        <c:varyColors val="0"/>
        <c:ser>
          <c:idx val="0"/>
          <c:order val="0"/>
          <c:tx>
            <c:strRef>
              <c:f>'havacılık toplam ithalat'!$A$5:$B$5</c:f>
              <c:strCache>
                <c:ptCount val="1"/>
                <c:pt idx="0">
                  <c:v>2012</c:v>
                </c:pt>
              </c:strCache>
            </c:strRef>
          </c:tx>
          <c:marker>
            <c:symbol val="none"/>
          </c:marker>
          <c:cat>
            <c:strRef>
              <c:f>'havacılık toplam ithalat'!$C$4:$N$4</c:f>
              <c:strCache>
                <c:ptCount val="12"/>
                <c:pt idx="0">
                  <c:v>January</c:v>
                </c:pt>
                <c:pt idx="1">
                  <c:v>Fabruary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'havacılık toplam ithalat'!$C$5:$N$5</c:f>
              <c:numCache>
                <c:formatCode>General</c:formatCode>
                <c:ptCount val="12"/>
                <c:pt idx="0">
                  <c:v>15485</c:v>
                </c:pt>
                <c:pt idx="1">
                  <c:v>10307</c:v>
                </c:pt>
                <c:pt idx="2">
                  <c:v>2751</c:v>
                </c:pt>
                <c:pt idx="3">
                  <c:v>20602</c:v>
                </c:pt>
                <c:pt idx="4">
                  <c:v>96786</c:v>
                </c:pt>
                <c:pt idx="5">
                  <c:v>145696</c:v>
                </c:pt>
                <c:pt idx="6">
                  <c:v>55922</c:v>
                </c:pt>
                <c:pt idx="7">
                  <c:v>102285</c:v>
                </c:pt>
                <c:pt idx="8">
                  <c:v>43834</c:v>
                </c:pt>
                <c:pt idx="9">
                  <c:v>43556</c:v>
                </c:pt>
                <c:pt idx="10">
                  <c:v>21639</c:v>
                </c:pt>
                <c:pt idx="11">
                  <c:v>15973</c:v>
                </c:pt>
              </c:numCache>
            </c:numRef>
          </c:val>
          <c:smooth val="0"/>
        </c:ser>
        <c:ser>
          <c:idx val="1"/>
          <c:order val="1"/>
          <c:tx>
            <c:strRef>
              <c:f>'havacılık toplam ithalat'!$A$6:$B$6</c:f>
              <c:strCache>
                <c:ptCount val="1"/>
                <c:pt idx="0">
                  <c:v>2013</c:v>
                </c:pt>
              </c:strCache>
            </c:strRef>
          </c:tx>
          <c:marker>
            <c:symbol val="none"/>
          </c:marker>
          <c:cat>
            <c:strRef>
              <c:f>'havacılık toplam ithalat'!$C$4:$N$4</c:f>
              <c:strCache>
                <c:ptCount val="12"/>
                <c:pt idx="0">
                  <c:v>January</c:v>
                </c:pt>
                <c:pt idx="1">
                  <c:v>Fabruary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'havacılık toplam ithalat'!$C$6:$N$6</c:f>
              <c:numCache>
                <c:formatCode>General</c:formatCode>
                <c:ptCount val="12"/>
                <c:pt idx="0">
                  <c:v>10174</c:v>
                </c:pt>
                <c:pt idx="1">
                  <c:v>21733</c:v>
                </c:pt>
                <c:pt idx="2">
                  <c:v>28027</c:v>
                </c:pt>
                <c:pt idx="3">
                  <c:v>27971</c:v>
                </c:pt>
                <c:pt idx="4">
                  <c:v>62769</c:v>
                </c:pt>
                <c:pt idx="5">
                  <c:v>66095</c:v>
                </c:pt>
                <c:pt idx="6">
                  <c:v>38235</c:v>
                </c:pt>
                <c:pt idx="7">
                  <c:v>56094</c:v>
                </c:pt>
                <c:pt idx="8">
                  <c:v>110590</c:v>
                </c:pt>
                <c:pt idx="9">
                  <c:v>58190</c:v>
                </c:pt>
                <c:pt idx="10">
                  <c:v>30612</c:v>
                </c:pt>
                <c:pt idx="11">
                  <c:v>18511</c:v>
                </c:pt>
              </c:numCache>
            </c:numRef>
          </c:val>
          <c:smooth val="0"/>
        </c:ser>
        <c:ser>
          <c:idx val="2"/>
          <c:order val="2"/>
          <c:tx>
            <c:strRef>
              <c:f>'havacılık toplam ithalat'!$A$7:$B$7</c:f>
              <c:strCache>
                <c:ptCount val="1"/>
                <c:pt idx="0">
                  <c:v>2014</c:v>
                </c:pt>
              </c:strCache>
            </c:strRef>
          </c:tx>
          <c:marker>
            <c:symbol val="none"/>
          </c:marker>
          <c:cat>
            <c:strRef>
              <c:f>'havacılık toplam ithalat'!$C$4:$N$4</c:f>
              <c:strCache>
                <c:ptCount val="12"/>
                <c:pt idx="0">
                  <c:v>January</c:v>
                </c:pt>
                <c:pt idx="1">
                  <c:v>Fabruary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'havacılık toplam ithalat'!$C$7:$N$7</c:f>
              <c:numCache>
                <c:formatCode>General</c:formatCode>
                <c:ptCount val="12"/>
                <c:pt idx="0">
                  <c:v>35898</c:v>
                </c:pt>
                <c:pt idx="1">
                  <c:v>11066</c:v>
                </c:pt>
                <c:pt idx="2">
                  <c:v>39850</c:v>
                </c:pt>
                <c:pt idx="3">
                  <c:v>40923</c:v>
                </c:pt>
                <c:pt idx="4">
                  <c:v>57731</c:v>
                </c:pt>
                <c:pt idx="5">
                  <c:v>179792</c:v>
                </c:pt>
                <c:pt idx="6">
                  <c:v>239296</c:v>
                </c:pt>
                <c:pt idx="7">
                  <c:v>102452</c:v>
                </c:pt>
                <c:pt idx="8">
                  <c:v>80248</c:v>
                </c:pt>
                <c:pt idx="9">
                  <c:v>23370</c:v>
                </c:pt>
                <c:pt idx="10">
                  <c:v>23260</c:v>
                </c:pt>
                <c:pt idx="11">
                  <c:v>16066</c:v>
                </c:pt>
              </c:numCache>
            </c:numRef>
          </c:val>
          <c:smooth val="0"/>
        </c:ser>
        <c:dLbls>
          <c:showLegendKey val="0"/>
          <c:showVal val="0"/>
          <c:showCatName val="0"/>
          <c:showSerName val="0"/>
          <c:showPercent val="0"/>
          <c:showBubbleSize val="0"/>
        </c:dLbls>
        <c:marker val="1"/>
        <c:smooth val="0"/>
        <c:axId val="196683648"/>
        <c:axId val="196685184"/>
      </c:lineChart>
      <c:catAx>
        <c:axId val="196683648"/>
        <c:scaling>
          <c:orientation val="minMax"/>
        </c:scaling>
        <c:delete val="0"/>
        <c:axPos val="b"/>
        <c:majorTickMark val="none"/>
        <c:minorTickMark val="none"/>
        <c:tickLblPos val="nextTo"/>
        <c:crossAx val="196685184"/>
        <c:crosses val="autoZero"/>
        <c:auto val="1"/>
        <c:lblAlgn val="ctr"/>
        <c:lblOffset val="100"/>
        <c:noMultiLvlLbl val="0"/>
      </c:catAx>
      <c:valAx>
        <c:axId val="196685184"/>
        <c:scaling>
          <c:orientation val="minMax"/>
        </c:scaling>
        <c:delete val="0"/>
        <c:axPos val="l"/>
        <c:majorGridlines/>
        <c:title>
          <c:tx>
            <c:rich>
              <a:bodyPr/>
              <a:lstStyle/>
              <a:p>
                <a:pPr>
                  <a:defRPr/>
                </a:pPr>
                <a:r>
                  <a:rPr lang="tr-TR"/>
                  <a:t>ton</a:t>
                </a:r>
              </a:p>
            </c:rich>
          </c:tx>
          <c:layout/>
          <c:overlay val="0"/>
        </c:title>
        <c:numFmt formatCode="General" sourceLinked="1"/>
        <c:majorTickMark val="none"/>
        <c:minorTickMark val="none"/>
        <c:tickLblPos val="nextTo"/>
        <c:crossAx val="196683648"/>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a:t>Share</a:t>
            </a:r>
            <a:r>
              <a:rPr lang="tr-TR" baseline="0"/>
              <a:t> of Import at </a:t>
            </a:r>
            <a:r>
              <a:rPr lang="tr-TR"/>
              <a:t>Distributor</a:t>
            </a:r>
            <a:r>
              <a:rPr lang="tr-TR" baseline="0"/>
              <a:t> and BDLH License Holders' </a:t>
            </a:r>
            <a:r>
              <a:rPr lang="tr-TR"/>
              <a:t>Jet Fuel Supply  </a:t>
            </a:r>
          </a:p>
        </c:rich>
      </c:tx>
      <c:layout/>
      <c:overlay val="0"/>
    </c:title>
    <c:autoTitleDeleted val="0"/>
    <c:plotArea>
      <c:layout/>
      <c:lineChart>
        <c:grouping val="standard"/>
        <c:varyColors val="0"/>
        <c:ser>
          <c:idx val="0"/>
          <c:order val="0"/>
          <c:tx>
            <c:strRef>
              <c:f>'havacılık yüzdeli'!$C$14</c:f>
              <c:strCache>
                <c:ptCount val="1"/>
                <c:pt idx="0">
                  <c:v>2012</c:v>
                </c:pt>
              </c:strCache>
            </c:strRef>
          </c:tx>
          <c:marker>
            <c:symbol val="none"/>
          </c:marker>
          <c:cat>
            <c:strRef>
              <c:f>'havacılık yüzdeli'!$D$13:$O$13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'havacılık yüzdeli'!$D$14:$O$14</c:f>
              <c:numCache>
                <c:formatCode>0.00</c:formatCode>
                <c:ptCount val="12"/>
                <c:pt idx="0">
                  <c:v>22.601469278067444</c:v>
                </c:pt>
                <c:pt idx="1">
                  <c:v>14.868133913014059</c:v>
                </c:pt>
                <c:pt idx="2">
                  <c:v>4.1892550405067919</c:v>
                </c:pt>
                <c:pt idx="3">
                  <c:v>25.628522024705486</c:v>
                </c:pt>
                <c:pt idx="4">
                  <c:v>35.340670510718368</c:v>
                </c:pt>
                <c:pt idx="5">
                  <c:v>42.626124514414229</c:v>
                </c:pt>
                <c:pt idx="6">
                  <c:v>44.619803718183995</c:v>
                </c:pt>
                <c:pt idx="7">
                  <c:v>51.532696285203826</c:v>
                </c:pt>
                <c:pt idx="8">
                  <c:v>38.239631416828821</c:v>
                </c:pt>
                <c:pt idx="9">
                  <c:v>36.654660517723094</c:v>
                </c:pt>
                <c:pt idx="10">
                  <c:v>20.322085088150153</c:v>
                </c:pt>
                <c:pt idx="11">
                  <c:v>19.140344149930499</c:v>
                </c:pt>
              </c:numCache>
            </c:numRef>
          </c:val>
          <c:smooth val="0"/>
        </c:ser>
        <c:ser>
          <c:idx val="1"/>
          <c:order val="1"/>
          <c:tx>
            <c:strRef>
              <c:f>'havacılık yüzdeli'!$C$15</c:f>
              <c:strCache>
                <c:ptCount val="1"/>
                <c:pt idx="0">
                  <c:v>2013</c:v>
                </c:pt>
              </c:strCache>
            </c:strRef>
          </c:tx>
          <c:marker>
            <c:symbol val="none"/>
          </c:marker>
          <c:cat>
            <c:strRef>
              <c:f>'havacılık yüzdeli'!$D$13:$O$13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'havacılık yüzdeli'!$D$15:$O$15</c:f>
              <c:numCache>
                <c:formatCode>0.00</c:formatCode>
                <c:ptCount val="12"/>
                <c:pt idx="0">
                  <c:v>11.624102936263837</c:v>
                </c:pt>
                <c:pt idx="1">
                  <c:v>31.494979061309063</c:v>
                </c:pt>
                <c:pt idx="2">
                  <c:v>22.993579454253613</c:v>
                </c:pt>
                <c:pt idx="3">
                  <c:v>29.894039429336534</c:v>
                </c:pt>
                <c:pt idx="4">
                  <c:v>54.830701150726938</c:v>
                </c:pt>
                <c:pt idx="5">
                  <c:v>48.122400302510258</c:v>
                </c:pt>
                <c:pt idx="6">
                  <c:v>29.638406790424632</c:v>
                </c:pt>
                <c:pt idx="7">
                  <c:v>28.503071510599902</c:v>
                </c:pt>
                <c:pt idx="8">
                  <c:v>2.1471208208068342</c:v>
                </c:pt>
                <c:pt idx="9">
                  <c:v>26.282410452548582</c:v>
                </c:pt>
                <c:pt idx="10">
                  <c:v>32.572638513116104</c:v>
                </c:pt>
                <c:pt idx="11">
                  <c:v>26.737474024474718</c:v>
                </c:pt>
              </c:numCache>
            </c:numRef>
          </c:val>
          <c:smooth val="0"/>
        </c:ser>
        <c:ser>
          <c:idx val="2"/>
          <c:order val="2"/>
          <c:tx>
            <c:strRef>
              <c:f>'havacılık yüzdeli'!$C$16</c:f>
              <c:strCache>
                <c:ptCount val="1"/>
                <c:pt idx="0">
                  <c:v>2014</c:v>
                </c:pt>
              </c:strCache>
            </c:strRef>
          </c:tx>
          <c:marker>
            <c:symbol val="none"/>
          </c:marker>
          <c:cat>
            <c:strRef>
              <c:f>'havacılık yüzdeli'!$D$13:$O$13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'havacılık yüzdeli'!$D$16:$O$16</c:f>
              <c:numCache>
                <c:formatCode>0.0</c:formatCode>
                <c:ptCount val="12"/>
                <c:pt idx="0">
                  <c:v>33.960344746385346</c:v>
                </c:pt>
                <c:pt idx="1">
                  <c:v>17.591247789845919</c:v>
                </c:pt>
                <c:pt idx="2">
                  <c:v>34.143211958464313</c:v>
                </c:pt>
                <c:pt idx="3">
                  <c:v>41.624113977168165</c:v>
                </c:pt>
                <c:pt idx="4">
                  <c:v>46.007476184734116</c:v>
                </c:pt>
                <c:pt idx="5">
                  <c:v>44.779354767898916</c:v>
                </c:pt>
                <c:pt idx="6">
                  <c:v>32.846485774884812</c:v>
                </c:pt>
                <c:pt idx="7">
                  <c:v>34.338388581400153</c:v>
                </c:pt>
                <c:pt idx="8">
                  <c:v>44.247214090741828</c:v>
                </c:pt>
                <c:pt idx="9">
                  <c:v>13.105366858473458</c:v>
                </c:pt>
                <c:pt idx="10">
                  <c:v>24.33105690370386</c:v>
                </c:pt>
                <c:pt idx="11">
                  <c:v>10.958587915818059</c:v>
                </c:pt>
              </c:numCache>
            </c:numRef>
          </c:val>
          <c:smooth val="0"/>
        </c:ser>
        <c:dLbls>
          <c:showLegendKey val="0"/>
          <c:showVal val="0"/>
          <c:showCatName val="0"/>
          <c:showSerName val="0"/>
          <c:showPercent val="0"/>
          <c:showBubbleSize val="0"/>
        </c:dLbls>
        <c:marker val="1"/>
        <c:smooth val="0"/>
        <c:axId val="200141824"/>
        <c:axId val="200024832"/>
      </c:lineChart>
      <c:catAx>
        <c:axId val="200141824"/>
        <c:scaling>
          <c:orientation val="minMax"/>
        </c:scaling>
        <c:delete val="0"/>
        <c:axPos val="b"/>
        <c:majorTickMark val="none"/>
        <c:minorTickMark val="none"/>
        <c:tickLblPos val="nextTo"/>
        <c:crossAx val="200024832"/>
        <c:crosses val="autoZero"/>
        <c:auto val="1"/>
        <c:lblAlgn val="ctr"/>
        <c:lblOffset val="100"/>
        <c:noMultiLvlLbl val="0"/>
      </c:catAx>
      <c:valAx>
        <c:axId val="200024832"/>
        <c:scaling>
          <c:orientation val="minMax"/>
        </c:scaling>
        <c:delete val="0"/>
        <c:axPos val="l"/>
        <c:majorGridlines/>
        <c:title>
          <c:tx>
            <c:rich>
              <a:bodyPr/>
              <a:lstStyle/>
              <a:p>
                <a:pPr>
                  <a:defRPr/>
                </a:pPr>
                <a:r>
                  <a:rPr lang="tr-TR"/>
                  <a:t>Import</a:t>
                </a:r>
                <a:r>
                  <a:rPr lang="tr-TR" baseline="0"/>
                  <a:t> Share</a:t>
                </a:r>
                <a:r>
                  <a:rPr lang="tr-TR"/>
                  <a:t> (%)</a:t>
                </a:r>
              </a:p>
            </c:rich>
          </c:tx>
          <c:layout/>
          <c:overlay val="0"/>
        </c:title>
        <c:numFmt formatCode="0.00" sourceLinked="1"/>
        <c:majorTickMark val="none"/>
        <c:minorTickMark val="none"/>
        <c:tickLblPos val="nextTo"/>
        <c:crossAx val="200141824"/>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a:t>Distributor</a:t>
            </a:r>
            <a:r>
              <a:rPr lang="tr-TR" baseline="0"/>
              <a:t> and BDLH Ratios of  </a:t>
            </a:r>
            <a:r>
              <a:rPr lang="tr-TR" sz="1800" b="1" i="0" u="none" strike="noStrike" baseline="0">
                <a:effectLst/>
              </a:rPr>
              <a:t>Jet Fuel Supply </a:t>
            </a:r>
          </a:p>
          <a:p>
            <a:pPr>
              <a:defRPr/>
            </a:pPr>
            <a:r>
              <a:rPr lang="tr-TR" baseline="0"/>
              <a:t>Import vs. Refinery (%)</a:t>
            </a:r>
            <a:endParaRPr lang="tr-TR"/>
          </a:p>
        </c:rich>
      </c:tx>
      <c:layout>
        <c:manualLayout>
          <c:xMode val="edge"/>
          <c:yMode val="edge"/>
          <c:x val="0.2430123117529665"/>
          <c:y val="1.7545285287614912E-2"/>
        </c:manualLayout>
      </c:layout>
      <c:overlay val="0"/>
    </c:title>
    <c:autoTitleDeleted val="0"/>
    <c:plotArea>
      <c:layout/>
      <c:areaChart>
        <c:grouping val="percentStacked"/>
        <c:varyColors val="0"/>
        <c:ser>
          <c:idx val="0"/>
          <c:order val="0"/>
          <c:tx>
            <c:strRef>
              <c:f>jet!$B$6:$C$6</c:f>
              <c:strCache>
                <c:ptCount val="1"/>
                <c:pt idx="0">
                  <c:v>Refinery</c:v>
                </c:pt>
              </c:strCache>
            </c:strRef>
          </c:tx>
          <c:cat>
            <c:multiLvlStrRef>
              <c:f>jet!$D$4:$AM$5</c:f>
              <c:multiLvlStrCache>
                <c:ptCount val="36"/>
                <c:lvl>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pt idx="12">
                    <c:v>January</c:v>
                  </c:pt>
                  <c:pt idx="13">
                    <c:v>February</c:v>
                  </c:pt>
                  <c:pt idx="14">
                    <c:v>March</c:v>
                  </c:pt>
                  <c:pt idx="15">
                    <c:v>April</c:v>
                  </c:pt>
                  <c:pt idx="16">
                    <c:v>May</c:v>
                  </c:pt>
                  <c:pt idx="17">
                    <c:v>June</c:v>
                  </c:pt>
                  <c:pt idx="18">
                    <c:v>July</c:v>
                  </c:pt>
                  <c:pt idx="19">
                    <c:v>August</c:v>
                  </c:pt>
                  <c:pt idx="20">
                    <c:v>September</c:v>
                  </c:pt>
                  <c:pt idx="21">
                    <c:v>October</c:v>
                  </c:pt>
                  <c:pt idx="22">
                    <c:v>November</c:v>
                  </c:pt>
                  <c:pt idx="23">
                    <c:v>December</c:v>
                  </c:pt>
                  <c:pt idx="24">
                    <c:v>January</c:v>
                  </c:pt>
                  <c:pt idx="25">
                    <c:v>February</c:v>
                  </c:pt>
                  <c:pt idx="26">
                    <c:v>March</c:v>
                  </c:pt>
                  <c:pt idx="27">
                    <c:v>April</c:v>
                  </c:pt>
                  <c:pt idx="28">
                    <c:v>May</c:v>
                  </c:pt>
                  <c:pt idx="29">
                    <c:v>June</c:v>
                  </c:pt>
                  <c:pt idx="30">
                    <c:v>July</c:v>
                  </c:pt>
                  <c:pt idx="31">
                    <c:v>August</c:v>
                  </c:pt>
                  <c:pt idx="32">
                    <c:v>September</c:v>
                  </c:pt>
                  <c:pt idx="33">
                    <c:v>October</c:v>
                  </c:pt>
                  <c:pt idx="34">
                    <c:v>November</c:v>
                  </c:pt>
                  <c:pt idx="35">
                    <c:v>December</c:v>
                  </c:pt>
                </c:lvl>
                <c:lvl>
                  <c:pt idx="0">
                    <c:v>2012</c:v>
                  </c:pt>
                  <c:pt idx="12">
                    <c:v>2013</c:v>
                  </c:pt>
                  <c:pt idx="24">
                    <c:v>2014</c:v>
                  </c:pt>
                </c:lvl>
              </c:multiLvlStrCache>
            </c:multiLvlStrRef>
          </c:cat>
          <c:val>
            <c:numRef>
              <c:f>jet!$D$6:$AM$6</c:f>
              <c:numCache>
                <c:formatCode>General</c:formatCode>
                <c:ptCount val="36"/>
                <c:pt idx="0">
                  <c:v>52994</c:v>
                </c:pt>
                <c:pt idx="1">
                  <c:v>50324</c:v>
                </c:pt>
                <c:pt idx="2">
                  <c:v>62917</c:v>
                </c:pt>
                <c:pt idx="3">
                  <c:v>59785</c:v>
                </c:pt>
                <c:pt idx="4">
                  <c:v>106867</c:v>
                </c:pt>
                <c:pt idx="5">
                  <c:v>89797</c:v>
                </c:pt>
                <c:pt idx="6">
                  <c:v>69408</c:v>
                </c:pt>
                <c:pt idx="7">
                  <c:v>65379</c:v>
                </c:pt>
                <c:pt idx="8">
                  <c:v>70778</c:v>
                </c:pt>
                <c:pt idx="9">
                  <c:v>75272</c:v>
                </c:pt>
                <c:pt idx="10">
                  <c:v>76243</c:v>
                </c:pt>
                <c:pt idx="11">
                  <c:v>67479</c:v>
                </c:pt>
                <c:pt idx="12">
                  <c:v>76720</c:v>
                </c:pt>
                <c:pt idx="13">
                  <c:v>47276</c:v>
                </c:pt>
                <c:pt idx="14">
                  <c:v>94031</c:v>
                </c:pt>
                <c:pt idx="15">
                  <c:v>60737</c:v>
                </c:pt>
                <c:pt idx="16">
                  <c:v>51853</c:v>
                </c:pt>
                <c:pt idx="17">
                  <c:v>71340</c:v>
                </c:pt>
                <c:pt idx="18">
                  <c:v>90853</c:v>
                </c:pt>
                <c:pt idx="19">
                  <c:v>78445</c:v>
                </c:pt>
                <c:pt idx="20">
                  <c:v>1302596</c:v>
                </c:pt>
                <c:pt idx="21">
                  <c:v>90781</c:v>
                </c:pt>
                <c:pt idx="22">
                  <c:v>63052</c:v>
                </c:pt>
                <c:pt idx="23">
                  <c:v>50768</c:v>
                </c:pt>
                <c:pt idx="24">
                  <c:v>70111</c:v>
                </c:pt>
                <c:pt idx="25">
                  <c:v>52201</c:v>
                </c:pt>
                <c:pt idx="26">
                  <c:v>71857</c:v>
                </c:pt>
                <c:pt idx="27">
                  <c:v>57732</c:v>
                </c:pt>
                <c:pt idx="28">
                  <c:v>67164</c:v>
                </c:pt>
                <c:pt idx="29">
                  <c:v>80499</c:v>
                </c:pt>
                <c:pt idx="30">
                  <c:v>91819</c:v>
                </c:pt>
                <c:pt idx="31">
                  <c:v>98585</c:v>
                </c:pt>
                <c:pt idx="32">
                  <c:v>101513</c:v>
                </c:pt>
                <c:pt idx="33">
                  <c:v>155239</c:v>
                </c:pt>
                <c:pt idx="34">
                  <c:v>71688</c:v>
                </c:pt>
                <c:pt idx="35">
                  <c:v>131158</c:v>
                </c:pt>
              </c:numCache>
            </c:numRef>
          </c:val>
        </c:ser>
        <c:ser>
          <c:idx val="1"/>
          <c:order val="1"/>
          <c:tx>
            <c:strRef>
              <c:f>jet!$B$7:$C$7</c:f>
              <c:strCache>
                <c:ptCount val="1"/>
                <c:pt idx="0">
                  <c:v>Import</c:v>
                </c:pt>
              </c:strCache>
            </c:strRef>
          </c:tx>
          <c:cat>
            <c:multiLvlStrRef>
              <c:f>jet!$D$4:$AM$5</c:f>
              <c:multiLvlStrCache>
                <c:ptCount val="36"/>
                <c:lvl>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pt idx="12">
                    <c:v>January</c:v>
                  </c:pt>
                  <c:pt idx="13">
                    <c:v>February</c:v>
                  </c:pt>
                  <c:pt idx="14">
                    <c:v>March</c:v>
                  </c:pt>
                  <c:pt idx="15">
                    <c:v>April</c:v>
                  </c:pt>
                  <c:pt idx="16">
                    <c:v>May</c:v>
                  </c:pt>
                  <c:pt idx="17">
                    <c:v>June</c:v>
                  </c:pt>
                  <c:pt idx="18">
                    <c:v>July</c:v>
                  </c:pt>
                  <c:pt idx="19">
                    <c:v>August</c:v>
                  </c:pt>
                  <c:pt idx="20">
                    <c:v>September</c:v>
                  </c:pt>
                  <c:pt idx="21">
                    <c:v>October</c:v>
                  </c:pt>
                  <c:pt idx="22">
                    <c:v>November</c:v>
                  </c:pt>
                  <c:pt idx="23">
                    <c:v>December</c:v>
                  </c:pt>
                  <c:pt idx="24">
                    <c:v>January</c:v>
                  </c:pt>
                  <c:pt idx="25">
                    <c:v>February</c:v>
                  </c:pt>
                  <c:pt idx="26">
                    <c:v>March</c:v>
                  </c:pt>
                  <c:pt idx="27">
                    <c:v>April</c:v>
                  </c:pt>
                  <c:pt idx="28">
                    <c:v>May</c:v>
                  </c:pt>
                  <c:pt idx="29">
                    <c:v>June</c:v>
                  </c:pt>
                  <c:pt idx="30">
                    <c:v>July</c:v>
                  </c:pt>
                  <c:pt idx="31">
                    <c:v>August</c:v>
                  </c:pt>
                  <c:pt idx="32">
                    <c:v>September</c:v>
                  </c:pt>
                  <c:pt idx="33">
                    <c:v>October</c:v>
                  </c:pt>
                  <c:pt idx="34">
                    <c:v>November</c:v>
                  </c:pt>
                  <c:pt idx="35">
                    <c:v>December</c:v>
                  </c:pt>
                </c:lvl>
                <c:lvl>
                  <c:pt idx="0">
                    <c:v>2012</c:v>
                  </c:pt>
                  <c:pt idx="12">
                    <c:v>2013</c:v>
                  </c:pt>
                  <c:pt idx="24">
                    <c:v>2014</c:v>
                  </c:pt>
                </c:lvl>
              </c:multiLvlStrCache>
            </c:multiLvlStrRef>
          </c:cat>
          <c:val>
            <c:numRef>
              <c:f>jet!$D$7:$AM$7</c:f>
              <c:numCache>
                <c:formatCode>General</c:formatCode>
                <c:ptCount val="36"/>
                <c:pt idx="0">
                  <c:v>15475</c:v>
                </c:pt>
                <c:pt idx="1">
                  <c:v>8789</c:v>
                </c:pt>
                <c:pt idx="2">
                  <c:v>2751</c:v>
                </c:pt>
                <c:pt idx="3">
                  <c:v>20602</c:v>
                </c:pt>
                <c:pt idx="4">
                  <c:v>58410</c:v>
                </c:pt>
                <c:pt idx="5">
                  <c:v>66715</c:v>
                </c:pt>
                <c:pt idx="6">
                  <c:v>55922</c:v>
                </c:pt>
                <c:pt idx="7">
                  <c:v>69514</c:v>
                </c:pt>
                <c:pt idx="8">
                  <c:v>43823</c:v>
                </c:pt>
                <c:pt idx="9">
                  <c:v>43556</c:v>
                </c:pt>
                <c:pt idx="10">
                  <c:v>19446</c:v>
                </c:pt>
                <c:pt idx="11">
                  <c:v>15973</c:v>
                </c:pt>
                <c:pt idx="12">
                  <c:v>10091</c:v>
                </c:pt>
                <c:pt idx="13">
                  <c:v>21735</c:v>
                </c:pt>
                <c:pt idx="14">
                  <c:v>28077</c:v>
                </c:pt>
                <c:pt idx="15">
                  <c:v>25899</c:v>
                </c:pt>
                <c:pt idx="16">
                  <c:v>62944</c:v>
                </c:pt>
                <c:pt idx="17">
                  <c:v>66176</c:v>
                </c:pt>
                <c:pt idx="18">
                  <c:v>38270</c:v>
                </c:pt>
                <c:pt idx="19">
                  <c:v>31273</c:v>
                </c:pt>
                <c:pt idx="20">
                  <c:v>28582</c:v>
                </c:pt>
                <c:pt idx="21">
                  <c:v>32366</c:v>
                </c:pt>
                <c:pt idx="22">
                  <c:v>30459</c:v>
                </c:pt>
                <c:pt idx="23">
                  <c:v>18528</c:v>
                </c:pt>
                <c:pt idx="24">
                  <c:v>36054</c:v>
                </c:pt>
                <c:pt idx="25">
                  <c:v>11143</c:v>
                </c:pt>
                <c:pt idx="26">
                  <c:v>37254</c:v>
                </c:pt>
                <c:pt idx="27">
                  <c:v>41165</c:v>
                </c:pt>
                <c:pt idx="28">
                  <c:v>57231</c:v>
                </c:pt>
                <c:pt idx="29">
                  <c:v>65278</c:v>
                </c:pt>
                <c:pt idx="30">
                  <c:v>44911</c:v>
                </c:pt>
                <c:pt idx="31">
                  <c:v>51556</c:v>
                </c:pt>
                <c:pt idx="32">
                  <c:v>80564</c:v>
                </c:pt>
                <c:pt idx="33">
                  <c:v>23413</c:v>
                </c:pt>
                <c:pt idx="34">
                  <c:v>23051</c:v>
                </c:pt>
                <c:pt idx="35">
                  <c:v>16142</c:v>
                </c:pt>
              </c:numCache>
            </c:numRef>
          </c:val>
        </c:ser>
        <c:dLbls>
          <c:showLegendKey val="0"/>
          <c:showVal val="0"/>
          <c:showCatName val="0"/>
          <c:showSerName val="0"/>
          <c:showPercent val="0"/>
          <c:showBubbleSize val="0"/>
        </c:dLbls>
        <c:axId val="203455488"/>
        <c:axId val="203469568"/>
      </c:areaChart>
      <c:catAx>
        <c:axId val="203455488"/>
        <c:scaling>
          <c:orientation val="minMax"/>
        </c:scaling>
        <c:delete val="0"/>
        <c:axPos val="b"/>
        <c:majorTickMark val="none"/>
        <c:minorTickMark val="none"/>
        <c:tickLblPos val="nextTo"/>
        <c:crossAx val="203469568"/>
        <c:crosses val="autoZero"/>
        <c:auto val="1"/>
        <c:lblAlgn val="ctr"/>
        <c:lblOffset val="100"/>
        <c:noMultiLvlLbl val="0"/>
      </c:catAx>
      <c:valAx>
        <c:axId val="203469568"/>
        <c:scaling>
          <c:orientation val="minMax"/>
        </c:scaling>
        <c:delete val="0"/>
        <c:axPos val="l"/>
        <c:majorGridlines/>
        <c:numFmt formatCode="0%" sourceLinked="0"/>
        <c:majorTickMark val="none"/>
        <c:minorTickMark val="none"/>
        <c:tickLblPos val="nextTo"/>
        <c:crossAx val="203455488"/>
        <c:crosses val="autoZero"/>
        <c:crossBetween val="midCat"/>
      </c:valAx>
    </c:plotArea>
    <c:legend>
      <c:legendPos val="b"/>
      <c:layout/>
      <c:overlay val="0"/>
    </c:legend>
    <c:plotVisOnly val="1"/>
    <c:dispBlanksAs val="zero"/>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sz="1800" b="1" i="0" u="none" strike="noStrike" baseline="0">
                <a:effectLst/>
              </a:rPr>
              <a:t>Share of Imports at Distributor License Holders' Diesel Supply (%)</a:t>
            </a:r>
            <a:endParaRPr lang="tr-TR"/>
          </a:p>
        </c:rich>
      </c:tx>
      <c:layout/>
      <c:overlay val="0"/>
    </c:title>
    <c:autoTitleDeleted val="0"/>
    <c:plotArea>
      <c:layout/>
      <c:lineChart>
        <c:grouping val="standard"/>
        <c:varyColors val="0"/>
        <c:ser>
          <c:idx val="0"/>
          <c:order val="0"/>
          <c:tx>
            <c:strRef>
              <c:f>'motorin yüzdeli'!$C$8</c:f>
              <c:strCache>
                <c:ptCount val="1"/>
                <c:pt idx="0">
                  <c:v>2012</c:v>
                </c:pt>
              </c:strCache>
            </c:strRef>
          </c:tx>
          <c:marker>
            <c:symbol val="none"/>
          </c:marker>
          <c:cat>
            <c:strRef>
              <c:f>'motorin yüzdeli'!$D$7:$O$7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'motorin yüzdeli'!$D$8:$O$8</c:f>
              <c:numCache>
                <c:formatCode>0.00</c:formatCode>
                <c:ptCount val="12"/>
                <c:pt idx="0">
                  <c:v>49.036562207409887</c:v>
                </c:pt>
                <c:pt idx="1">
                  <c:v>49.45926716471007</c:v>
                </c:pt>
                <c:pt idx="2">
                  <c:v>43.05138576364606</c:v>
                </c:pt>
                <c:pt idx="3">
                  <c:v>48.162120635317827</c:v>
                </c:pt>
                <c:pt idx="4">
                  <c:v>49.097550931914711</c:v>
                </c:pt>
                <c:pt idx="5">
                  <c:v>50.390518090317308</c:v>
                </c:pt>
                <c:pt idx="6">
                  <c:v>45.794573204835167</c:v>
                </c:pt>
                <c:pt idx="7">
                  <c:v>52.092013832568817</c:v>
                </c:pt>
                <c:pt idx="8">
                  <c:v>46.273762703975166</c:v>
                </c:pt>
                <c:pt idx="9">
                  <c:v>49.229339943082714</c:v>
                </c:pt>
                <c:pt idx="10">
                  <c:v>50.92510778431356</c:v>
                </c:pt>
                <c:pt idx="11">
                  <c:v>48.359468553980975</c:v>
                </c:pt>
              </c:numCache>
            </c:numRef>
          </c:val>
          <c:smooth val="0"/>
        </c:ser>
        <c:ser>
          <c:idx val="1"/>
          <c:order val="1"/>
          <c:tx>
            <c:strRef>
              <c:f>'motorin yüzdeli'!$C$9</c:f>
              <c:strCache>
                <c:ptCount val="1"/>
                <c:pt idx="0">
                  <c:v>2013</c:v>
                </c:pt>
              </c:strCache>
            </c:strRef>
          </c:tx>
          <c:marker>
            <c:symbol val="none"/>
          </c:marker>
          <c:cat>
            <c:strRef>
              <c:f>'motorin yüzdeli'!$D$7:$O$7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'motorin yüzdeli'!$D$9:$O$9</c:f>
              <c:numCache>
                <c:formatCode>0.00</c:formatCode>
                <c:ptCount val="12"/>
                <c:pt idx="0">
                  <c:v>48.359468553980975</c:v>
                </c:pt>
                <c:pt idx="1">
                  <c:v>53.838368592649111</c:v>
                </c:pt>
                <c:pt idx="2">
                  <c:v>54.477954838768724</c:v>
                </c:pt>
                <c:pt idx="3">
                  <c:v>54.394670221212685</c:v>
                </c:pt>
                <c:pt idx="4">
                  <c:v>50.210549660560545</c:v>
                </c:pt>
                <c:pt idx="5">
                  <c:v>53.575212063382352</c:v>
                </c:pt>
                <c:pt idx="6">
                  <c:v>49.703117518591775</c:v>
                </c:pt>
                <c:pt idx="7">
                  <c:v>53.195131011057505</c:v>
                </c:pt>
                <c:pt idx="8">
                  <c:v>53.887486333240908</c:v>
                </c:pt>
                <c:pt idx="9">
                  <c:v>58.840069404249739</c:v>
                </c:pt>
                <c:pt idx="10">
                  <c:v>56.710329771343218</c:v>
                </c:pt>
                <c:pt idx="11">
                  <c:v>54.465064463877447</c:v>
                </c:pt>
              </c:numCache>
            </c:numRef>
          </c:val>
          <c:smooth val="0"/>
        </c:ser>
        <c:ser>
          <c:idx val="2"/>
          <c:order val="2"/>
          <c:tx>
            <c:strRef>
              <c:f>'motorin yüzdeli'!$C$10</c:f>
              <c:strCache>
                <c:ptCount val="1"/>
                <c:pt idx="0">
                  <c:v>2014</c:v>
                </c:pt>
              </c:strCache>
            </c:strRef>
          </c:tx>
          <c:marker>
            <c:symbol val="none"/>
          </c:marker>
          <c:cat>
            <c:strRef>
              <c:f>'motorin yüzdeli'!$D$7:$O$7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'motorin yüzdeli'!$D$10:$O$10</c:f>
              <c:numCache>
                <c:formatCode>0.00</c:formatCode>
                <c:ptCount val="12"/>
                <c:pt idx="0">
                  <c:v>64.764298308020656</c:v>
                </c:pt>
                <c:pt idx="1">
                  <c:v>60.235641790684504</c:v>
                </c:pt>
                <c:pt idx="2">
                  <c:v>60.926420117077598</c:v>
                </c:pt>
                <c:pt idx="3">
                  <c:v>61.884839214132029</c:v>
                </c:pt>
                <c:pt idx="4">
                  <c:v>63.16251187952335</c:v>
                </c:pt>
                <c:pt idx="5">
                  <c:v>65.96132896579303</c:v>
                </c:pt>
                <c:pt idx="6">
                  <c:v>62.995696696444405</c:v>
                </c:pt>
                <c:pt idx="7">
                  <c:v>64.311130668144315</c:v>
                </c:pt>
                <c:pt idx="8">
                  <c:v>65.830362119456069</c:v>
                </c:pt>
                <c:pt idx="9">
                  <c:v>63.481105394513428</c:v>
                </c:pt>
                <c:pt idx="10">
                  <c:v>62.791421401921163</c:v>
                </c:pt>
                <c:pt idx="11">
                  <c:v>68.248323861013091</c:v>
                </c:pt>
              </c:numCache>
            </c:numRef>
          </c:val>
          <c:smooth val="0"/>
        </c:ser>
        <c:dLbls>
          <c:showLegendKey val="0"/>
          <c:showVal val="0"/>
          <c:showCatName val="0"/>
          <c:showSerName val="0"/>
          <c:showPercent val="0"/>
          <c:showBubbleSize val="0"/>
        </c:dLbls>
        <c:marker val="1"/>
        <c:smooth val="0"/>
        <c:axId val="203385088"/>
        <c:axId val="203386880"/>
      </c:lineChart>
      <c:catAx>
        <c:axId val="203385088"/>
        <c:scaling>
          <c:orientation val="minMax"/>
        </c:scaling>
        <c:delete val="0"/>
        <c:axPos val="b"/>
        <c:majorTickMark val="none"/>
        <c:minorTickMark val="none"/>
        <c:tickLblPos val="nextTo"/>
        <c:crossAx val="203386880"/>
        <c:crosses val="autoZero"/>
        <c:auto val="1"/>
        <c:lblAlgn val="ctr"/>
        <c:lblOffset val="100"/>
        <c:noMultiLvlLbl val="0"/>
      </c:catAx>
      <c:valAx>
        <c:axId val="203386880"/>
        <c:scaling>
          <c:orientation val="minMax"/>
        </c:scaling>
        <c:delete val="0"/>
        <c:axPos val="l"/>
        <c:majorGridlines/>
        <c:title>
          <c:tx>
            <c:rich>
              <a:bodyPr/>
              <a:lstStyle/>
              <a:p>
                <a:pPr>
                  <a:defRPr/>
                </a:pPr>
                <a:r>
                  <a:rPr lang="tr-TR"/>
                  <a:t>Import</a:t>
                </a:r>
                <a:r>
                  <a:rPr lang="tr-TR" baseline="0"/>
                  <a:t> Rate</a:t>
                </a:r>
                <a:r>
                  <a:rPr lang="tr-TR"/>
                  <a:t> (%) </a:t>
                </a:r>
              </a:p>
            </c:rich>
          </c:tx>
          <c:layout/>
          <c:overlay val="0"/>
        </c:title>
        <c:numFmt formatCode="0.00" sourceLinked="1"/>
        <c:majorTickMark val="none"/>
        <c:minorTickMark val="none"/>
        <c:tickLblPos val="nextTo"/>
        <c:crossAx val="203385088"/>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sz="1800" b="1" i="0" baseline="0">
                <a:effectLst/>
              </a:rPr>
              <a:t>Distributor License Holders' Ratios of  Diesel Supply </a:t>
            </a:r>
            <a:endParaRPr lang="tr-TR">
              <a:effectLst/>
            </a:endParaRPr>
          </a:p>
          <a:p>
            <a:pPr>
              <a:defRPr/>
            </a:pPr>
            <a:r>
              <a:rPr lang="tr-TR" sz="1800" b="1" i="0" baseline="0">
                <a:effectLst/>
              </a:rPr>
              <a:t>Import vs. Refinery (%)</a:t>
            </a:r>
            <a:endParaRPr lang="tr-TR">
              <a:effectLst/>
            </a:endParaRPr>
          </a:p>
        </c:rich>
      </c:tx>
      <c:layout/>
      <c:overlay val="0"/>
    </c:title>
    <c:autoTitleDeleted val="0"/>
    <c:plotArea>
      <c:layout/>
      <c:areaChart>
        <c:grouping val="percentStacked"/>
        <c:varyColors val="0"/>
        <c:ser>
          <c:idx val="0"/>
          <c:order val="0"/>
          <c:tx>
            <c:strRef>
              <c:f>motorin!$A$7</c:f>
              <c:strCache>
                <c:ptCount val="1"/>
                <c:pt idx="0">
                  <c:v>Refinery</c:v>
                </c:pt>
              </c:strCache>
            </c:strRef>
          </c:tx>
          <c:cat>
            <c:multiLvlStrRef>
              <c:f>motorin!$B$5:$AK$6</c:f>
              <c:multiLvlStrCache>
                <c:ptCount val="36"/>
                <c:lvl>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pt idx="12">
                    <c:v>January</c:v>
                  </c:pt>
                  <c:pt idx="13">
                    <c:v>February</c:v>
                  </c:pt>
                  <c:pt idx="14">
                    <c:v>March</c:v>
                  </c:pt>
                  <c:pt idx="15">
                    <c:v>April</c:v>
                  </c:pt>
                  <c:pt idx="16">
                    <c:v>May</c:v>
                  </c:pt>
                  <c:pt idx="17">
                    <c:v>June</c:v>
                  </c:pt>
                  <c:pt idx="18">
                    <c:v>July</c:v>
                  </c:pt>
                  <c:pt idx="19">
                    <c:v>August</c:v>
                  </c:pt>
                  <c:pt idx="20">
                    <c:v>September</c:v>
                  </c:pt>
                  <c:pt idx="21">
                    <c:v>October</c:v>
                  </c:pt>
                  <c:pt idx="22">
                    <c:v>November</c:v>
                  </c:pt>
                  <c:pt idx="23">
                    <c:v>December</c:v>
                  </c:pt>
                  <c:pt idx="24">
                    <c:v>January</c:v>
                  </c:pt>
                  <c:pt idx="25">
                    <c:v>February</c:v>
                  </c:pt>
                  <c:pt idx="26">
                    <c:v>March</c:v>
                  </c:pt>
                  <c:pt idx="27">
                    <c:v>April</c:v>
                  </c:pt>
                  <c:pt idx="28">
                    <c:v>May</c:v>
                  </c:pt>
                  <c:pt idx="29">
                    <c:v>June</c:v>
                  </c:pt>
                  <c:pt idx="30">
                    <c:v>July</c:v>
                  </c:pt>
                  <c:pt idx="31">
                    <c:v>August</c:v>
                  </c:pt>
                  <c:pt idx="32">
                    <c:v>September</c:v>
                  </c:pt>
                  <c:pt idx="33">
                    <c:v>October</c:v>
                  </c:pt>
                  <c:pt idx="34">
                    <c:v>November</c:v>
                  </c:pt>
                  <c:pt idx="35">
                    <c:v>December</c:v>
                  </c:pt>
                </c:lvl>
                <c:lvl>
                  <c:pt idx="0">
                    <c:v>2012</c:v>
                  </c:pt>
                  <c:pt idx="12">
                    <c:v>2013</c:v>
                  </c:pt>
                  <c:pt idx="24">
                    <c:v>2014</c:v>
                  </c:pt>
                </c:lvl>
              </c:multiLvlStrCache>
            </c:multiLvlStrRef>
          </c:cat>
          <c:val>
            <c:numRef>
              <c:f>motorin!$B$7:$AK$7</c:f>
              <c:numCache>
                <c:formatCode>General</c:formatCode>
                <c:ptCount val="36"/>
                <c:pt idx="0">
                  <c:v>520908</c:v>
                </c:pt>
                <c:pt idx="1">
                  <c:v>554073</c:v>
                </c:pt>
                <c:pt idx="2">
                  <c:v>658781</c:v>
                </c:pt>
                <c:pt idx="3">
                  <c:v>679479</c:v>
                </c:pt>
                <c:pt idx="4">
                  <c:v>699645</c:v>
                </c:pt>
                <c:pt idx="5">
                  <c:v>775803</c:v>
                </c:pt>
                <c:pt idx="6">
                  <c:v>838333</c:v>
                </c:pt>
                <c:pt idx="7">
                  <c:v>738401</c:v>
                </c:pt>
                <c:pt idx="8">
                  <c:v>683315</c:v>
                </c:pt>
                <c:pt idx="9">
                  <c:v>691306</c:v>
                </c:pt>
                <c:pt idx="10">
                  <c:v>699806</c:v>
                </c:pt>
                <c:pt idx="11">
                  <c:v>662815</c:v>
                </c:pt>
                <c:pt idx="12">
                  <c:v>498523</c:v>
                </c:pt>
                <c:pt idx="13">
                  <c:v>497342</c:v>
                </c:pt>
                <c:pt idx="14">
                  <c:v>536471</c:v>
                </c:pt>
                <c:pt idx="15">
                  <c:v>727393</c:v>
                </c:pt>
                <c:pt idx="16">
                  <c:v>741480</c:v>
                </c:pt>
                <c:pt idx="17">
                  <c:v>746874</c:v>
                </c:pt>
                <c:pt idx="18">
                  <c:v>777449</c:v>
                </c:pt>
                <c:pt idx="19">
                  <c:v>730063</c:v>
                </c:pt>
                <c:pt idx="20">
                  <c:v>630764</c:v>
                </c:pt>
                <c:pt idx="21">
                  <c:v>648010</c:v>
                </c:pt>
                <c:pt idx="22">
                  <c:v>617609</c:v>
                </c:pt>
                <c:pt idx="23">
                  <c:v>592418</c:v>
                </c:pt>
                <c:pt idx="24">
                  <c:v>455654</c:v>
                </c:pt>
                <c:pt idx="25">
                  <c:v>461259</c:v>
                </c:pt>
                <c:pt idx="26">
                  <c:v>474980</c:v>
                </c:pt>
                <c:pt idx="27">
                  <c:v>513545</c:v>
                </c:pt>
                <c:pt idx="28">
                  <c:v>554290</c:v>
                </c:pt>
                <c:pt idx="29">
                  <c:v>543055</c:v>
                </c:pt>
                <c:pt idx="30">
                  <c:v>594624</c:v>
                </c:pt>
                <c:pt idx="31">
                  <c:v>591255</c:v>
                </c:pt>
                <c:pt idx="32">
                  <c:v>579324</c:v>
                </c:pt>
                <c:pt idx="33">
                  <c:v>571249</c:v>
                </c:pt>
                <c:pt idx="34">
                  <c:v>547602</c:v>
                </c:pt>
                <c:pt idx="35">
                  <c:v>526104</c:v>
                </c:pt>
              </c:numCache>
            </c:numRef>
          </c:val>
        </c:ser>
        <c:ser>
          <c:idx val="1"/>
          <c:order val="1"/>
          <c:tx>
            <c:strRef>
              <c:f>motorin!$A$8</c:f>
              <c:strCache>
                <c:ptCount val="1"/>
                <c:pt idx="0">
                  <c:v>Import</c:v>
                </c:pt>
              </c:strCache>
            </c:strRef>
          </c:tx>
          <c:cat>
            <c:multiLvlStrRef>
              <c:f>motorin!$B$5:$AK$6</c:f>
              <c:multiLvlStrCache>
                <c:ptCount val="36"/>
                <c:lvl>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pt idx="12">
                    <c:v>January</c:v>
                  </c:pt>
                  <c:pt idx="13">
                    <c:v>February</c:v>
                  </c:pt>
                  <c:pt idx="14">
                    <c:v>March</c:v>
                  </c:pt>
                  <c:pt idx="15">
                    <c:v>April</c:v>
                  </c:pt>
                  <c:pt idx="16">
                    <c:v>May</c:v>
                  </c:pt>
                  <c:pt idx="17">
                    <c:v>June</c:v>
                  </c:pt>
                  <c:pt idx="18">
                    <c:v>July</c:v>
                  </c:pt>
                  <c:pt idx="19">
                    <c:v>August</c:v>
                  </c:pt>
                  <c:pt idx="20">
                    <c:v>September</c:v>
                  </c:pt>
                  <c:pt idx="21">
                    <c:v>October</c:v>
                  </c:pt>
                  <c:pt idx="22">
                    <c:v>November</c:v>
                  </c:pt>
                  <c:pt idx="23">
                    <c:v>December</c:v>
                  </c:pt>
                  <c:pt idx="24">
                    <c:v>January</c:v>
                  </c:pt>
                  <c:pt idx="25">
                    <c:v>February</c:v>
                  </c:pt>
                  <c:pt idx="26">
                    <c:v>March</c:v>
                  </c:pt>
                  <c:pt idx="27">
                    <c:v>April</c:v>
                  </c:pt>
                  <c:pt idx="28">
                    <c:v>May</c:v>
                  </c:pt>
                  <c:pt idx="29">
                    <c:v>June</c:v>
                  </c:pt>
                  <c:pt idx="30">
                    <c:v>July</c:v>
                  </c:pt>
                  <c:pt idx="31">
                    <c:v>August</c:v>
                  </c:pt>
                  <c:pt idx="32">
                    <c:v>September</c:v>
                  </c:pt>
                  <c:pt idx="33">
                    <c:v>October</c:v>
                  </c:pt>
                  <c:pt idx="34">
                    <c:v>November</c:v>
                  </c:pt>
                  <c:pt idx="35">
                    <c:v>December</c:v>
                  </c:pt>
                </c:lvl>
                <c:lvl>
                  <c:pt idx="0">
                    <c:v>2012</c:v>
                  </c:pt>
                  <c:pt idx="12">
                    <c:v>2013</c:v>
                  </c:pt>
                  <c:pt idx="24">
                    <c:v>2014</c:v>
                  </c:pt>
                </c:lvl>
              </c:multiLvlStrCache>
            </c:multiLvlStrRef>
          </c:cat>
          <c:val>
            <c:numRef>
              <c:f>motorin!$B$8:$AK$8</c:f>
              <c:numCache>
                <c:formatCode>General</c:formatCode>
                <c:ptCount val="36"/>
                <c:pt idx="0">
                  <c:v>501213</c:v>
                </c:pt>
                <c:pt idx="1">
                  <c:v>542217</c:v>
                </c:pt>
                <c:pt idx="2">
                  <c:v>498018</c:v>
                </c:pt>
                <c:pt idx="3">
                  <c:v>631298</c:v>
                </c:pt>
                <c:pt idx="4">
                  <c:v>674837</c:v>
                </c:pt>
                <c:pt idx="5">
                  <c:v>788017</c:v>
                </c:pt>
                <c:pt idx="6">
                  <c:v>708252</c:v>
                </c:pt>
                <c:pt idx="7">
                  <c:v>802889</c:v>
                </c:pt>
                <c:pt idx="8">
                  <c:v>588531</c:v>
                </c:pt>
                <c:pt idx="9">
                  <c:v>670319</c:v>
                </c:pt>
                <c:pt idx="10">
                  <c:v>726190</c:v>
                </c:pt>
                <c:pt idx="11">
                  <c:v>620702</c:v>
                </c:pt>
                <c:pt idx="12">
                  <c:v>581428</c:v>
                </c:pt>
                <c:pt idx="13">
                  <c:v>595188</c:v>
                </c:pt>
                <c:pt idx="14">
                  <c:v>639863</c:v>
                </c:pt>
                <c:pt idx="15">
                  <c:v>733545</c:v>
                </c:pt>
                <c:pt idx="16">
                  <c:v>855684</c:v>
                </c:pt>
                <c:pt idx="17">
                  <c:v>738057</c:v>
                </c:pt>
                <c:pt idx="18">
                  <c:v>883594</c:v>
                </c:pt>
                <c:pt idx="19">
                  <c:v>853158</c:v>
                </c:pt>
                <c:pt idx="20">
                  <c:v>901707</c:v>
                </c:pt>
                <c:pt idx="21">
                  <c:v>848906</c:v>
                </c:pt>
                <c:pt idx="22">
                  <c:v>738732</c:v>
                </c:pt>
                <c:pt idx="23">
                  <c:v>864654</c:v>
                </c:pt>
                <c:pt idx="24">
                  <c:v>837506</c:v>
                </c:pt>
                <c:pt idx="25">
                  <c:v>698722</c:v>
                </c:pt>
                <c:pt idx="26">
                  <c:v>740624</c:v>
                </c:pt>
                <c:pt idx="27">
                  <c:v>833806</c:v>
                </c:pt>
                <c:pt idx="28">
                  <c:v>950400</c:v>
                </c:pt>
                <c:pt idx="29">
                  <c:v>1052351</c:v>
                </c:pt>
                <c:pt idx="30">
                  <c:v>1012281</c:v>
                </c:pt>
                <c:pt idx="31">
                  <c:v>1065438</c:v>
                </c:pt>
                <c:pt idx="32">
                  <c:v>1116111</c:v>
                </c:pt>
                <c:pt idx="33">
                  <c:v>993007</c:v>
                </c:pt>
                <c:pt idx="34">
                  <c:v>924107</c:v>
                </c:pt>
                <c:pt idx="35">
                  <c:v>1130829</c:v>
                </c:pt>
              </c:numCache>
            </c:numRef>
          </c:val>
        </c:ser>
        <c:dLbls>
          <c:showLegendKey val="0"/>
          <c:showVal val="0"/>
          <c:showCatName val="0"/>
          <c:showSerName val="0"/>
          <c:showPercent val="0"/>
          <c:showBubbleSize val="0"/>
        </c:dLbls>
        <c:axId val="211093376"/>
        <c:axId val="211094912"/>
      </c:areaChart>
      <c:catAx>
        <c:axId val="211093376"/>
        <c:scaling>
          <c:orientation val="minMax"/>
        </c:scaling>
        <c:delete val="0"/>
        <c:axPos val="b"/>
        <c:majorTickMark val="none"/>
        <c:minorTickMark val="none"/>
        <c:tickLblPos val="nextTo"/>
        <c:crossAx val="211094912"/>
        <c:crosses val="autoZero"/>
        <c:auto val="1"/>
        <c:lblAlgn val="ctr"/>
        <c:lblOffset val="100"/>
        <c:noMultiLvlLbl val="0"/>
      </c:catAx>
      <c:valAx>
        <c:axId val="211094912"/>
        <c:scaling>
          <c:orientation val="minMax"/>
        </c:scaling>
        <c:delete val="0"/>
        <c:axPos val="l"/>
        <c:majorGridlines/>
        <c:numFmt formatCode="0%" sourceLinked="0"/>
        <c:majorTickMark val="none"/>
        <c:minorTickMark val="none"/>
        <c:tickLblPos val="nextTo"/>
        <c:crossAx val="211093376"/>
        <c:crosses val="autoZero"/>
        <c:crossBetween val="midCat"/>
      </c:valAx>
    </c:plotArea>
    <c:legend>
      <c:legendPos val="b"/>
      <c:layout/>
      <c:overlay val="0"/>
    </c:legend>
    <c:plotVisOnly val="1"/>
    <c:dispBlanksAs val="zero"/>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a:t>Total</a:t>
            </a:r>
            <a:r>
              <a:rPr lang="tr-TR" baseline="0"/>
              <a:t> Delivery to </a:t>
            </a:r>
            <a:r>
              <a:rPr lang="tr-TR" sz="1800" b="1" i="0" u="none" strike="noStrike" baseline="0">
                <a:effectLst/>
              </a:rPr>
              <a:t>Vendors</a:t>
            </a:r>
            <a:r>
              <a:rPr lang="tr-TR" baseline="0"/>
              <a:t>-Gasoline Types (ton)</a:t>
            </a:r>
          </a:p>
          <a:p>
            <a:pPr>
              <a:defRPr/>
            </a:pPr>
            <a:r>
              <a:rPr lang="tr-TR" baseline="0"/>
              <a:t>(</a:t>
            </a:r>
            <a:r>
              <a:rPr lang="tr-TR" sz="1800" b="1" i="0" u="none" strike="noStrike" baseline="0">
                <a:effectLst/>
              </a:rPr>
              <a:t>Total Delivery Amount to Vendors from Distributor License Holders</a:t>
            </a:r>
            <a:r>
              <a:rPr lang="tr-TR" baseline="0"/>
              <a:t>)</a:t>
            </a:r>
            <a:endParaRPr lang="tr-TR"/>
          </a:p>
        </c:rich>
      </c:tx>
      <c:layout/>
      <c:overlay val="0"/>
    </c:title>
    <c:autoTitleDeleted val="0"/>
    <c:plotArea>
      <c:layout/>
      <c:lineChart>
        <c:grouping val="standard"/>
        <c:varyColors val="0"/>
        <c:ser>
          <c:idx val="0"/>
          <c:order val="0"/>
          <c:tx>
            <c:strRef>
              <c:f>benzin!$D$9</c:f>
              <c:strCache>
                <c:ptCount val="1"/>
                <c:pt idx="0">
                  <c:v>2012</c:v>
                </c:pt>
              </c:strCache>
            </c:strRef>
          </c:tx>
          <c:marker>
            <c:symbol val="none"/>
          </c:marker>
          <c:cat>
            <c:strRef>
              <c:f>benzin!$E$8:$P$8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benzin!$E$9:$P$9</c:f>
              <c:numCache>
                <c:formatCode>#,##0</c:formatCode>
                <c:ptCount val="12"/>
                <c:pt idx="0">
                  <c:v>126533</c:v>
                </c:pt>
                <c:pt idx="1">
                  <c:v>125552</c:v>
                </c:pt>
                <c:pt idx="2">
                  <c:v>143067</c:v>
                </c:pt>
                <c:pt idx="3">
                  <c:v>141864</c:v>
                </c:pt>
                <c:pt idx="4">
                  <c:v>157015</c:v>
                </c:pt>
                <c:pt idx="5">
                  <c:v>176744</c:v>
                </c:pt>
                <c:pt idx="6">
                  <c:v>189972</c:v>
                </c:pt>
                <c:pt idx="7">
                  <c:v>185111</c:v>
                </c:pt>
                <c:pt idx="8">
                  <c:v>162988</c:v>
                </c:pt>
                <c:pt idx="9">
                  <c:v>156233</c:v>
                </c:pt>
                <c:pt idx="10">
                  <c:v>142230</c:v>
                </c:pt>
                <c:pt idx="11">
                  <c:v>139965</c:v>
                </c:pt>
              </c:numCache>
            </c:numRef>
          </c:val>
          <c:smooth val="0"/>
        </c:ser>
        <c:ser>
          <c:idx val="1"/>
          <c:order val="1"/>
          <c:tx>
            <c:strRef>
              <c:f>benzin!$D$10</c:f>
              <c:strCache>
                <c:ptCount val="1"/>
                <c:pt idx="0">
                  <c:v>2013</c:v>
                </c:pt>
              </c:strCache>
            </c:strRef>
          </c:tx>
          <c:marker>
            <c:symbol val="none"/>
          </c:marker>
          <c:cat>
            <c:strRef>
              <c:f>benzin!$E$8:$P$8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benzin!$E$10:$P$10</c:f>
              <c:numCache>
                <c:formatCode>#,##0</c:formatCode>
                <c:ptCount val="12"/>
                <c:pt idx="0">
                  <c:v>134288</c:v>
                </c:pt>
                <c:pt idx="1">
                  <c:v>118228</c:v>
                </c:pt>
                <c:pt idx="2">
                  <c:v>138062</c:v>
                </c:pt>
                <c:pt idx="3">
                  <c:v>151337</c:v>
                </c:pt>
                <c:pt idx="4">
                  <c:v>159406</c:v>
                </c:pt>
                <c:pt idx="5">
                  <c:v>165316</c:v>
                </c:pt>
                <c:pt idx="6">
                  <c:v>173404</c:v>
                </c:pt>
                <c:pt idx="7">
                  <c:v>203398</c:v>
                </c:pt>
                <c:pt idx="8">
                  <c:v>161994</c:v>
                </c:pt>
                <c:pt idx="9">
                  <c:v>159110</c:v>
                </c:pt>
                <c:pt idx="10">
                  <c:v>143970</c:v>
                </c:pt>
                <c:pt idx="11">
                  <c:v>148200</c:v>
                </c:pt>
              </c:numCache>
            </c:numRef>
          </c:val>
          <c:smooth val="0"/>
        </c:ser>
        <c:ser>
          <c:idx val="2"/>
          <c:order val="2"/>
          <c:tx>
            <c:strRef>
              <c:f>benzin!$D$11</c:f>
              <c:strCache>
                <c:ptCount val="1"/>
                <c:pt idx="0">
                  <c:v>2014</c:v>
                </c:pt>
              </c:strCache>
            </c:strRef>
          </c:tx>
          <c:marker>
            <c:symbol val="none"/>
          </c:marker>
          <c:cat>
            <c:strRef>
              <c:f>benzin!$E$8:$P$8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benzin!$E$11:$P$11</c:f>
              <c:numCache>
                <c:formatCode>#,##0</c:formatCode>
                <c:ptCount val="12"/>
                <c:pt idx="0">
                  <c:v>134427</c:v>
                </c:pt>
                <c:pt idx="1">
                  <c:v>129555</c:v>
                </c:pt>
                <c:pt idx="2">
                  <c:v>143186</c:v>
                </c:pt>
                <c:pt idx="3">
                  <c:v>149693</c:v>
                </c:pt>
                <c:pt idx="4">
                  <c:v>163839</c:v>
                </c:pt>
                <c:pt idx="5">
                  <c:v>168929</c:v>
                </c:pt>
                <c:pt idx="6">
                  <c:v>184516</c:v>
                </c:pt>
                <c:pt idx="7">
                  <c:v>195709</c:v>
                </c:pt>
                <c:pt idx="8">
                  <c:v>178700</c:v>
                </c:pt>
                <c:pt idx="9">
                  <c:v>164419</c:v>
                </c:pt>
                <c:pt idx="10">
                  <c:v>143838</c:v>
                </c:pt>
                <c:pt idx="11">
                  <c:v>159353</c:v>
                </c:pt>
              </c:numCache>
            </c:numRef>
          </c:val>
          <c:smooth val="0"/>
        </c:ser>
        <c:dLbls>
          <c:showLegendKey val="0"/>
          <c:showVal val="0"/>
          <c:showCatName val="0"/>
          <c:showSerName val="0"/>
          <c:showPercent val="0"/>
          <c:showBubbleSize val="0"/>
        </c:dLbls>
        <c:marker val="1"/>
        <c:smooth val="0"/>
        <c:axId val="215135360"/>
        <c:axId val="215136896"/>
      </c:lineChart>
      <c:catAx>
        <c:axId val="215135360"/>
        <c:scaling>
          <c:orientation val="minMax"/>
        </c:scaling>
        <c:delete val="0"/>
        <c:axPos val="b"/>
        <c:majorTickMark val="none"/>
        <c:minorTickMark val="none"/>
        <c:tickLblPos val="nextTo"/>
        <c:crossAx val="215136896"/>
        <c:crosses val="autoZero"/>
        <c:auto val="1"/>
        <c:lblAlgn val="ctr"/>
        <c:lblOffset val="100"/>
        <c:noMultiLvlLbl val="0"/>
      </c:catAx>
      <c:valAx>
        <c:axId val="215136896"/>
        <c:scaling>
          <c:orientation val="minMax"/>
          <c:min val="110000"/>
        </c:scaling>
        <c:delete val="0"/>
        <c:axPos val="l"/>
        <c:majorGridlines/>
        <c:title>
          <c:tx>
            <c:rich>
              <a:bodyPr/>
              <a:lstStyle/>
              <a:p>
                <a:pPr>
                  <a:defRPr/>
                </a:pPr>
                <a:r>
                  <a:rPr lang="tr-TR"/>
                  <a:t>Total</a:t>
                </a:r>
                <a:r>
                  <a:rPr lang="tr-TR" baseline="0"/>
                  <a:t>  Gasoline Types (ton)</a:t>
                </a:r>
                <a:endParaRPr lang="tr-TR"/>
              </a:p>
            </c:rich>
          </c:tx>
          <c:layout>
            <c:manualLayout>
              <c:xMode val="edge"/>
              <c:yMode val="edge"/>
              <c:x val="1.8152805279112848E-2"/>
              <c:y val="0.243114525938495"/>
            </c:manualLayout>
          </c:layout>
          <c:overlay val="0"/>
        </c:title>
        <c:numFmt formatCode="#,##0" sourceLinked="1"/>
        <c:majorTickMark val="none"/>
        <c:minorTickMark val="none"/>
        <c:tickLblPos val="nextTo"/>
        <c:crossAx val="215135360"/>
        <c:crosses val="autoZero"/>
        <c:crossBetween val="between"/>
        <c:majorUnit val="10000"/>
        <c:minorUnit val="1000"/>
      </c:valAx>
      <c:dTable>
        <c:showHorzBorder val="1"/>
        <c:showVertBorder val="1"/>
        <c:showOutline val="1"/>
        <c:showKeys val="1"/>
      </c:dTable>
    </c:plotArea>
    <c:plotVisOnly val="1"/>
    <c:dispBlanksAs val="zero"/>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a:t>Total Delivery to Vendors And Eligible</a:t>
            </a:r>
            <a:r>
              <a:rPr lang="tr-TR" baseline="0"/>
              <a:t> Users-Diesel Types</a:t>
            </a:r>
          </a:p>
          <a:p>
            <a:pPr>
              <a:defRPr/>
            </a:pPr>
            <a:r>
              <a:rPr lang="tr-TR" sz="1800" b="1" i="0" u="none" strike="noStrike" baseline="0">
                <a:effectLst/>
              </a:rPr>
              <a:t>(</a:t>
            </a:r>
            <a:r>
              <a:rPr lang="tr-TR" sz="1200" b="1" i="0" u="none" strike="noStrike" baseline="0">
                <a:effectLst/>
              </a:rPr>
              <a:t>Total Delivery Amount to Vendors And Eligible Users from Distributor License Holders)</a:t>
            </a:r>
            <a:endParaRPr lang="tr-TR" sz="1200"/>
          </a:p>
        </c:rich>
      </c:tx>
      <c:layout>
        <c:manualLayout>
          <c:xMode val="edge"/>
          <c:yMode val="edge"/>
          <c:x val="0.23475432836470606"/>
          <c:y val="3.0536337345697449E-3"/>
        </c:manualLayout>
      </c:layout>
      <c:overlay val="0"/>
    </c:title>
    <c:autoTitleDeleted val="0"/>
    <c:plotArea>
      <c:layout/>
      <c:lineChart>
        <c:grouping val="standard"/>
        <c:varyColors val="0"/>
        <c:ser>
          <c:idx val="0"/>
          <c:order val="0"/>
          <c:tx>
            <c:strRef>
              <c:f>motorin!$D$9</c:f>
              <c:strCache>
                <c:ptCount val="1"/>
                <c:pt idx="0">
                  <c:v>2012</c:v>
                </c:pt>
              </c:strCache>
            </c:strRef>
          </c:tx>
          <c:marker>
            <c:symbol val="none"/>
          </c:marker>
          <c:cat>
            <c:strRef>
              <c:f>motorin!$E$8:$P$8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motorin!$E$9:$P$9</c:f>
              <c:numCache>
                <c:formatCode>#,##0</c:formatCode>
                <c:ptCount val="12"/>
                <c:pt idx="0">
                  <c:v>964944</c:v>
                </c:pt>
                <c:pt idx="1">
                  <c:v>1031914</c:v>
                </c:pt>
                <c:pt idx="2">
                  <c:v>1215279</c:v>
                </c:pt>
                <c:pt idx="3">
                  <c:v>1252594</c:v>
                </c:pt>
                <c:pt idx="4">
                  <c:v>1376366</c:v>
                </c:pt>
                <c:pt idx="5">
                  <c:v>1479151</c:v>
                </c:pt>
                <c:pt idx="6">
                  <c:v>1506250</c:v>
                </c:pt>
                <c:pt idx="7">
                  <c:v>1371458</c:v>
                </c:pt>
                <c:pt idx="8">
                  <c:v>1337449</c:v>
                </c:pt>
                <c:pt idx="9">
                  <c:v>1342177</c:v>
                </c:pt>
                <c:pt idx="10">
                  <c:v>1374728</c:v>
                </c:pt>
                <c:pt idx="11">
                  <c:v>1195382</c:v>
                </c:pt>
              </c:numCache>
            </c:numRef>
          </c:val>
          <c:smooth val="0"/>
        </c:ser>
        <c:ser>
          <c:idx val="1"/>
          <c:order val="1"/>
          <c:tx>
            <c:strRef>
              <c:f>motorin!$D$10</c:f>
              <c:strCache>
                <c:ptCount val="1"/>
                <c:pt idx="0">
                  <c:v>2013</c:v>
                </c:pt>
              </c:strCache>
            </c:strRef>
          </c:tx>
          <c:marker>
            <c:symbol val="none"/>
          </c:marker>
          <c:cat>
            <c:strRef>
              <c:f>motorin!$E$8:$P$8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motorin!$E$10:$P$10</c:f>
              <c:numCache>
                <c:formatCode>#,##0</c:formatCode>
                <c:ptCount val="12"/>
                <c:pt idx="0">
                  <c:v>1054720</c:v>
                </c:pt>
                <c:pt idx="1">
                  <c:v>1042947</c:v>
                </c:pt>
                <c:pt idx="2">
                  <c:v>1257476</c:v>
                </c:pt>
                <c:pt idx="3">
                  <c:v>1434727</c:v>
                </c:pt>
                <c:pt idx="4">
                  <c:v>1506156</c:v>
                </c:pt>
                <c:pt idx="5">
                  <c:v>1512059</c:v>
                </c:pt>
                <c:pt idx="6">
                  <c:v>1612140</c:v>
                </c:pt>
                <c:pt idx="7">
                  <c:v>1527844</c:v>
                </c:pt>
                <c:pt idx="8">
                  <c:v>1457115</c:v>
                </c:pt>
                <c:pt idx="9">
                  <c:v>1476668</c:v>
                </c:pt>
                <c:pt idx="10">
                  <c:v>1414874</c:v>
                </c:pt>
                <c:pt idx="11">
                  <c:v>1424132</c:v>
                </c:pt>
              </c:numCache>
            </c:numRef>
          </c:val>
          <c:smooth val="0"/>
        </c:ser>
        <c:ser>
          <c:idx val="2"/>
          <c:order val="2"/>
          <c:tx>
            <c:strRef>
              <c:f>motorin!$D$11</c:f>
              <c:strCache>
                <c:ptCount val="1"/>
                <c:pt idx="0">
                  <c:v>2014</c:v>
                </c:pt>
              </c:strCache>
            </c:strRef>
          </c:tx>
          <c:marker>
            <c:symbol val="none"/>
          </c:marker>
          <c:cat>
            <c:strRef>
              <c:f>motorin!$E$8:$P$8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motorin!$E$11:$P$11</c:f>
              <c:numCache>
                <c:formatCode>#,##0</c:formatCode>
                <c:ptCount val="12"/>
                <c:pt idx="0">
                  <c:v>1207904</c:v>
                </c:pt>
                <c:pt idx="1">
                  <c:v>1161685</c:v>
                </c:pt>
                <c:pt idx="2">
                  <c:v>1285168</c:v>
                </c:pt>
                <c:pt idx="3">
                  <c:v>1359576</c:v>
                </c:pt>
                <c:pt idx="4">
                  <c:v>1462735</c:v>
                </c:pt>
                <c:pt idx="5">
                  <c:v>1515815</c:v>
                </c:pt>
                <c:pt idx="6">
                  <c:v>1501015</c:v>
                </c:pt>
                <c:pt idx="7">
                  <c:v>1656921</c:v>
                </c:pt>
                <c:pt idx="8">
                  <c:v>1662361</c:v>
                </c:pt>
                <c:pt idx="9">
                  <c:v>1587026</c:v>
                </c:pt>
                <c:pt idx="10">
                  <c:v>1505707</c:v>
                </c:pt>
                <c:pt idx="11">
                  <c:v>1524209</c:v>
                </c:pt>
              </c:numCache>
            </c:numRef>
          </c:val>
          <c:smooth val="0"/>
        </c:ser>
        <c:dLbls>
          <c:showLegendKey val="0"/>
          <c:showVal val="0"/>
          <c:showCatName val="0"/>
          <c:showSerName val="0"/>
          <c:showPercent val="0"/>
          <c:showBubbleSize val="0"/>
        </c:dLbls>
        <c:marker val="1"/>
        <c:smooth val="0"/>
        <c:axId val="219117056"/>
        <c:axId val="219118592"/>
      </c:lineChart>
      <c:catAx>
        <c:axId val="219117056"/>
        <c:scaling>
          <c:orientation val="minMax"/>
        </c:scaling>
        <c:delete val="0"/>
        <c:axPos val="b"/>
        <c:majorTickMark val="none"/>
        <c:minorTickMark val="none"/>
        <c:tickLblPos val="nextTo"/>
        <c:crossAx val="219118592"/>
        <c:crosses val="autoZero"/>
        <c:auto val="1"/>
        <c:lblAlgn val="ctr"/>
        <c:lblOffset val="100"/>
        <c:noMultiLvlLbl val="0"/>
      </c:catAx>
      <c:valAx>
        <c:axId val="219118592"/>
        <c:scaling>
          <c:orientation val="minMax"/>
          <c:max val="1700000"/>
          <c:min val="950000"/>
        </c:scaling>
        <c:delete val="0"/>
        <c:axPos val="l"/>
        <c:majorGridlines>
          <c:spPr>
            <a:ln>
              <a:solidFill>
                <a:schemeClr val="accent1"/>
              </a:solidFill>
            </a:ln>
          </c:spPr>
        </c:majorGridlines>
        <c:title>
          <c:tx>
            <c:rich>
              <a:bodyPr/>
              <a:lstStyle/>
              <a:p>
                <a:pPr>
                  <a:defRPr/>
                </a:pPr>
                <a:r>
                  <a:rPr lang="tr-TR"/>
                  <a:t>Total</a:t>
                </a:r>
                <a:r>
                  <a:rPr lang="tr-TR" baseline="0"/>
                  <a:t> Diesel Types (ton)</a:t>
                </a:r>
                <a:endParaRPr lang="tr-TR"/>
              </a:p>
            </c:rich>
          </c:tx>
          <c:layout/>
          <c:overlay val="0"/>
        </c:title>
        <c:numFmt formatCode="#,##0" sourceLinked="1"/>
        <c:majorTickMark val="none"/>
        <c:minorTickMark val="none"/>
        <c:tickLblPos val="nextTo"/>
        <c:crossAx val="219117056"/>
        <c:crosses val="autoZero"/>
        <c:crossBetween val="between"/>
        <c:majorUnit val="50000"/>
        <c:minorUnit val="1000"/>
      </c:valAx>
      <c:dTable>
        <c:showHorzBorder val="1"/>
        <c:showVertBorder val="1"/>
        <c:showOutline val="1"/>
        <c:showKeys val="1"/>
      </c:dTable>
    </c:plotArea>
    <c:plotVisOnly val="1"/>
    <c:dispBlanksAs val="zero"/>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tr-TR"/>
              <a:t>Marine</a:t>
            </a:r>
            <a:r>
              <a:rPr lang="tr-TR" baseline="0"/>
              <a:t> Fuels For All Delivery Types (ton)</a:t>
            </a: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tr-TR" sz="1800" b="1" i="0" baseline="0">
                <a:effectLst/>
              </a:rPr>
              <a:t>Distributor License Holders And BDLH's </a:t>
            </a:r>
            <a:r>
              <a:rPr lang="tr-TR" sz="1800" b="1" i="0" u="none" strike="noStrike" baseline="0">
                <a:effectLst/>
              </a:rPr>
              <a:t>Delivery to</a:t>
            </a:r>
            <a:r>
              <a:rPr lang="tr-TR" sz="1800" b="1" i="0" baseline="0">
                <a:effectLst/>
              </a:rPr>
              <a:t> </a:t>
            </a:r>
            <a:r>
              <a:rPr lang="tr-TR" sz="1800" b="1" i="0" u="none" strike="noStrike" baseline="0">
                <a:effectLst/>
              </a:rPr>
              <a:t>End Users  </a:t>
            </a:r>
            <a:r>
              <a:rPr lang="tr-TR" sz="1800" b="1" i="0" baseline="0">
                <a:effectLst/>
              </a:rPr>
              <a:t> (Domestic Consumption,Transit, Deliveries for Export And Military Deliveries ) and Total Delivery Amount to Vendors By Distributors</a:t>
            </a:r>
            <a:endParaRPr lang="en-US"/>
          </a:p>
        </c:rich>
      </c:tx>
      <c:layout/>
      <c:overlay val="0"/>
    </c:title>
    <c:autoTitleDeleted val="0"/>
    <c:plotArea>
      <c:layout/>
      <c:barChart>
        <c:barDir val="col"/>
        <c:grouping val="clustered"/>
        <c:varyColors val="0"/>
        <c:ser>
          <c:idx val="0"/>
          <c:order val="0"/>
          <c:tx>
            <c:strRef>
              <c:f>'zaman serisi-denizcilik-ürün'!$A$3</c:f>
              <c:strCache>
                <c:ptCount val="1"/>
                <c:pt idx="0">
                  <c:v>Marine Gasoil</c:v>
                </c:pt>
              </c:strCache>
            </c:strRef>
          </c:tx>
          <c:invertIfNegative val="0"/>
          <c:cat>
            <c:multiLvlStrRef>
              <c:f>'zaman serisi-denizcilik-ürün'!$C$1:$Z$2</c:f>
              <c:multiLvlStrCache>
                <c:ptCount val="24"/>
                <c:lvl>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pt idx="12">
                    <c:v>January</c:v>
                  </c:pt>
                  <c:pt idx="13">
                    <c:v>February</c:v>
                  </c:pt>
                  <c:pt idx="14">
                    <c:v>March</c:v>
                  </c:pt>
                  <c:pt idx="15">
                    <c:v>April</c:v>
                  </c:pt>
                  <c:pt idx="16">
                    <c:v>May</c:v>
                  </c:pt>
                  <c:pt idx="17">
                    <c:v>June</c:v>
                  </c:pt>
                  <c:pt idx="18">
                    <c:v>July</c:v>
                  </c:pt>
                  <c:pt idx="19">
                    <c:v>August</c:v>
                  </c:pt>
                  <c:pt idx="20">
                    <c:v>September</c:v>
                  </c:pt>
                  <c:pt idx="21">
                    <c:v>October</c:v>
                  </c:pt>
                  <c:pt idx="22">
                    <c:v>November</c:v>
                  </c:pt>
                  <c:pt idx="23">
                    <c:v>December</c:v>
                  </c:pt>
                </c:lvl>
                <c:lvl>
                  <c:pt idx="0">
                    <c:v>2013</c:v>
                  </c:pt>
                  <c:pt idx="12">
                    <c:v>2014</c:v>
                  </c:pt>
                </c:lvl>
              </c:multiLvlStrCache>
            </c:multiLvlStrRef>
          </c:cat>
          <c:val>
            <c:numRef>
              <c:f>'zaman serisi-denizcilik-ürün'!$C$3:$Z$3</c:f>
              <c:numCache>
                <c:formatCode>#,##0</c:formatCode>
                <c:ptCount val="24"/>
                <c:pt idx="0">
                  <c:v>35304</c:v>
                </c:pt>
                <c:pt idx="1">
                  <c:v>34345</c:v>
                </c:pt>
                <c:pt idx="2">
                  <c:v>33896</c:v>
                </c:pt>
                <c:pt idx="3">
                  <c:v>33204</c:v>
                </c:pt>
                <c:pt idx="4">
                  <c:v>34404</c:v>
                </c:pt>
                <c:pt idx="5">
                  <c:v>28857</c:v>
                </c:pt>
                <c:pt idx="6">
                  <c:v>33605</c:v>
                </c:pt>
                <c:pt idx="7">
                  <c:v>33655</c:v>
                </c:pt>
                <c:pt idx="8">
                  <c:v>33638</c:v>
                </c:pt>
                <c:pt idx="9">
                  <c:v>30138</c:v>
                </c:pt>
                <c:pt idx="10">
                  <c:v>31177</c:v>
                </c:pt>
                <c:pt idx="11">
                  <c:v>31157</c:v>
                </c:pt>
                <c:pt idx="12">
                  <c:v>31149</c:v>
                </c:pt>
                <c:pt idx="13">
                  <c:v>30510</c:v>
                </c:pt>
                <c:pt idx="14">
                  <c:v>30123</c:v>
                </c:pt>
                <c:pt idx="15">
                  <c:v>29429</c:v>
                </c:pt>
                <c:pt idx="16">
                  <c:v>32397</c:v>
                </c:pt>
                <c:pt idx="17">
                  <c:v>33226</c:v>
                </c:pt>
                <c:pt idx="18">
                  <c:v>32548</c:v>
                </c:pt>
                <c:pt idx="19">
                  <c:v>35336</c:v>
                </c:pt>
                <c:pt idx="20">
                  <c:v>38618</c:v>
                </c:pt>
                <c:pt idx="21">
                  <c:v>35908</c:v>
                </c:pt>
                <c:pt idx="22">
                  <c:v>33767</c:v>
                </c:pt>
                <c:pt idx="23">
                  <c:v>37683</c:v>
                </c:pt>
              </c:numCache>
            </c:numRef>
          </c:val>
        </c:ser>
        <c:ser>
          <c:idx val="1"/>
          <c:order val="1"/>
          <c:tx>
            <c:strRef>
              <c:f>'zaman serisi-denizcilik-ürün'!$A$4</c:f>
              <c:strCache>
                <c:ptCount val="1"/>
                <c:pt idx="0">
                  <c:v>Gasoil</c:v>
                </c:pt>
              </c:strCache>
            </c:strRef>
          </c:tx>
          <c:invertIfNegative val="0"/>
          <c:cat>
            <c:multiLvlStrRef>
              <c:f>'zaman serisi-denizcilik-ürün'!$C$1:$Z$2</c:f>
              <c:multiLvlStrCache>
                <c:ptCount val="24"/>
                <c:lvl>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pt idx="12">
                    <c:v>January</c:v>
                  </c:pt>
                  <c:pt idx="13">
                    <c:v>February</c:v>
                  </c:pt>
                  <c:pt idx="14">
                    <c:v>March</c:v>
                  </c:pt>
                  <c:pt idx="15">
                    <c:v>April</c:v>
                  </c:pt>
                  <c:pt idx="16">
                    <c:v>May</c:v>
                  </c:pt>
                  <c:pt idx="17">
                    <c:v>June</c:v>
                  </c:pt>
                  <c:pt idx="18">
                    <c:v>July</c:v>
                  </c:pt>
                  <c:pt idx="19">
                    <c:v>August</c:v>
                  </c:pt>
                  <c:pt idx="20">
                    <c:v>September</c:v>
                  </c:pt>
                  <c:pt idx="21">
                    <c:v>October</c:v>
                  </c:pt>
                  <c:pt idx="22">
                    <c:v>November</c:v>
                  </c:pt>
                  <c:pt idx="23">
                    <c:v>December</c:v>
                  </c:pt>
                </c:lvl>
                <c:lvl>
                  <c:pt idx="0">
                    <c:v>2013</c:v>
                  </c:pt>
                  <c:pt idx="12">
                    <c:v>2014</c:v>
                  </c:pt>
                </c:lvl>
              </c:multiLvlStrCache>
            </c:multiLvlStrRef>
          </c:cat>
          <c:val>
            <c:numRef>
              <c:f>'zaman serisi-denizcilik-ürün'!$C$4:$Z$4</c:f>
              <c:numCache>
                <c:formatCode>#,##0</c:formatCode>
                <c:ptCount val="24"/>
                <c:pt idx="0">
                  <c:v>31029</c:v>
                </c:pt>
                <c:pt idx="1">
                  <c:v>25982</c:v>
                </c:pt>
                <c:pt idx="2">
                  <c:v>25852</c:v>
                </c:pt>
                <c:pt idx="3">
                  <c:v>25893</c:v>
                </c:pt>
                <c:pt idx="4">
                  <c:v>27739</c:v>
                </c:pt>
                <c:pt idx="5">
                  <c:v>30004</c:v>
                </c:pt>
                <c:pt idx="6">
                  <c:v>38871</c:v>
                </c:pt>
                <c:pt idx="7">
                  <c:v>36880</c:v>
                </c:pt>
                <c:pt idx="8">
                  <c:v>33928</c:v>
                </c:pt>
                <c:pt idx="9">
                  <c:v>33566</c:v>
                </c:pt>
                <c:pt idx="10">
                  <c:v>33555</c:v>
                </c:pt>
                <c:pt idx="11">
                  <c:v>33762</c:v>
                </c:pt>
                <c:pt idx="12">
                  <c:v>23500</c:v>
                </c:pt>
                <c:pt idx="13">
                  <c:v>24936</c:v>
                </c:pt>
                <c:pt idx="14">
                  <c:v>25401</c:v>
                </c:pt>
                <c:pt idx="15">
                  <c:v>24510</c:v>
                </c:pt>
                <c:pt idx="16">
                  <c:v>25999</c:v>
                </c:pt>
                <c:pt idx="17">
                  <c:v>28136</c:v>
                </c:pt>
                <c:pt idx="18">
                  <c:v>30237</c:v>
                </c:pt>
                <c:pt idx="19">
                  <c:v>35928</c:v>
                </c:pt>
                <c:pt idx="20">
                  <c:v>37376</c:v>
                </c:pt>
                <c:pt idx="21">
                  <c:v>35355</c:v>
                </c:pt>
                <c:pt idx="22">
                  <c:v>30994</c:v>
                </c:pt>
                <c:pt idx="23">
                  <c:v>38274</c:v>
                </c:pt>
              </c:numCache>
            </c:numRef>
          </c:val>
        </c:ser>
        <c:ser>
          <c:idx val="2"/>
          <c:order val="2"/>
          <c:tx>
            <c:strRef>
              <c:f>'zaman serisi-denizcilik-ürün'!$A$5</c:f>
              <c:strCache>
                <c:ptCount val="1"/>
                <c:pt idx="0">
                  <c:v>Fuel Oil </c:v>
                </c:pt>
              </c:strCache>
            </c:strRef>
          </c:tx>
          <c:invertIfNegative val="0"/>
          <c:cat>
            <c:multiLvlStrRef>
              <c:f>'zaman serisi-denizcilik-ürün'!$C$1:$Z$2</c:f>
              <c:multiLvlStrCache>
                <c:ptCount val="24"/>
                <c:lvl>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pt idx="12">
                    <c:v>January</c:v>
                  </c:pt>
                  <c:pt idx="13">
                    <c:v>February</c:v>
                  </c:pt>
                  <c:pt idx="14">
                    <c:v>March</c:v>
                  </c:pt>
                  <c:pt idx="15">
                    <c:v>April</c:v>
                  </c:pt>
                  <c:pt idx="16">
                    <c:v>May</c:v>
                  </c:pt>
                  <c:pt idx="17">
                    <c:v>June</c:v>
                  </c:pt>
                  <c:pt idx="18">
                    <c:v>July</c:v>
                  </c:pt>
                  <c:pt idx="19">
                    <c:v>August</c:v>
                  </c:pt>
                  <c:pt idx="20">
                    <c:v>September</c:v>
                  </c:pt>
                  <c:pt idx="21">
                    <c:v>October</c:v>
                  </c:pt>
                  <c:pt idx="22">
                    <c:v>November</c:v>
                  </c:pt>
                  <c:pt idx="23">
                    <c:v>December</c:v>
                  </c:pt>
                </c:lvl>
                <c:lvl>
                  <c:pt idx="0">
                    <c:v>2013</c:v>
                  </c:pt>
                  <c:pt idx="12">
                    <c:v>2014</c:v>
                  </c:pt>
                </c:lvl>
              </c:multiLvlStrCache>
            </c:multiLvlStrRef>
          </c:cat>
          <c:val>
            <c:numRef>
              <c:f>'zaman serisi-denizcilik-ürün'!$C$5:$Z$5</c:f>
              <c:numCache>
                <c:formatCode>#,##0</c:formatCode>
                <c:ptCount val="24"/>
                <c:pt idx="0">
                  <c:v>109817</c:v>
                </c:pt>
                <c:pt idx="1">
                  <c:v>94987</c:v>
                </c:pt>
                <c:pt idx="2">
                  <c:v>119960</c:v>
                </c:pt>
                <c:pt idx="3">
                  <c:v>138843</c:v>
                </c:pt>
                <c:pt idx="4">
                  <c:v>134794</c:v>
                </c:pt>
                <c:pt idx="5">
                  <c:v>104777</c:v>
                </c:pt>
                <c:pt idx="6">
                  <c:v>121685</c:v>
                </c:pt>
                <c:pt idx="7">
                  <c:v>114735</c:v>
                </c:pt>
                <c:pt idx="8">
                  <c:v>117532</c:v>
                </c:pt>
                <c:pt idx="9">
                  <c:v>119525</c:v>
                </c:pt>
                <c:pt idx="10">
                  <c:v>116581</c:v>
                </c:pt>
                <c:pt idx="11">
                  <c:v>124725</c:v>
                </c:pt>
                <c:pt idx="12">
                  <c:v>115242</c:v>
                </c:pt>
                <c:pt idx="13">
                  <c:v>99236</c:v>
                </c:pt>
                <c:pt idx="14">
                  <c:v>113267</c:v>
                </c:pt>
                <c:pt idx="15">
                  <c:v>108852</c:v>
                </c:pt>
                <c:pt idx="16">
                  <c:v>113253</c:v>
                </c:pt>
                <c:pt idx="17">
                  <c:v>100862</c:v>
                </c:pt>
                <c:pt idx="18">
                  <c:v>114337</c:v>
                </c:pt>
                <c:pt idx="19">
                  <c:v>126963</c:v>
                </c:pt>
                <c:pt idx="20">
                  <c:v>131062</c:v>
                </c:pt>
                <c:pt idx="21">
                  <c:v>141463</c:v>
                </c:pt>
                <c:pt idx="22">
                  <c:v>126540</c:v>
                </c:pt>
                <c:pt idx="23">
                  <c:v>127690</c:v>
                </c:pt>
              </c:numCache>
            </c:numRef>
          </c:val>
        </c:ser>
        <c:dLbls>
          <c:showLegendKey val="0"/>
          <c:showVal val="0"/>
          <c:showCatName val="0"/>
          <c:showSerName val="0"/>
          <c:showPercent val="0"/>
          <c:showBubbleSize val="0"/>
        </c:dLbls>
        <c:gapWidth val="75"/>
        <c:overlap val="-25"/>
        <c:axId val="219685248"/>
        <c:axId val="219686784"/>
      </c:barChart>
      <c:catAx>
        <c:axId val="219685248"/>
        <c:scaling>
          <c:orientation val="minMax"/>
        </c:scaling>
        <c:delete val="0"/>
        <c:axPos val="b"/>
        <c:majorTickMark val="none"/>
        <c:minorTickMark val="none"/>
        <c:tickLblPos val="nextTo"/>
        <c:crossAx val="219686784"/>
        <c:crosses val="autoZero"/>
        <c:auto val="1"/>
        <c:lblAlgn val="ctr"/>
        <c:lblOffset val="100"/>
        <c:noMultiLvlLbl val="0"/>
      </c:catAx>
      <c:valAx>
        <c:axId val="219686784"/>
        <c:scaling>
          <c:orientation val="minMax"/>
        </c:scaling>
        <c:delete val="0"/>
        <c:axPos val="l"/>
        <c:majorGridlines/>
        <c:numFmt formatCode="#,##0" sourceLinked="0"/>
        <c:majorTickMark val="none"/>
        <c:minorTickMark val="none"/>
        <c:tickLblPos val="nextTo"/>
        <c:spPr>
          <a:ln w="9525">
            <a:noFill/>
          </a:ln>
        </c:spPr>
        <c:crossAx val="219685248"/>
        <c:crosses val="autoZero"/>
        <c:crossBetween val="between"/>
      </c:valAx>
    </c:plotArea>
    <c:legend>
      <c:legendPos val="b"/>
      <c:layout/>
      <c:overlay val="0"/>
    </c:legend>
    <c:plotVisOnly val="1"/>
    <c:dispBlanksAs val="zero"/>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tr-TR" sz="1800" b="1" i="0" baseline="0">
                <a:effectLst/>
              </a:rPr>
              <a:t>Marine Fuels For All Delivery Types (ton)</a:t>
            </a: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tr-TR" sz="1800" b="1" i="0" baseline="0">
                <a:effectLst/>
              </a:rPr>
              <a:t>Distributor License Holders And BDLH's Delivery to End Users   (Domestic Consumption,Transit, Deliveries for Export And Military Deliveries ) and Total Delivery Amount to Vendors By Distributors</a:t>
            </a:r>
            <a:endParaRPr lang="tr-TR">
              <a:effectLst/>
            </a:endParaRP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endParaRPr lang="tr-TR">
              <a:effectLst/>
            </a:endParaRP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endParaRPr lang="tr-TR">
              <a:effectLst/>
            </a:endParaRPr>
          </a:p>
        </c:rich>
      </c:tx>
      <c:layout>
        <c:manualLayout>
          <c:xMode val="edge"/>
          <c:yMode val="edge"/>
          <c:x val="0.11222616647945606"/>
          <c:y val="0"/>
        </c:manualLayout>
      </c:layout>
      <c:overlay val="0"/>
    </c:title>
    <c:autoTitleDeleted val="0"/>
    <c:plotArea>
      <c:layout>
        <c:manualLayout>
          <c:layoutTarget val="inner"/>
          <c:xMode val="edge"/>
          <c:yMode val="edge"/>
          <c:x val="6.7862864900394074E-2"/>
          <c:y val="0.37408748369643979"/>
          <c:w val="0.91712348847936376"/>
          <c:h val="0.3242669436259118"/>
        </c:manualLayout>
      </c:layout>
      <c:lineChart>
        <c:grouping val="standard"/>
        <c:varyColors val="0"/>
        <c:ser>
          <c:idx val="0"/>
          <c:order val="0"/>
          <c:tx>
            <c:strRef>
              <c:f>'zaman serisi-denizcilik-ürün'!$A$3</c:f>
              <c:strCache>
                <c:ptCount val="1"/>
                <c:pt idx="0">
                  <c:v>Marine Gasoil</c:v>
                </c:pt>
              </c:strCache>
            </c:strRef>
          </c:tx>
          <c:marker>
            <c:symbol val="none"/>
          </c:marker>
          <c:cat>
            <c:multiLvlStrRef>
              <c:f>'zaman serisi-denizcilik-ürün'!$C$1:$Z$2</c:f>
              <c:multiLvlStrCache>
                <c:ptCount val="24"/>
                <c:lvl>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pt idx="12">
                    <c:v>January</c:v>
                  </c:pt>
                  <c:pt idx="13">
                    <c:v>February</c:v>
                  </c:pt>
                  <c:pt idx="14">
                    <c:v>March</c:v>
                  </c:pt>
                  <c:pt idx="15">
                    <c:v>April</c:v>
                  </c:pt>
                  <c:pt idx="16">
                    <c:v>May</c:v>
                  </c:pt>
                  <c:pt idx="17">
                    <c:v>June</c:v>
                  </c:pt>
                  <c:pt idx="18">
                    <c:v>July</c:v>
                  </c:pt>
                  <c:pt idx="19">
                    <c:v>August</c:v>
                  </c:pt>
                  <c:pt idx="20">
                    <c:v>September</c:v>
                  </c:pt>
                  <c:pt idx="21">
                    <c:v>October</c:v>
                  </c:pt>
                  <c:pt idx="22">
                    <c:v>November</c:v>
                  </c:pt>
                  <c:pt idx="23">
                    <c:v>December</c:v>
                  </c:pt>
                </c:lvl>
                <c:lvl>
                  <c:pt idx="0">
                    <c:v>2013</c:v>
                  </c:pt>
                  <c:pt idx="12">
                    <c:v>2014</c:v>
                  </c:pt>
                </c:lvl>
              </c:multiLvlStrCache>
            </c:multiLvlStrRef>
          </c:cat>
          <c:val>
            <c:numRef>
              <c:f>'zaman serisi-denizcilik-ürün'!$C$3:$Z$3</c:f>
              <c:numCache>
                <c:formatCode>#,##0</c:formatCode>
                <c:ptCount val="24"/>
                <c:pt idx="0">
                  <c:v>35304</c:v>
                </c:pt>
                <c:pt idx="1">
                  <c:v>34345</c:v>
                </c:pt>
                <c:pt idx="2">
                  <c:v>33896</c:v>
                </c:pt>
                <c:pt idx="3">
                  <c:v>33204</c:v>
                </c:pt>
                <c:pt idx="4">
                  <c:v>34404</c:v>
                </c:pt>
                <c:pt idx="5">
                  <c:v>28857</c:v>
                </c:pt>
                <c:pt idx="6">
                  <c:v>33605</c:v>
                </c:pt>
                <c:pt idx="7">
                  <c:v>33655</c:v>
                </c:pt>
                <c:pt idx="8">
                  <c:v>33638</c:v>
                </c:pt>
                <c:pt idx="9">
                  <c:v>30138</c:v>
                </c:pt>
                <c:pt idx="10">
                  <c:v>31177</c:v>
                </c:pt>
                <c:pt idx="11">
                  <c:v>31157</c:v>
                </c:pt>
                <c:pt idx="12">
                  <c:v>31149</c:v>
                </c:pt>
                <c:pt idx="13">
                  <c:v>30510</c:v>
                </c:pt>
                <c:pt idx="14">
                  <c:v>30123</c:v>
                </c:pt>
                <c:pt idx="15">
                  <c:v>29429</c:v>
                </c:pt>
                <c:pt idx="16">
                  <c:v>32397</c:v>
                </c:pt>
                <c:pt idx="17">
                  <c:v>33226</c:v>
                </c:pt>
                <c:pt idx="18">
                  <c:v>32548</c:v>
                </c:pt>
                <c:pt idx="19">
                  <c:v>35336</c:v>
                </c:pt>
                <c:pt idx="20">
                  <c:v>38618</c:v>
                </c:pt>
                <c:pt idx="21">
                  <c:v>35908</c:v>
                </c:pt>
                <c:pt idx="22">
                  <c:v>33767</c:v>
                </c:pt>
                <c:pt idx="23">
                  <c:v>37683</c:v>
                </c:pt>
              </c:numCache>
            </c:numRef>
          </c:val>
          <c:smooth val="0"/>
        </c:ser>
        <c:ser>
          <c:idx val="1"/>
          <c:order val="1"/>
          <c:tx>
            <c:strRef>
              <c:f>'zaman serisi-denizcilik-ürün'!$A$4</c:f>
              <c:strCache>
                <c:ptCount val="1"/>
                <c:pt idx="0">
                  <c:v>Gasoil</c:v>
                </c:pt>
              </c:strCache>
            </c:strRef>
          </c:tx>
          <c:marker>
            <c:symbol val="none"/>
          </c:marker>
          <c:cat>
            <c:multiLvlStrRef>
              <c:f>'zaman serisi-denizcilik-ürün'!$C$1:$Z$2</c:f>
              <c:multiLvlStrCache>
                <c:ptCount val="24"/>
                <c:lvl>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pt idx="12">
                    <c:v>January</c:v>
                  </c:pt>
                  <c:pt idx="13">
                    <c:v>February</c:v>
                  </c:pt>
                  <c:pt idx="14">
                    <c:v>March</c:v>
                  </c:pt>
                  <c:pt idx="15">
                    <c:v>April</c:v>
                  </c:pt>
                  <c:pt idx="16">
                    <c:v>May</c:v>
                  </c:pt>
                  <c:pt idx="17">
                    <c:v>June</c:v>
                  </c:pt>
                  <c:pt idx="18">
                    <c:v>July</c:v>
                  </c:pt>
                  <c:pt idx="19">
                    <c:v>August</c:v>
                  </c:pt>
                  <c:pt idx="20">
                    <c:v>September</c:v>
                  </c:pt>
                  <c:pt idx="21">
                    <c:v>October</c:v>
                  </c:pt>
                  <c:pt idx="22">
                    <c:v>November</c:v>
                  </c:pt>
                  <c:pt idx="23">
                    <c:v>December</c:v>
                  </c:pt>
                </c:lvl>
                <c:lvl>
                  <c:pt idx="0">
                    <c:v>2013</c:v>
                  </c:pt>
                  <c:pt idx="12">
                    <c:v>2014</c:v>
                  </c:pt>
                </c:lvl>
              </c:multiLvlStrCache>
            </c:multiLvlStrRef>
          </c:cat>
          <c:val>
            <c:numRef>
              <c:f>'zaman serisi-denizcilik-ürün'!$C$4:$Z$4</c:f>
              <c:numCache>
                <c:formatCode>#,##0</c:formatCode>
                <c:ptCount val="24"/>
                <c:pt idx="0">
                  <c:v>31029</c:v>
                </c:pt>
                <c:pt idx="1">
                  <c:v>25982</c:v>
                </c:pt>
                <c:pt idx="2">
                  <c:v>25852</c:v>
                </c:pt>
                <c:pt idx="3">
                  <c:v>25893</c:v>
                </c:pt>
                <c:pt idx="4">
                  <c:v>27739</c:v>
                </c:pt>
                <c:pt idx="5">
                  <c:v>30004</c:v>
                </c:pt>
                <c:pt idx="6">
                  <c:v>38871</c:v>
                </c:pt>
                <c:pt idx="7">
                  <c:v>36880</c:v>
                </c:pt>
                <c:pt idx="8">
                  <c:v>33928</c:v>
                </c:pt>
                <c:pt idx="9">
                  <c:v>33566</c:v>
                </c:pt>
                <c:pt idx="10">
                  <c:v>33555</c:v>
                </c:pt>
                <c:pt idx="11">
                  <c:v>33762</c:v>
                </c:pt>
                <c:pt idx="12">
                  <c:v>23500</c:v>
                </c:pt>
                <c:pt idx="13">
                  <c:v>24936</c:v>
                </c:pt>
                <c:pt idx="14">
                  <c:v>25401</c:v>
                </c:pt>
                <c:pt idx="15">
                  <c:v>24510</c:v>
                </c:pt>
                <c:pt idx="16">
                  <c:v>25999</c:v>
                </c:pt>
                <c:pt idx="17">
                  <c:v>28136</c:v>
                </c:pt>
                <c:pt idx="18">
                  <c:v>30237</c:v>
                </c:pt>
                <c:pt idx="19">
                  <c:v>35928</c:v>
                </c:pt>
                <c:pt idx="20">
                  <c:v>37376</c:v>
                </c:pt>
                <c:pt idx="21">
                  <c:v>35355</c:v>
                </c:pt>
                <c:pt idx="22">
                  <c:v>30994</c:v>
                </c:pt>
                <c:pt idx="23">
                  <c:v>38274</c:v>
                </c:pt>
              </c:numCache>
            </c:numRef>
          </c:val>
          <c:smooth val="0"/>
        </c:ser>
        <c:ser>
          <c:idx val="2"/>
          <c:order val="2"/>
          <c:tx>
            <c:strRef>
              <c:f>'zaman serisi-denizcilik-ürün'!$A$5</c:f>
              <c:strCache>
                <c:ptCount val="1"/>
                <c:pt idx="0">
                  <c:v>Fuel Oil </c:v>
                </c:pt>
              </c:strCache>
            </c:strRef>
          </c:tx>
          <c:marker>
            <c:symbol val="none"/>
          </c:marker>
          <c:cat>
            <c:multiLvlStrRef>
              <c:f>'zaman serisi-denizcilik-ürün'!$C$1:$Z$2</c:f>
              <c:multiLvlStrCache>
                <c:ptCount val="24"/>
                <c:lvl>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pt idx="12">
                    <c:v>January</c:v>
                  </c:pt>
                  <c:pt idx="13">
                    <c:v>February</c:v>
                  </c:pt>
                  <c:pt idx="14">
                    <c:v>March</c:v>
                  </c:pt>
                  <c:pt idx="15">
                    <c:v>April</c:v>
                  </c:pt>
                  <c:pt idx="16">
                    <c:v>May</c:v>
                  </c:pt>
                  <c:pt idx="17">
                    <c:v>June</c:v>
                  </c:pt>
                  <c:pt idx="18">
                    <c:v>July</c:v>
                  </c:pt>
                  <c:pt idx="19">
                    <c:v>August</c:v>
                  </c:pt>
                  <c:pt idx="20">
                    <c:v>September</c:v>
                  </c:pt>
                  <c:pt idx="21">
                    <c:v>October</c:v>
                  </c:pt>
                  <c:pt idx="22">
                    <c:v>November</c:v>
                  </c:pt>
                  <c:pt idx="23">
                    <c:v>December</c:v>
                  </c:pt>
                </c:lvl>
                <c:lvl>
                  <c:pt idx="0">
                    <c:v>2013</c:v>
                  </c:pt>
                  <c:pt idx="12">
                    <c:v>2014</c:v>
                  </c:pt>
                </c:lvl>
              </c:multiLvlStrCache>
            </c:multiLvlStrRef>
          </c:cat>
          <c:val>
            <c:numRef>
              <c:f>'zaman serisi-denizcilik-ürün'!$C$5:$Z$5</c:f>
              <c:numCache>
                <c:formatCode>#,##0</c:formatCode>
                <c:ptCount val="24"/>
                <c:pt idx="0">
                  <c:v>109817</c:v>
                </c:pt>
                <c:pt idx="1">
                  <c:v>94987</c:v>
                </c:pt>
                <c:pt idx="2">
                  <c:v>119960</c:v>
                </c:pt>
                <c:pt idx="3">
                  <c:v>138843</c:v>
                </c:pt>
                <c:pt idx="4">
                  <c:v>134794</c:v>
                </c:pt>
                <c:pt idx="5">
                  <c:v>104777</c:v>
                </c:pt>
                <c:pt idx="6">
                  <c:v>121685</c:v>
                </c:pt>
                <c:pt idx="7">
                  <c:v>114735</c:v>
                </c:pt>
                <c:pt idx="8">
                  <c:v>117532</c:v>
                </c:pt>
                <c:pt idx="9">
                  <c:v>119525</c:v>
                </c:pt>
                <c:pt idx="10">
                  <c:v>116581</c:v>
                </c:pt>
                <c:pt idx="11">
                  <c:v>124725</c:v>
                </c:pt>
                <c:pt idx="12">
                  <c:v>115242</c:v>
                </c:pt>
                <c:pt idx="13">
                  <c:v>99236</c:v>
                </c:pt>
                <c:pt idx="14">
                  <c:v>113267</c:v>
                </c:pt>
                <c:pt idx="15">
                  <c:v>108852</c:v>
                </c:pt>
                <c:pt idx="16">
                  <c:v>113253</c:v>
                </c:pt>
                <c:pt idx="17">
                  <c:v>100862</c:v>
                </c:pt>
                <c:pt idx="18">
                  <c:v>114337</c:v>
                </c:pt>
                <c:pt idx="19">
                  <c:v>126963</c:v>
                </c:pt>
                <c:pt idx="20">
                  <c:v>131062</c:v>
                </c:pt>
                <c:pt idx="21">
                  <c:v>141463</c:v>
                </c:pt>
                <c:pt idx="22">
                  <c:v>126540</c:v>
                </c:pt>
                <c:pt idx="23">
                  <c:v>127690</c:v>
                </c:pt>
              </c:numCache>
            </c:numRef>
          </c:val>
          <c:smooth val="0"/>
        </c:ser>
        <c:dLbls>
          <c:showLegendKey val="0"/>
          <c:showVal val="0"/>
          <c:showCatName val="0"/>
          <c:showSerName val="0"/>
          <c:showPercent val="0"/>
          <c:showBubbleSize val="0"/>
        </c:dLbls>
        <c:marker val="1"/>
        <c:smooth val="0"/>
        <c:axId val="219532672"/>
        <c:axId val="219534464"/>
      </c:lineChart>
      <c:catAx>
        <c:axId val="219532672"/>
        <c:scaling>
          <c:orientation val="minMax"/>
        </c:scaling>
        <c:delete val="0"/>
        <c:axPos val="b"/>
        <c:majorTickMark val="none"/>
        <c:minorTickMark val="none"/>
        <c:tickLblPos val="nextTo"/>
        <c:crossAx val="219534464"/>
        <c:crosses val="autoZero"/>
        <c:auto val="1"/>
        <c:lblAlgn val="ctr"/>
        <c:lblOffset val="100"/>
        <c:noMultiLvlLbl val="0"/>
      </c:catAx>
      <c:valAx>
        <c:axId val="219534464"/>
        <c:scaling>
          <c:orientation val="minMax"/>
        </c:scaling>
        <c:delete val="0"/>
        <c:axPos val="l"/>
        <c:majorGridlines/>
        <c:numFmt formatCode="#,##0" sourceLinked="1"/>
        <c:majorTickMark val="none"/>
        <c:minorTickMark val="none"/>
        <c:tickLblPos val="nextTo"/>
        <c:spPr>
          <a:ln w="9525">
            <a:noFill/>
          </a:ln>
        </c:spPr>
        <c:crossAx val="219532672"/>
        <c:crosses val="autoZero"/>
        <c:crossBetween val="between"/>
      </c:valAx>
    </c:plotArea>
    <c:legend>
      <c:legendPos val="b"/>
      <c:layout/>
      <c:overlay val="0"/>
    </c:legend>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tr-TR"/>
              <a:t>Marine Fuels Deliveries For Non-domestic Consumption</a:t>
            </a: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tr-TR" sz="1800" b="1" i="0" baseline="0">
                <a:effectLst/>
              </a:rPr>
              <a:t>(Total Amount of deliveries to end users subject to transit and export regime)</a:t>
            </a:r>
            <a:endParaRPr lang="tr-TR">
              <a:effectLst/>
            </a:endParaRP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endParaRPr lang="tr-TR"/>
          </a:p>
        </c:rich>
      </c:tx>
      <c:layout>
        <c:manualLayout>
          <c:xMode val="edge"/>
          <c:yMode val="edge"/>
          <c:x val="0.16393365220571221"/>
          <c:y val="1.5478804485613073E-2"/>
        </c:manualLayout>
      </c:layout>
      <c:overlay val="0"/>
    </c:title>
    <c:autoTitleDeleted val="0"/>
    <c:plotArea>
      <c:layout/>
      <c:lineChart>
        <c:grouping val="standard"/>
        <c:varyColors val="0"/>
        <c:ser>
          <c:idx val="0"/>
          <c:order val="0"/>
          <c:tx>
            <c:strRef>
              <c:f>'denizcilik her bir işlem için'!$A$22:$B$22</c:f>
              <c:strCache>
                <c:ptCount val="1"/>
                <c:pt idx="0">
                  <c:v>2013</c:v>
                </c:pt>
              </c:strCache>
            </c:strRef>
          </c:tx>
          <c:marker>
            <c:symbol val="none"/>
          </c:marker>
          <c:cat>
            <c:strRef>
              <c:f>'denizcilik her bir işlem için'!$C$21:$N$21</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'denizcilik her bir işlem için'!$C$22:$N$22</c:f>
              <c:numCache>
                <c:formatCode>#,##0</c:formatCode>
                <c:ptCount val="12"/>
                <c:pt idx="0">
                  <c:v>143646</c:v>
                </c:pt>
                <c:pt idx="1">
                  <c:v>128259</c:v>
                </c:pt>
                <c:pt idx="2">
                  <c:v>152340</c:v>
                </c:pt>
                <c:pt idx="3">
                  <c:v>171721</c:v>
                </c:pt>
                <c:pt idx="4">
                  <c:v>168534</c:v>
                </c:pt>
                <c:pt idx="5">
                  <c:v>132296</c:v>
                </c:pt>
                <c:pt idx="6">
                  <c:v>160719</c:v>
                </c:pt>
                <c:pt idx="7">
                  <c:v>147788</c:v>
                </c:pt>
                <c:pt idx="8">
                  <c:v>149884</c:v>
                </c:pt>
                <c:pt idx="9">
                  <c:v>148371</c:v>
                </c:pt>
                <c:pt idx="10">
                  <c:v>146355</c:v>
                </c:pt>
                <c:pt idx="11">
                  <c:v>154041</c:v>
                </c:pt>
              </c:numCache>
            </c:numRef>
          </c:val>
          <c:smooth val="0"/>
        </c:ser>
        <c:ser>
          <c:idx val="1"/>
          <c:order val="1"/>
          <c:tx>
            <c:strRef>
              <c:f>'denizcilik her bir işlem için'!$A$23:$B$23</c:f>
              <c:strCache>
                <c:ptCount val="1"/>
                <c:pt idx="0">
                  <c:v>2014</c:v>
                </c:pt>
              </c:strCache>
            </c:strRef>
          </c:tx>
          <c:marker>
            <c:symbol val="none"/>
          </c:marker>
          <c:cat>
            <c:strRef>
              <c:f>'denizcilik her bir işlem için'!$C$21:$N$21</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'denizcilik her bir işlem için'!$C$23:$N$23</c:f>
              <c:numCache>
                <c:formatCode>#,##0</c:formatCode>
                <c:ptCount val="12"/>
                <c:pt idx="0">
                  <c:v>143107</c:v>
                </c:pt>
                <c:pt idx="1">
                  <c:v>127664</c:v>
                </c:pt>
                <c:pt idx="2">
                  <c:v>138849</c:v>
                </c:pt>
                <c:pt idx="3">
                  <c:v>136118</c:v>
                </c:pt>
                <c:pt idx="4">
                  <c:v>142436</c:v>
                </c:pt>
                <c:pt idx="5">
                  <c:v>130940</c:v>
                </c:pt>
                <c:pt idx="6">
                  <c:v>143751</c:v>
                </c:pt>
                <c:pt idx="7">
                  <c:v>158145</c:v>
                </c:pt>
                <c:pt idx="8">
                  <c:v>160692</c:v>
                </c:pt>
                <c:pt idx="9">
                  <c:v>170729</c:v>
                </c:pt>
                <c:pt idx="10">
                  <c:v>155772</c:v>
                </c:pt>
                <c:pt idx="11">
                  <c:v>164442</c:v>
                </c:pt>
              </c:numCache>
            </c:numRef>
          </c:val>
          <c:smooth val="0"/>
        </c:ser>
        <c:dLbls>
          <c:showLegendKey val="0"/>
          <c:showVal val="0"/>
          <c:showCatName val="0"/>
          <c:showSerName val="0"/>
          <c:showPercent val="0"/>
          <c:showBubbleSize val="0"/>
        </c:dLbls>
        <c:marker val="1"/>
        <c:smooth val="0"/>
        <c:axId val="224047872"/>
        <c:axId val="224049408"/>
      </c:lineChart>
      <c:catAx>
        <c:axId val="224047872"/>
        <c:scaling>
          <c:orientation val="minMax"/>
        </c:scaling>
        <c:delete val="0"/>
        <c:axPos val="b"/>
        <c:majorTickMark val="none"/>
        <c:minorTickMark val="none"/>
        <c:tickLblPos val="nextTo"/>
        <c:crossAx val="224049408"/>
        <c:crosses val="autoZero"/>
        <c:auto val="1"/>
        <c:lblAlgn val="ctr"/>
        <c:lblOffset val="100"/>
        <c:noMultiLvlLbl val="0"/>
      </c:catAx>
      <c:valAx>
        <c:axId val="224049408"/>
        <c:scaling>
          <c:orientation val="minMax"/>
          <c:max val="180000"/>
          <c:min val="120000"/>
        </c:scaling>
        <c:delete val="0"/>
        <c:axPos val="l"/>
        <c:majorGridlines/>
        <c:title>
          <c:tx>
            <c:rich>
              <a:bodyPr/>
              <a:lstStyle/>
              <a:p>
                <a:pPr>
                  <a:defRPr/>
                </a:pPr>
                <a:r>
                  <a:rPr lang="tr-TR"/>
                  <a:t>Marine</a:t>
                </a:r>
                <a:r>
                  <a:rPr lang="tr-TR" baseline="0"/>
                  <a:t> Fuels (ton)</a:t>
                </a:r>
                <a:endParaRPr lang="tr-TR"/>
              </a:p>
            </c:rich>
          </c:tx>
          <c:layout/>
          <c:overlay val="0"/>
        </c:title>
        <c:numFmt formatCode="#,##0" sourceLinked="1"/>
        <c:majorTickMark val="none"/>
        <c:minorTickMark val="none"/>
        <c:tickLblPos val="nextTo"/>
        <c:crossAx val="22404787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sz="1800" b="1" i="0" u="none" strike="noStrike" baseline="0">
                <a:effectLst/>
              </a:rPr>
              <a:t>Transit Marine Fuels Delivery</a:t>
            </a:r>
          </a:p>
          <a:p>
            <a:pPr>
              <a:defRPr/>
            </a:pPr>
            <a:r>
              <a:rPr lang="tr-TR" sz="1800" b="1" i="0" u="none" strike="noStrike" baseline="0">
                <a:effectLst/>
              </a:rPr>
              <a:t>(Total Amount of deliveries to end users subject to transit regime)  </a:t>
            </a:r>
            <a:endParaRPr lang="tr-TR"/>
          </a:p>
        </c:rich>
      </c:tx>
      <c:layout/>
      <c:overlay val="0"/>
    </c:title>
    <c:autoTitleDeleted val="0"/>
    <c:plotArea>
      <c:layout/>
      <c:lineChart>
        <c:grouping val="standard"/>
        <c:varyColors val="0"/>
        <c:ser>
          <c:idx val="0"/>
          <c:order val="0"/>
          <c:tx>
            <c:strRef>
              <c:f>'[Zaman Serisi İhrakiye 2013-2015 UH-01.xlsx]denizcilik her bir işlem için'!$A$40:$B$40</c:f>
              <c:strCache>
                <c:ptCount val="1"/>
                <c:pt idx="0">
                  <c:v>2013</c:v>
                </c:pt>
              </c:strCache>
            </c:strRef>
          </c:tx>
          <c:marker>
            <c:symbol val="none"/>
          </c:marker>
          <c:cat>
            <c:strRef>
              <c:f>'[Zaman Serisi İhrakiye 2013-2015 UH-01.xlsx]denizcilik her bir işlem için'!$C$39:$N$39</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'[Zaman Serisi İhrakiye 2013-2015 UH-01.xlsx]denizcilik her bir işlem için'!$C$40:$N$40</c:f>
              <c:numCache>
                <c:formatCode>#,##0</c:formatCode>
                <c:ptCount val="12"/>
                <c:pt idx="0">
                  <c:v>75413</c:v>
                </c:pt>
                <c:pt idx="1">
                  <c:v>91470</c:v>
                </c:pt>
                <c:pt idx="2">
                  <c:v>86845</c:v>
                </c:pt>
                <c:pt idx="3">
                  <c:v>66612</c:v>
                </c:pt>
                <c:pt idx="4">
                  <c:v>56007</c:v>
                </c:pt>
                <c:pt idx="5">
                  <c:v>50582</c:v>
                </c:pt>
                <c:pt idx="6">
                  <c:v>58240</c:v>
                </c:pt>
                <c:pt idx="7">
                  <c:v>54894</c:v>
                </c:pt>
                <c:pt idx="8">
                  <c:v>61024</c:v>
                </c:pt>
                <c:pt idx="9">
                  <c:v>55513</c:v>
                </c:pt>
                <c:pt idx="10">
                  <c:v>54147</c:v>
                </c:pt>
                <c:pt idx="11">
                  <c:v>49764</c:v>
                </c:pt>
              </c:numCache>
            </c:numRef>
          </c:val>
          <c:smooth val="0"/>
        </c:ser>
        <c:ser>
          <c:idx val="1"/>
          <c:order val="1"/>
          <c:tx>
            <c:strRef>
              <c:f>'[Zaman Serisi İhrakiye 2013-2015 UH-01.xlsx]denizcilik her bir işlem için'!$A$41:$B$41</c:f>
              <c:strCache>
                <c:ptCount val="1"/>
                <c:pt idx="0">
                  <c:v>2014</c:v>
                </c:pt>
              </c:strCache>
            </c:strRef>
          </c:tx>
          <c:marker>
            <c:symbol val="none"/>
          </c:marker>
          <c:cat>
            <c:strRef>
              <c:f>'[Zaman Serisi İhrakiye 2013-2015 UH-01.xlsx]denizcilik her bir işlem için'!$C$39:$N$39</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'[Zaman Serisi İhrakiye 2013-2015 UH-01.xlsx]denizcilik her bir işlem için'!$C$41:$N$41</c:f>
              <c:numCache>
                <c:formatCode>#,##0</c:formatCode>
                <c:ptCount val="12"/>
                <c:pt idx="0">
                  <c:v>55896</c:v>
                </c:pt>
                <c:pt idx="1">
                  <c:v>51224</c:v>
                </c:pt>
                <c:pt idx="2">
                  <c:v>54811</c:v>
                </c:pt>
                <c:pt idx="3">
                  <c:v>61630</c:v>
                </c:pt>
                <c:pt idx="4">
                  <c:v>55071</c:v>
                </c:pt>
                <c:pt idx="5">
                  <c:v>70777</c:v>
                </c:pt>
                <c:pt idx="6">
                  <c:v>75670</c:v>
                </c:pt>
                <c:pt idx="7">
                  <c:v>74310</c:v>
                </c:pt>
                <c:pt idx="8">
                  <c:v>80800</c:v>
                </c:pt>
                <c:pt idx="9">
                  <c:v>88470</c:v>
                </c:pt>
                <c:pt idx="10">
                  <c:v>80219</c:v>
                </c:pt>
                <c:pt idx="11">
                  <c:v>93142</c:v>
                </c:pt>
              </c:numCache>
            </c:numRef>
          </c:val>
          <c:smooth val="0"/>
        </c:ser>
        <c:dLbls>
          <c:showLegendKey val="0"/>
          <c:showVal val="0"/>
          <c:showCatName val="0"/>
          <c:showSerName val="0"/>
          <c:showPercent val="0"/>
          <c:showBubbleSize val="0"/>
        </c:dLbls>
        <c:marker val="1"/>
        <c:smooth val="0"/>
        <c:axId val="223961856"/>
        <c:axId val="223963392"/>
      </c:lineChart>
      <c:catAx>
        <c:axId val="223961856"/>
        <c:scaling>
          <c:orientation val="minMax"/>
        </c:scaling>
        <c:delete val="0"/>
        <c:axPos val="b"/>
        <c:majorTickMark val="none"/>
        <c:minorTickMark val="none"/>
        <c:tickLblPos val="nextTo"/>
        <c:crossAx val="223963392"/>
        <c:crosses val="autoZero"/>
        <c:auto val="1"/>
        <c:lblAlgn val="ctr"/>
        <c:lblOffset val="100"/>
        <c:noMultiLvlLbl val="0"/>
      </c:catAx>
      <c:valAx>
        <c:axId val="223963392"/>
        <c:scaling>
          <c:orientation val="minMax"/>
          <c:min val="40000"/>
        </c:scaling>
        <c:delete val="0"/>
        <c:axPos val="l"/>
        <c:majorGridlines/>
        <c:title>
          <c:tx>
            <c:rich>
              <a:bodyPr/>
              <a:lstStyle/>
              <a:p>
                <a:pPr>
                  <a:defRPr/>
                </a:pPr>
                <a:r>
                  <a:rPr lang="tr-TR"/>
                  <a:t>ton</a:t>
                </a:r>
              </a:p>
            </c:rich>
          </c:tx>
          <c:layout/>
          <c:overlay val="0"/>
        </c:title>
        <c:numFmt formatCode="#,##0" sourceLinked="1"/>
        <c:majorTickMark val="none"/>
        <c:minorTickMark val="none"/>
        <c:tickLblPos val="nextTo"/>
        <c:crossAx val="223961856"/>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a:t>Marine Fuel Deliveries</a:t>
            </a:r>
            <a:r>
              <a:rPr lang="tr-TR" baseline="0"/>
              <a:t> without PCT*</a:t>
            </a:r>
          </a:p>
          <a:p>
            <a:pPr>
              <a:defRPr/>
            </a:pPr>
            <a:r>
              <a:rPr lang="tr-TR" baseline="0"/>
              <a:t>(Total delivery to end users </a:t>
            </a:r>
            <a:r>
              <a:rPr lang="tr-TR" sz="1800" b="1" i="0" u="none" strike="noStrike" baseline="0">
                <a:effectLst/>
              </a:rPr>
              <a:t>within the scope of Petroleum Market Low, No. 5015, and its provisional article 3)</a:t>
            </a:r>
            <a:r>
              <a:rPr lang="tr-TR" baseline="0"/>
              <a:t> </a:t>
            </a:r>
            <a:endParaRPr lang="tr-TR"/>
          </a:p>
        </c:rich>
      </c:tx>
      <c:layout>
        <c:manualLayout>
          <c:xMode val="edge"/>
          <c:yMode val="edge"/>
          <c:x val="7.5969583553537015E-2"/>
          <c:y val="0"/>
        </c:manualLayout>
      </c:layout>
      <c:overlay val="0"/>
    </c:title>
    <c:autoTitleDeleted val="0"/>
    <c:plotArea>
      <c:layout/>
      <c:lineChart>
        <c:grouping val="standard"/>
        <c:varyColors val="0"/>
        <c:ser>
          <c:idx val="0"/>
          <c:order val="0"/>
          <c:tx>
            <c:strRef>
              <c:f>'denizcilik her bir işlem için'!$A$31:$B$31</c:f>
              <c:strCache>
                <c:ptCount val="1"/>
                <c:pt idx="0">
                  <c:v>2013</c:v>
                </c:pt>
              </c:strCache>
            </c:strRef>
          </c:tx>
          <c:marker>
            <c:symbol val="none"/>
          </c:marker>
          <c:cat>
            <c:strRef>
              <c:f>'denizcilik her bir işlem için'!$C$30:$N$30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'denizcilik her bir işlem için'!$C$31:$N$31</c:f>
              <c:numCache>
                <c:formatCode>#,##0</c:formatCode>
                <c:ptCount val="12"/>
                <c:pt idx="0">
                  <c:v>30870</c:v>
                </c:pt>
                <c:pt idx="1">
                  <c:v>25473</c:v>
                </c:pt>
                <c:pt idx="2">
                  <c:v>25585</c:v>
                </c:pt>
                <c:pt idx="3">
                  <c:v>24222</c:v>
                </c:pt>
                <c:pt idx="4">
                  <c:v>25794</c:v>
                </c:pt>
                <c:pt idx="5">
                  <c:v>28090</c:v>
                </c:pt>
                <c:pt idx="6">
                  <c:v>30673</c:v>
                </c:pt>
                <c:pt idx="7">
                  <c:v>34644</c:v>
                </c:pt>
                <c:pt idx="8">
                  <c:v>33517</c:v>
                </c:pt>
                <c:pt idx="9">
                  <c:v>32924</c:v>
                </c:pt>
                <c:pt idx="10">
                  <c:v>31548</c:v>
                </c:pt>
                <c:pt idx="11">
                  <c:v>32612</c:v>
                </c:pt>
              </c:numCache>
            </c:numRef>
          </c:val>
          <c:smooth val="0"/>
        </c:ser>
        <c:ser>
          <c:idx val="1"/>
          <c:order val="1"/>
          <c:tx>
            <c:strRef>
              <c:f>'denizcilik her bir işlem için'!$A$32:$B$32</c:f>
              <c:strCache>
                <c:ptCount val="1"/>
                <c:pt idx="0">
                  <c:v>2014</c:v>
                </c:pt>
              </c:strCache>
            </c:strRef>
          </c:tx>
          <c:marker>
            <c:symbol val="none"/>
          </c:marker>
          <c:cat>
            <c:strRef>
              <c:f>'denizcilik her bir işlem için'!$C$30:$N$30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'denizcilik her bir işlem için'!$C$32:$N$32</c:f>
              <c:numCache>
                <c:formatCode>#,##0</c:formatCode>
                <c:ptCount val="12"/>
                <c:pt idx="0">
                  <c:v>22814</c:v>
                </c:pt>
                <c:pt idx="1">
                  <c:v>24410</c:v>
                </c:pt>
                <c:pt idx="2">
                  <c:v>24986</c:v>
                </c:pt>
                <c:pt idx="3">
                  <c:v>22706</c:v>
                </c:pt>
                <c:pt idx="4">
                  <c:v>24286</c:v>
                </c:pt>
                <c:pt idx="5">
                  <c:v>26323</c:v>
                </c:pt>
                <c:pt idx="6">
                  <c:v>27128</c:v>
                </c:pt>
                <c:pt idx="7">
                  <c:v>32798</c:v>
                </c:pt>
                <c:pt idx="8">
                  <c:v>35680</c:v>
                </c:pt>
                <c:pt idx="9">
                  <c:v>33345</c:v>
                </c:pt>
                <c:pt idx="10">
                  <c:v>30288</c:v>
                </c:pt>
                <c:pt idx="11">
                  <c:v>35214</c:v>
                </c:pt>
              </c:numCache>
            </c:numRef>
          </c:val>
          <c:smooth val="0"/>
        </c:ser>
        <c:dLbls>
          <c:showLegendKey val="0"/>
          <c:showVal val="0"/>
          <c:showCatName val="0"/>
          <c:showSerName val="0"/>
          <c:showPercent val="0"/>
          <c:showBubbleSize val="0"/>
        </c:dLbls>
        <c:marker val="1"/>
        <c:smooth val="0"/>
        <c:axId val="230691200"/>
        <c:axId val="230692736"/>
      </c:lineChart>
      <c:catAx>
        <c:axId val="230691200"/>
        <c:scaling>
          <c:orientation val="minMax"/>
        </c:scaling>
        <c:delete val="0"/>
        <c:axPos val="b"/>
        <c:majorTickMark val="none"/>
        <c:minorTickMark val="none"/>
        <c:tickLblPos val="nextTo"/>
        <c:crossAx val="230692736"/>
        <c:crosses val="autoZero"/>
        <c:auto val="1"/>
        <c:lblAlgn val="ctr"/>
        <c:lblOffset val="100"/>
        <c:noMultiLvlLbl val="0"/>
      </c:catAx>
      <c:valAx>
        <c:axId val="230692736"/>
        <c:scaling>
          <c:orientation val="minMax"/>
          <c:min val="20000"/>
        </c:scaling>
        <c:delete val="0"/>
        <c:axPos val="l"/>
        <c:majorGridlines/>
        <c:title>
          <c:tx>
            <c:rich>
              <a:bodyPr/>
              <a:lstStyle/>
              <a:p>
                <a:pPr>
                  <a:defRPr/>
                </a:pPr>
                <a:r>
                  <a:rPr lang="tr-TR"/>
                  <a:t>ton</a:t>
                </a:r>
              </a:p>
            </c:rich>
          </c:tx>
          <c:layout/>
          <c:overlay val="0"/>
        </c:title>
        <c:numFmt formatCode="#,##0" sourceLinked="1"/>
        <c:majorTickMark val="none"/>
        <c:minorTickMark val="none"/>
        <c:tickLblPos val="nextTo"/>
        <c:crossAx val="230691200"/>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Marine Fuels Export</a:t>
            </a:r>
            <a:endParaRPr lang="tr-TR"/>
          </a:p>
          <a:p>
            <a:pPr>
              <a:defRPr/>
            </a:pPr>
            <a:r>
              <a:rPr lang="tr-TR" sz="1800" b="1" i="0" u="none" strike="noStrike" baseline="0">
                <a:effectLst/>
              </a:rPr>
              <a:t>(Total Amount of deliveries to end users subject to export regime)</a:t>
            </a:r>
            <a:endParaRPr lang="en-US"/>
          </a:p>
        </c:rich>
      </c:tx>
      <c:layout>
        <c:manualLayout>
          <c:xMode val="edge"/>
          <c:yMode val="edge"/>
          <c:x val="0.23918742873108026"/>
          <c:y val="2.981894383414093E-2"/>
        </c:manualLayout>
      </c:layout>
      <c:overlay val="0"/>
    </c:title>
    <c:autoTitleDeleted val="0"/>
    <c:plotArea>
      <c:layout/>
      <c:lineChart>
        <c:grouping val="standard"/>
        <c:varyColors val="0"/>
        <c:ser>
          <c:idx val="0"/>
          <c:order val="0"/>
          <c:tx>
            <c:strRef>
              <c:f>'denizcilik her bir işlem için'!$A$35:$B$35</c:f>
              <c:strCache>
                <c:ptCount val="1"/>
                <c:pt idx="0">
                  <c:v>2013</c:v>
                </c:pt>
              </c:strCache>
            </c:strRef>
          </c:tx>
          <c:marker>
            <c:symbol val="none"/>
          </c:marker>
          <c:cat>
            <c:strRef>
              <c:f>'denizcilik her bir işlem için'!$C$34:$N$34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'denizcilik her bir işlem için'!$C$35:$N$35</c:f>
              <c:numCache>
                <c:formatCode>#,##0</c:formatCode>
                <c:ptCount val="12"/>
                <c:pt idx="0">
                  <c:v>68233</c:v>
                </c:pt>
                <c:pt idx="1">
                  <c:v>36789</c:v>
                </c:pt>
                <c:pt idx="2">
                  <c:v>65495</c:v>
                </c:pt>
                <c:pt idx="3">
                  <c:v>105109</c:v>
                </c:pt>
                <c:pt idx="4">
                  <c:v>112527</c:v>
                </c:pt>
                <c:pt idx="5">
                  <c:v>81714</c:v>
                </c:pt>
                <c:pt idx="6">
                  <c:v>102479</c:v>
                </c:pt>
                <c:pt idx="7">
                  <c:v>92894</c:v>
                </c:pt>
                <c:pt idx="8">
                  <c:v>88860</c:v>
                </c:pt>
                <c:pt idx="9">
                  <c:v>92858</c:v>
                </c:pt>
                <c:pt idx="10">
                  <c:v>92208</c:v>
                </c:pt>
                <c:pt idx="11">
                  <c:v>104277</c:v>
                </c:pt>
              </c:numCache>
            </c:numRef>
          </c:val>
          <c:smooth val="0"/>
        </c:ser>
        <c:ser>
          <c:idx val="1"/>
          <c:order val="1"/>
          <c:tx>
            <c:strRef>
              <c:f>'denizcilik her bir işlem için'!$A$36:$B$36</c:f>
              <c:strCache>
                <c:ptCount val="1"/>
                <c:pt idx="0">
                  <c:v>2014</c:v>
                </c:pt>
              </c:strCache>
            </c:strRef>
          </c:tx>
          <c:marker>
            <c:symbol val="none"/>
          </c:marker>
          <c:cat>
            <c:strRef>
              <c:f>'denizcilik her bir işlem için'!$C$34:$N$34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'denizcilik her bir işlem için'!$C$36:$N$36</c:f>
              <c:numCache>
                <c:formatCode>#,##0</c:formatCode>
                <c:ptCount val="12"/>
                <c:pt idx="0">
                  <c:v>87211</c:v>
                </c:pt>
                <c:pt idx="1">
                  <c:v>76440</c:v>
                </c:pt>
                <c:pt idx="2">
                  <c:v>84038</c:v>
                </c:pt>
                <c:pt idx="3">
                  <c:v>74488</c:v>
                </c:pt>
                <c:pt idx="4">
                  <c:v>87365</c:v>
                </c:pt>
                <c:pt idx="5">
                  <c:v>60163</c:v>
                </c:pt>
                <c:pt idx="6">
                  <c:v>68081</c:v>
                </c:pt>
                <c:pt idx="7">
                  <c:v>83835</c:v>
                </c:pt>
                <c:pt idx="8">
                  <c:v>79892</c:v>
                </c:pt>
                <c:pt idx="9">
                  <c:v>82259</c:v>
                </c:pt>
                <c:pt idx="10">
                  <c:v>75553</c:v>
                </c:pt>
                <c:pt idx="11">
                  <c:v>71300</c:v>
                </c:pt>
              </c:numCache>
            </c:numRef>
          </c:val>
          <c:smooth val="0"/>
        </c:ser>
        <c:dLbls>
          <c:showLegendKey val="0"/>
          <c:showVal val="0"/>
          <c:showCatName val="0"/>
          <c:showSerName val="0"/>
          <c:showPercent val="0"/>
          <c:showBubbleSize val="0"/>
        </c:dLbls>
        <c:marker val="1"/>
        <c:smooth val="0"/>
        <c:axId val="230871424"/>
        <c:axId val="230872960"/>
      </c:lineChart>
      <c:catAx>
        <c:axId val="230871424"/>
        <c:scaling>
          <c:orientation val="minMax"/>
        </c:scaling>
        <c:delete val="0"/>
        <c:axPos val="b"/>
        <c:majorTickMark val="none"/>
        <c:minorTickMark val="none"/>
        <c:tickLblPos val="nextTo"/>
        <c:crossAx val="230872960"/>
        <c:crosses val="autoZero"/>
        <c:auto val="1"/>
        <c:lblAlgn val="ctr"/>
        <c:lblOffset val="100"/>
        <c:noMultiLvlLbl val="0"/>
      </c:catAx>
      <c:valAx>
        <c:axId val="230872960"/>
        <c:scaling>
          <c:orientation val="minMax"/>
          <c:min val="20000"/>
        </c:scaling>
        <c:delete val="0"/>
        <c:axPos val="l"/>
        <c:majorGridlines/>
        <c:title>
          <c:tx>
            <c:rich>
              <a:bodyPr/>
              <a:lstStyle/>
              <a:p>
                <a:pPr>
                  <a:defRPr/>
                </a:pPr>
                <a:r>
                  <a:rPr lang="tr-TR"/>
                  <a:t>ton</a:t>
                </a:r>
              </a:p>
            </c:rich>
          </c:tx>
          <c:layout/>
          <c:overlay val="0"/>
        </c:title>
        <c:numFmt formatCode="#,##0" sourceLinked="1"/>
        <c:majorTickMark val="none"/>
        <c:minorTickMark val="none"/>
        <c:tickLblPos val="nextTo"/>
        <c:crossAx val="230871424"/>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tr-TR"/>
              <a:t>Total</a:t>
            </a:r>
            <a:r>
              <a:rPr lang="tr-TR" baseline="0"/>
              <a:t> </a:t>
            </a:r>
            <a:r>
              <a:rPr lang="en-US"/>
              <a:t>Aviation </a:t>
            </a:r>
            <a:r>
              <a:rPr lang="tr-TR"/>
              <a:t>Fuels Deliveries</a:t>
            </a: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tr-TR" sz="1800" b="1" i="0" baseline="0">
                <a:effectLst/>
              </a:rPr>
              <a:t>(Distributor License Holders And BDLH's Delivery to End Users   (Domestic Consumption,Transit, Deliveries for Export And Military Deliveries ) and Total Delivery Amount to Vendors By Distributors)</a:t>
            </a:r>
            <a:endParaRPr lang="tr-TR">
              <a:effectLst/>
            </a:endParaRP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endParaRPr lang="en-US"/>
          </a:p>
        </c:rich>
      </c:tx>
      <c:layout/>
      <c:overlay val="0"/>
    </c:title>
    <c:autoTitleDeleted val="0"/>
    <c:plotArea>
      <c:layout/>
      <c:lineChart>
        <c:grouping val="standard"/>
        <c:varyColors val="0"/>
        <c:ser>
          <c:idx val="0"/>
          <c:order val="0"/>
          <c:tx>
            <c:strRef>
              <c:f>'iç dış toplam havacılık satış'!$A$12:$B$12</c:f>
              <c:strCache>
                <c:ptCount val="1"/>
                <c:pt idx="0">
                  <c:v>2013</c:v>
                </c:pt>
              </c:strCache>
            </c:strRef>
          </c:tx>
          <c:marker>
            <c:symbol val="none"/>
          </c:marker>
          <c:cat>
            <c:strRef>
              <c:f>'iç dış toplam havacılık satış'!$C$11:$N$11</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'iç dış toplam havacılık satış'!$C$12:$N$12</c:f>
              <c:numCache>
                <c:formatCode>#,##0</c:formatCode>
                <c:ptCount val="12"/>
                <c:pt idx="0">
                  <c:v>226453</c:v>
                </c:pt>
                <c:pt idx="1">
                  <c:v>214151</c:v>
                </c:pt>
                <c:pt idx="2">
                  <c:v>242800</c:v>
                </c:pt>
                <c:pt idx="3">
                  <c:v>266733</c:v>
                </c:pt>
                <c:pt idx="4">
                  <c:v>329385</c:v>
                </c:pt>
                <c:pt idx="5">
                  <c:v>357352</c:v>
                </c:pt>
                <c:pt idx="6">
                  <c:v>392694</c:v>
                </c:pt>
                <c:pt idx="7">
                  <c:v>405063</c:v>
                </c:pt>
                <c:pt idx="8">
                  <c:v>382419</c:v>
                </c:pt>
                <c:pt idx="9">
                  <c:v>359661</c:v>
                </c:pt>
                <c:pt idx="10">
                  <c:v>258117</c:v>
                </c:pt>
                <c:pt idx="11">
                  <c:v>247259</c:v>
                </c:pt>
              </c:numCache>
            </c:numRef>
          </c:val>
          <c:smooth val="0"/>
        </c:ser>
        <c:ser>
          <c:idx val="1"/>
          <c:order val="1"/>
          <c:tx>
            <c:strRef>
              <c:f>'iç dış toplam havacılık satış'!$A$13:$B$13</c:f>
              <c:strCache>
                <c:ptCount val="1"/>
                <c:pt idx="0">
                  <c:v>2014</c:v>
                </c:pt>
              </c:strCache>
            </c:strRef>
          </c:tx>
          <c:marker>
            <c:symbol val="none"/>
          </c:marker>
          <c:cat>
            <c:strRef>
              <c:f>'iç dış toplam havacılık satış'!$C$11:$N$11</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'iç dış toplam havacılık satış'!$C$13:$N$13</c:f>
              <c:numCache>
                <c:formatCode>#,##0</c:formatCode>
                <c:ptCount val="12"/>
                <c:pt idx="0">
                  <c:v>251275</c:v>
                </c:pt>
                <c:pt idx="1">
                  <c:v>238586</c:v>
                </c:pt>
                <c:pt idx="2">
                  <c:v>273191</c:v>
                </c:pt>
                <c:pt idx="3">
                  <c:v>307346</c:v>
                </c:pt>
                <c:pt idx="4">
                  <c:v>368012</c:v>
                </c:pt>
                <c:pt idx="5">
                  <c:v>406708</c:v>
                </c:pt>
                <c:pt idx="6">
                  <c:v>429017</c:v>
                </c:pt>
                <c:pt idx="7">
                  <c:v>460018</c:v>
                </c:pt>
                <c:pt idx="8">
                  <c:v>409714</c:v>
                </c:pt>
                <c:pt idx="9">
                  <c:v>385128</c:v>
                </c:pt>
                <c:pt idx="10">
                  <c:v>290682</c:v>
                </c:pt>
                <c:pt idx="11">
                  <c:v>279153</c:v>
                </c:pt>
              </c:numCache>
            </c:numRef>
          </c:val>
          <c:smooth val="0"/>
        </c:ser>
        <c:dLbls>
          <c:showLegendKey val="0"/>
          <c:showVal val="0"/>
          <c:showCatName val="0"/>
          <c:showSerName val="0"/>
          <c:showPercent val="0"/>
          <c:showBubbleSize val="0"/>
        </c:dLbls>
        <c:marker val="1"/>
        <c:smooth val="0"/>
        <c:axId val="234262912"/>
        <c:axId val="234264448"/>
      </c:lineChart>
      <c:catAx>
        <c:axId val="234262912"/>
        <c:scaling>
          <c:orientation val="minMax"/>
        </c:scaling>
        <c:delete val="0"/>
        <c:axPos val="b"/>
        <c:majorTickMark val="none"/>
        <c:minorTickMark val="none"/>
        <c:tickLblPos val="nextTo"/>
        <c:crossAx val="234264448"/>
        <c:crosses val="autoZero"/>
        <c:auto val="1"/>
        <c:lblAlgn val="ctr"/>
        <c:lblOffset val="100"/>
        <c:noMultiLvlLbl val="0"/>
      </c:catAx>
      <c:valAx>
        <c:axId val="234264448"/>
        <c:scaling>
          <c:orientation val="minMax"/>
          <c:min val="200000"/>
        </c:scaling>
        <c:delete val="0"/>
        <c:axPos val="l"/>
        <c:majorGridlines/>
        <c:title>
          <c:tx>
            <c:rich>
              <a:bodyPr/>
              <a:lstStyle/>
              <a:p>
                <a:pPr>
                  <a:defRPr/>
                </a:pPr>
                <a:r>
                  <a:rPr lang="tr-TR"/>
                  <a:t>ton</a:t>
                </a:r>
              </a:p>
            </c:rich>
          </c:tx>
          <c:layout/>
          <c:overlay val="0"/>
        </c:title>
        <c:numFmt formatCode="#,##0" sourceLinked="1"/>
        <c:majorTickMark val="none"/>
        <c:minorTickMark val="none"/>
        <c:tickLblPos val="nextTo"/>
        <c:crossAx val="23426291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a:t>Aviation Fuels Delivery for Domestic</a:t>
            </a:r>
            <a:r>
              <a:rPr lang="tr-TR" baseline="0"/>
              <a:t> Consumption  </a:t>
            </a:r>
            <a:endParaRPr lang="tr-TR"/>
          </a:p>
        </c:rich>
      </c:tx>
      <c:layout/>
      <c:overlay val="0"/>
    </c:title>
    <c:autoTitleDeleted val="0"/>
    <c:plotArea>
      <c:layout/>
      <c:lineChart>
        <c:grouping val="standard"/>
        <c:varyColors val="0"/>
        <c:ser>
          <c:idx val="0"/>
          <c:order val="0"/>
          <c:tx>
            <c:strRef>
              <c:f>'yurtiçi tüketim havacılıkteslim'!$A$12:$B$12</c:f>
              <c:strCache>
                <c:ptCount val="1"/>
                <c:pt idx="0">
                  <c:v>2013</c:v>
                </c:pt>
              </c:strCache>
            </c:strRef>
          </c:tx>
          <c:marker>
            <c:symbol val="none"/>
          </c:marker>
          <c:cat>
            <c:strRef>
              <c:f>'yurtiçi tüketim havacılıkteslim'!$C$11:$N$11</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'yurtiçi tüketim havacılıkteslim'!$C$12:$N$12</c:f>
              <c:numCache>
                <c:formatCode>#,##0</c:formatCode>
                <c:ptCount val="12"/>
                <c:pt idx="0">
                  <c:v>73961</c:v>
                </c:pt>
                <c:pt idx="1">
                  <c:v>68896</c:v>
                </c:pt>
                <c:pt idx="2">
                  <c:v>68785</c:v>
                </c:pt>
                <c:pt idx="3">
                  <c:v>66169</c:v>
                </c:pt>
                <c:pt idx="4">
                  <c:v>72537</c:v>
                </c:pt>
                <c:pt idx="5">
                  <c:v>79272</c:v>
                </c:pt>
                <c:pt idx="6">
                  <c:v>87107</c:v>
                </c:pt>
                <c:pt idx="7">
                  <c:v>87935</c:v>
                </c:pt>
                <c:pt idx="8">
                  <c:v>82320</c:v>
                </c:pt>
                <c:pt idx="9">
                  <c:v>81755</c:v>
                </c:pt>
                <c:pt idx="10">
                  <c:v>67574</c:v>
                </c:pt>
                <c:pt idx="11">
                  <c:v>67699</c:v>
                </c:pt>
              </c:numCache>
            </c:numRef>
          </c:val>
          <c:smooth val="0"/>
        </c:ser>
        <c:ser>
          <c:idx val="1"/>
          <c:order val="1"/>
          <c:tx>
            <c:strRef>
              <c:f>'yurtiçi tüketim havacılıkteslim'!$A$13:$B$13</c:f>
              <c:strCache>
                <c:ptCount val="1"/>
                <c:pt idx="0">
                  <c:v>2014</c:v>
                </c:pt>
              </c:strCache>
            </c:strRef>
          </c:tx>
          <c:marker>
            <c:symbol val="none"/>
          </c:marker>
          <c:cat>
            <c:strRef>
              <c:f>'yurtiçi tüketim havacılıkteslim'!$C$11:$N$11</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'yurtiçi tüketim havacılıkteslim'!$C$13:$N$13</c:f>
              <c:numCache>
                <c:formatCode>#,##0</c:formatCode>
                <c:ptCount val="12"/>
                <c:pt idx="0">
                  <c:v>70995</c:v>
                </c:pt>
                <c:pt idx="1">
                  <c:v>68124</c:v>
                </c:pt>
                <c:pt idx="2">
                  <c:v>76563</c:v>
                </c:pt>
                <c:pt idx="3">
                  <c:v>76437</c:v>
                </c:pt>
                <c:pt idx="4">
                  <c:v>78697</c:v>
                </c:pt>
                <c:pt idx="5">
                  <c:v>91579</c:v>
                </c:pt>
                <c:pt idx="6">
                  <c:v>92114</c:v>
                </c:pt>
                <c:pt idx="7">
                  <c:v>96724</c:v>
                </c:pt>
                <c:pt idx="8">
                  <c:v>85087</c:v>
                </c:pt>
                <c:pt idx="9">
                  <c:v>84714</c:v>
                </c:pt>
                <c:pt idx="10">
                  <c:v>74235</c:v>
                </c:pt>
                <c:pt idx="11">
                  <c:v>76153</c:v>
                </c:pt>
              </c:numCache>
            </c:numRef>
          </c:val>
          <c:smooth val="0"/>
        </c:ser>
        <c:dLbls>
          <c:showLegendKey val="0"/>
          <c:showVal val="0"/>
          <c:showCatName val="0"/>
          <c:showSerName val="0"/>
          <c:showPercent val="0"/>
          <c:showBubbleSize val="0"/>
        </c:dLbls>
        <c:marker val="1"/>
        <c:smooth val="0"/>
        <c:axId val="234168704"/>
        <c:axId val="234170240"/>
      </c:lineChart>
      <c:catAx>
        <c:axId val="234168704"/>
        <c:scaling>
          <c:orientation val="minMax"/>
        </c:scaling>
        <c:delete val="0"/>
        <c:axPos val="b"/>
        <c:majorTickMark val="none"/>
        <c:minorTickMark val="none"/>
        <c:tickLblPos val="nextTo"/>
        <c:crossAx val="234170240"/>
        <c:crosses val="autoZero"/>
        <c:auto val="1"/>
        <c:lblAlgn val="ctr"/>
        <c:lblOffset val="100"/>
        <c:noMultiLvlLbl val="0"/>
      </c:catAx>
      <c:valAx>
        <c:axId val="234170240"/>
        <c:scaling>
          <c:orientation val="minMax"/>
          <c:max val="100000"/>
          <c:min val="60000"/>
        </c:scaling>
        <c:delete val="0"/>
        <c:axPos val="l"/>
        <c:majorGridlines/>
        <c:title>
          <c:tx>
            <c:rich>
              <a:bodyPr/>
              <a:lstStyle/>
              <a:p>
                <a:pPr>
                  <a:defRPr/>
                </a:pPr>
                <a:r>
                  <a:rPr lang="tr-TR"/>
                  <a:t>ton</a:t>
                </a:r>
              </a:p>
            </c:rich>
          </c:tx>
          <c:layout/>
          <c:overlay val="0"/>
        </c:title>
        <c:numFmt formatCode="#,##0" sourceLinked="1"/>
        <c:majorTickMark val="none"/>
        <c:minorTickMark val="none"/>
        <c:tickLblPos val="nextTo"/>
        <c:crossAx val="234168704"/>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Aviation</a:t>
            </a:r>
            <a:r>
              <a:rPr lang="tr-TR"/>
              <a:t> Fuels</a:t>
            </a:r>
            <a:r>
              <a:rPr lang="tr-TR" baseline="0"/>
              <a:t> Deliveries for Non-Domestic Consumption</a:t>
            </a:r>
          </a:p>
          <a:p>
            <a:pPr>
              <a:defRPr/>
            </a:pPr>
            <a:r>
              <a:rPr lang="tr-TR" baseline="0"/>
              <a:t>(Total Amount of deliveries to end users subject to transit and export regime)</a:t>
            </a:r>
            <a:endParaRPr lang="en-US"/>
          </a:p>
        </c:rich>
      </c:tx>
      <c:layout>
        <c:manualLayout>
          <c:xMode val="edge"/>
          <c:yMode val="edge"/>
          <c:x val="0.1397648428087726"/>
          <c:y val="3.1170485021863169E-2"/>
        </c:manualLayout>
      </c:layout>
      <c:overlay val="0"/>
    </c:title>
    <c:autoTitleDeleted val="0"/>
    <c:plotArea>
      <c:layout/>
      <c:lineChart>
        <c:grouping val="standard"/>
        <c:varyColors val="0"/>
        <c:ser>
          <c:idx val="0"/>
          <c:order val="0"/>
          <c:tx>
            <c:strRef>
              <c:f>'yurtdışı tüketim havacılkteslim'!$A$11:$B$11</c:f>
              <c:strCache>
                <c:ptCount val="1"/>
                <c:pt idx="0">
                  <c:v>2013</c:v>
                </c:pt>
              </c:strCache>
            </c:strRef>
          </c:tx>
          <c:marker>
            <c:symbol val="none"/>
          </c:marker>
          <c:cat>
            <c:strRef>
              <c:f>'yurtdışı tüketim havacılkteslim'!$C$10:$N$10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'yurtdışı tüketim havacılkteslim'!$C$11:$N$11</c:f>
              <c:numCache>
                <c:formatCode>#,##0</c:formatCode>
                <c:ptCount val="12"/>
                <c:pt idx="0">
                  <c:v>152492</c:v>
                </c:pt>
                <c:pt idx="1">
                  <c:v>145255</c:v>
                </c:pt>
                <c:pt idx="2">
                  <c:v>174015</c:v>
                </c:pt>
                <c:pt idx="3">
                  <c:v>200564</c:v>
                </c:pt>
                <c:pt idx="4">
                  <c:v>256848</c:v>
                </c:pt>
                <c:pt idx="5">
                  <c:v>278080</c:v>
                </c:pt>
                <c:pt idx="6">
                  <c:v>305587</c:v>
                </c:pt>
                <c:pt idx="7">
                  <c:v>317128</c:v>
                </c:pt>
                <c:pt idx="8">
                  <c:v>300099</c:v>
                </c:pt>
                <c:pt idx="9">
                  <c:v>277906</c:v>
                </c:pt>
                <c:pt idx="10">
                  <c:v>190543</c:v>
                </c:pt>
                <c:pt idx="11">
                  <c:v>179560</c:v>
                </c:pt>
              </c:numCache>
            </c:numRef>
          </c:val>
          <c:smooth val="0"/>
        </c:ser>
        <c:ser>
          <c:idx val="1"/>
          <c:order val="1"/>
          <c:tx>
            <c:strRef>
              <c:f>'yurtdışı tüketim havacılkteslim'!$A$12:$B$12</c:f>
              <c:strCache>
                <c:ptCount val="1"/>
                <c:pt idx="0">
                  <c:v>2014</c:v>
                </c:pt>
              </c:strCache>
            </c:strRef>
          </c:tx>
          <c:marker>
            <c:symbol val="none"/>
          </c:marker>
          <c:cat>
            <c:strRef>
              <c:f>'yurtdışı tüketim havacılkteslim'!$C$10:$N$10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'yurtdışı tüketim havacılkteslim'!$C$12:$N$12</c:f>
              <c:numCache>
                <c:formatCode>#,##0</c:formatCode>
                <c:ptCount val="12"/>
                <c:pt idx="0">
                  <c:v>180280</c:v>
                </c:pt>
                <c:pt idx="1">
                  <c:v>170462</c:v>
                </c:pt>
                <c:pt idx="2">
                  <c:v>196628</c:v>
                </c:pt>
                <c:pt idx="3">
                  <c:v>230909</c:v>
                </c:pt>
                <c:pt idx="4">
                  <c:v>289315</c:v>
                </c:pt>
                <c:pt idx="5">
                  <c:v>315129</c:v>
                </c:pt>
                <c:pt idx="6">
                  <c:v>336903</c:v>
                </c:pt>
                <c:pt idx="7">
                  <c:v>363294</c:v>
                </c:pt>
                <c:pt idx="8">
                  <c:v>324627</c:v>
                </c:pt>
                <c:pt idx="9">
                  <c:v>300414</c:v>
                </c:pt>
                <c:pt idx="10">
                  <c:v>216447</c:v>
                </c:pt>
                <c:pt idx="11">
                  <c:v>203000</c:v>
                </c:pt>
              </c:numCache>
            </c:numRef>
          </c:val>
          <c:smooth val="0"/>
        </c:ser>
        <c:dLbls>
          <c:showLegendKey val="0"/>
          <c:showVal val="0"/>
          <c:showCatName val="0"/>
          <c:showSerName val="0"/>
          <c:showPercent val="0"/>
          <c:showBubbleSize val="0"/>
        </c:dLbls>
        <c:marker val="1"/>
        <c:smooth val="0"/>
        <c:axId val="241021312"/>
        <c:axId val="241022848"/>
      </c:lineChart>
      <c:catAx>
        <c:axId val="241021312"/>
        <c:scaling>
          <c:orientation val="minMax"/>
        </c:scaling>
        <c:delete val="0"/>
        <c:axPos val="b"/>
        <c:majorTickMark val="none"/>
        <c:minorTickMark val="none"/>
        <c:tickLblPos val="nextTo"/>
        <c:crossAx val="241022848"/>
        <c:crosses val="autoZero"/>
        <c:auto val="1"/>
        <c:lblAlgn val="ctr"/>
        <c:lblOffset val="100"/>
        <c:noMultiLvlLbl val="0"/>
      </c:catAx>
      <c:valAx>
        <c:axId val="241022848"/>
        <c:scaling>
          <c:orientation val="minMax"/>
          <c:min val="130000"/>
        </c:scaling>
        <c:delete val="0"/>
        <c:axPos val="l"/>
        <c:majorGridlines/>
        <c:title>
          <c:tx>
            <c:rich>
              <a:bodyPr/>
              <a:lstStyle/>
              <a:p>
                <a:pPr>
                  <a:defRPr/>
                </a:pPr>
                <a:r>
                  <a:rPr lang="tr-TR"/>
                  <a:t>ton</a:t>
                </a:r>
              </a:p>
            </c:rich>
          </c:tx>
          <c:layout/>
          <c:overlay val="0"/>
        </c:title>
        <c:numFmt formatCode="#,##0" sourceLinked="1"/>
        <c:majorTickMark val="none"/>
        <c:minorTickMark val="none"/>
        <c:tickLblPos val="nextTo"/>
        <c:crossAx val="24102131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1FE11-FF7C-4B86-A66B-80D02DCCE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39</Pages>
  <Words>5290</Words>
  <Characters>30155</Characters>
  <Application>Microsoft Office Word</Application>
  <DocSecurity>0</DocSecurity>
  <Lines>251</Lines>
  <Paragraphs>70</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35375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Semra Yıldız</dc:creator>
  <cp:lastModifiedBy>TOSHIBA</cp:lastModifiedBy>
  <cp:revision>5</cp:revision>
  <dcterms:created xsi:type="dcterms:W3CDTF">2015-11-06T13:36:00Z</dcterms:created>
  <dcterms:modified xsi:type="dcterms:W3CDTF">2015-11-22T08:28:00Z</dcterms:modified>
</cp:coreProperties>
</file>