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A40" w:rsidRDefault="00545A40" w:rsidP="00E03230">
      <w:pPr>
        <w:ind w:firstLine="709"/>
        <w:rPr>
          <w:u w:val="single"/>
        </w:rPr>
      </w:pPr>
      <w:bookmarkStart w:id="0" w:name="_Hlk70335031"/>
      <w:r w:rsidRPr="00E03230">
        <w:rPr>
          <w:u w:val="single"/>
        </w:rPr>
        <w:t>Enerji Piyasası Düzenleme Kurumundan:</w:t>
      </w:r>
    </w:p>
    <w:p w:rsidR="00E03230" w:rsidRPr="00E03230" w:rsidRDefault="00E03230" w:rsidP="00E03230">
      <w:pPr>
        <w:ind w:firstLine="709"/>
        <w:rPr>
          <w:u w:val="single"/>
        </w:rPr>
      </w:pPr>
    </w:p>
    <w:p w:rsidR="008A52D8" w:rsidRPr="00E03230" w:rsidRDefault="008A52D8" w:rsidP="00E03230">
      <w:pPr>
        <w:jc w:val="center"/>
        <w:rPr>
          <w:b/>
        </w:rPr>
      </w:pPr>
      <w:r w:rsidRPr="00E03230">
        <w:rPr>
          <w:b/>
        </w:rPr>
        <w:t xml:space="preserve">ŞARJ HİZMETİ YÖNETMELİĞİ </w:t>
      </w:r>
      <w:bookmarkEnd w:id="0"/>
    </w:p>
    <w:p w:rsidR="008A52D8" w:rsidRPr="00E03230" w:rsidRDefault="008A52D8" w:rsidP="00E03230">
      <w:pPr>
        <w:jc w:val="center"/>
        <w:rPr>
          <w:b/>
        </w:rPr>
      </w:pPr>
    </w:p>
    <w:p w:rsidR="008A52D8" w:rsidRPr="00E03230" w:rsidRDefault="008A52D8" w:rsidP="00E03230">
      <w:pPr>
        <w:jc w:val="center"/>
        <w:rPr>
          <w:b/>
          <w:strike/>
        </w:rPr>
      </w:pPr>
      <w:r w:rsidRPr="00E03230">
        <w:rPr>
          <w:b/>
          <w:bCs/>
          <w:spacing w:val="-1"/>
        </w:rPr>
        <w:t>BİRİNCİ</w:t>
      </w:r>
      <w:r w:rsidRPr="00E03230">
        <w:rPr>
          <w:b/>
          <w:bCs/>
        </w:rPr>
        <w:t xml:space="preserve"> </w:t>
      </w:r>
      <w:r w:rsidRPr="00E03230">
        <w:rPr>
          <w:b/>
          <w:bCs/>
          <w:spacing w:val="-1"/>
        </w:rPr>
        <w:t>BÖLÜM</w:t>
      </w:r>
    </w:p>
    <w:p w:rsidR="008A52D8" w:rsidRPr="00E03230" w:rsidRDefault="00C90823" w:rsidP="00E03230">
      <w:pPr>
        <w:jc w:val="center"/>
        <w:rPr>
          <w:b/>
        </w:rPr>
      </w:pPr>
      <w:r>
        <w:rPr>
          <w:b/>
          <w:bCs/>
          <w:spacing w:val="-1"/>
        </w:rPr>
        <w:t>Başlangıç Hükümleri</w:t>
      </w:r>
    </w:p>
    <w:p w:rsidR="008A52D8" w:rsidRPr="00E03230" w:rsidRDefault="008A52D8" w:rsidP="00E03230">
      <w:pPr>
        <w:jc w:val="both"/>
        <w:rPr>
          <w:bCs/>
        </w:rPr>
      </w:pPr>
    </w:p>
    <w:p w:rsidR="008A52D8" w:rsidRPr="00E03230" w:rsidRDefault="008A52D8" w:rsidP="00E03230">
      <w:pPr>
        <w:ind w:firstLine="708"/>
        <w:jc w:val="both"/>
        <w:rPr>
          <w:b/>
        </w:rPr>
      </w:pPr>
      <w:r w:rsidRPr="00E03230">
        <w:rPr>
          <w:b/>
          <w:bCs/>
        </w:rPr>
        <w:t>Amaç</w:t>
      </w:r>
      <w:r w:rsidRPr="00E03230">
        <w:rPr>
          <w:b/>
          <w:bCs/>
          <w:spacing w:val="-1"/>
        </w:rPr>
        <w:t xml:space="preserve"> </w:t>
      </w:r>
      <w:r w:rsidRPr="00E03230">
        <w:rPr>
          <w:b/>
          <w:bCs/>
        </w:rPr>
        <w:t>ve</w:t>
      </w:r>
      <w:r w:rsidRPr="00E03230">
        <w:rPr>
          <w:b/>
          <w:bCs/>
          <w:spacing w:val="-1"/>
        </w:rPr>
        <w:t xml:space="preserve"> k</w:t>
      </w:r>
      <w:r w:rsidRPr="00E03230">
        <w:rPr>
          <w:b/>
          <w:bCs/>
        </w:rPr>
        <w:t>apsam</w:t>
      </w:r>
    </w:p>
    <w:p w:rsidR="008A52D8" w:rsidRPr="00E03230" w:rsidRDefault="008A52D8" w:rsidP="00E03230">
      <w:pPr>
        <w:ind w:firstLine="708"/>
        <w:jc w:val="both"/>
        <w:rPr>
          <w:spacing w:val="-1"/>
        </w:rPr>
      </w:pPr>
      <w:r w:rsidRPr="00E03230">
        <w:rPr>
          <w:b/>
          <w:bCs/>
          <w:spacing w:val="-1"/>
        </w:rPr>
        <w:t>MADDE</w:t>
      </w:r>
      <w:r w:rsidRPr="00E03230">
        <w:rPr>
          <w:b/>
          <w:bCs/>
          <w:spacing w:val="27"/>
        </w:rPr>
        <w:t xml:space="preserve"> </w:t>
      </w:r>
      <w:r w:rsidRPr="00E03230">
        <w:rPr>
          <w:b/>
          <w:bCs/>
        </w:rPr>
        <w:t>1</w:t>
      </w:r>
      <w:r w:rsidRPr="00E03230">
        <w:rPr>
          <w:bCs/>
        </w:rPr>
        <w:t xml:space="preserve"> –</w:t>
      </w:r>
      <w:r w:rsidRPr="00E03230">
        <w:t xml:space="preserve"> (1)</w:t>
      </w:r>
      <w:r w:rsidRPr="00E03230">
        <w:rPr>
          <w:spacing w:val="25"/>
        </w:rPr>
        <w:t xml:space="preserve"> </w:t>
      </w:r>
      <w:r w:rsidRPr="00E03230">
        <w:t>Bu</w:t>
      </w:r>
      <w:r w:rsidRPr="00E03230">
        <w:rPr>
          <w:spacing w:val="26"/>
        </w:rPr>
        <w:t xml:space="preserve"> </w:t>
      </w:r>
      <w:r w:rsidRPr="00E03230">
        <w:rPr>
          <w:spacing w:val="-1"/>
        </w:rPr>
        <w:t>Yönetmeliğin</w:t>
      </w:r>
      <w:r w:rsidRPr="00E03230">
        <w:rPr>
          <w:spacing w:val="27"/>
        </w:rPr>
        <w:t xml:space="preserve"> </w:t>
      </w:r>
      <w:r w:rsidRPr="00E03230">
        <w:rPr>
          <w:spacing w:val="-1"/>
        </w:rPr>
        <w:t>amacı;</w:t>
      </w:r>
      <w:r w:rsidRPr="00E03230">
        <w:rPr>
          <w:spacing w:val="26"/>
        </w:rPr>
        <w:t xml:space="preserve"> </w:t>
      </w:r>
      <w:r w:rsidRPr="00E03230">
        <w:t>elektrikli</w:t>
      </w:r>
      <w:r w:rsidRPr="00E03230">
        <w:rPr>
          <w:spacing w:val="27"/>
        </w:rPr>
        <w:t xml:space="preserve"> </w:t>
      </w:r>
      <w:r w:rsidRPr="00E03230">
        <w:rPr>
          <w:spacing w:val="-1"/>
        </w:rPr>
        <w:t>araçlara</w:t>
      </w:r>
      <w:r w:rsidRPr="00E03230">
        <w:rPr>
          <w:spacing w:val="57"/>
        </w:rPr>
        <w:t xml:space="preserve"> </w:t>
      </w:r>
      <w:r w:rsidRPr="00E03230">
        <w:rPr>
          <w:spacing w:val="-1"/>
        </w:rPr>
        <w:t>elektrik</w:t>
      </w:r>
      <w:r w:rsidRPr="00E03230">
        <w:rPr>
          <w:spacing w:val="54"/>
        </w:rPr>
        <w:t xml:space="preserve"> </w:t>
      </w:r>
      <w:r w:rsidRPr="00E03230">
        <w:rPr>
          <w:spacing w:val="-1"/>
        </w:rPr>
        <w:t>enerjisi</w:t>
      </w:r>
      <w:r w:rsidRPr="00E03230">
        <w:rPr>
          <w:spacing w:val="56"/>
        </w:rPr>
        <w:t xml:space="preserve"> </w:t>
      </w:r>
      <w:r w:rsidRPr="00E03230">
        <w:t>temininin</w:t>
      </w:r>
      <w:r w:rsidRPr="00E03230">
        <w:rPr>
          <w:spacing w:val="55"/>
        </w:rPr>
        <w:t xml:space="preserve"> </w:t>
      </w:r>
      <w:r w:rsidRPr="00E03230">
        <w:rPr>
          <w:spacing w:val="-1"/>
        </w:rPr>
        <w:t>sağlandığı</w:t>
      </w:r>
      <w:r w:rsidRPr="00E03230">
        <w:rPr>
          <w:spacing w:val="55"/>
        </w:rPr>
        <w:t xml:space="preserve"> </w:t>
      </w:r>
      <w:r w:rsidRPr="00E03230">
        <w:rPr>
          <w:spacing w:val="-1"/>
        </w:rPr>
        <w:t>şarj</w:t>
      </w:r>
      <w:r w:rsidRPr="00E03230">
        <w:rPr>
          <w:spacing w:val="54"/>
        </w:rPr>
        <w:t xml:space="preserve"> </w:t>
      </w:r>
      <w:r w:rsidRPr="00E03230">
        <w:rPr>
          <w:spacing w:val="-1"/>
        </w:rPr>
        <w:t xml:space="preserve">ünitesi ve </w:t>
      </w:r>
      <w:r w:rsidRPr="00E03230">
        <w:t>istasyonlarının</w:t>
      </w:r>
      <w:r w:rsidRPr="00E03230">
        <w:rPr>
          <w:spacing w:val="2"/>
        </w:rPr>
        <w:t xml:space="preserve"> </w:t>
      </w:r>
      <w:r w:rsidRPr="00E03230">
        <w:t>kurulması,</w:t>
      </w:r>
      <w:r w:rsidRPr="00E03230">
        <w:rPr>
          <w:spacing w:val="1"/>
        </w:rPr>
        <w:t xml:space="preserve"> şarj ağı ve şarj ağına bağlı şarj istasyonlarının </w:t>
      </w:r>
      <w:r w:rsidRPr="00E03230">
        <w:rPr>
          <w:spacing w:val="-1"/>
        </w:rPr>
        <w:t>işletilmesi ile</w:t>
      </w:r>
      <w:r w:rsidRPr="00E03230">
        <w:rPr>
          <w:spacing w:val="2"/>
        </w:rPr>
        <w:t xml:space="preserve"> </w:t>
      </w:r>
      <w:r w:rsidRPr="00E03230">
        <w:t xml:space="preserve">şarj hizmetinin sunulmasına ilişkin usul ve esasları </w:t>
      </w:r>
      <w:r w:rsidRPr="00E03230">
        <w:rPr>
          <w:spacing w:val="-1"/>
        </w:rPr>
        <w:t>belirlemektir.</w:t>
      </w:r>
    </w:p>
    <w:p w:rsidR="008A52D8" w:rsidRPr="00E03230" w:rsidRDefault="008A52D8" w:rsidP="00E03230">
      <w:pPr>
        <w:ind w:firstLine="708"/>
        <w:jc w:val="both"/>
        <w:rPr>
          <w:spacing w:val="-1"/>
        </w:rPr>
      </w:pPr>
      <w:r w:rsidRPr="00E03230">
        <w:t xml:space="preserve"> (2) Bu</w:t>
      </w:r>
      <w:r w:rsidRPr="00E03230">
        <w:rPr>
          <w:spacing w:val="52"/>
        </w:rPr>
        <w:t xml:space="preserve"> </w:t>
      </w:r>
      <w:r w:rsidRPr="00E03230">
        <w:rPr>
          <w:spacing w:val="-1"/>
        </w:rPr>
        <w:t>Yönetmelik;</w:t>
      </w:r>
      <w:r w:rsidRPr="00E03230">
        <w:rPr>
          <w:spacing w:val="52"/>
        </w:rPr>
        <w:t xml:space="preserve"> </w:t>
      </w:r>
      <w:r w:rsidR="00B41B38" w:rsidRPr="00E03230">
        <w:rPr>
          <w:spacing w:val="-2"/>
        </w:rPr>
        <w:t>elektrikli</w:t>
      </w:r>
      <w:r w:rsidR="00B41B38" w:rsidRPr="00E03230">
        <w:rPr>
          <w:spacing w:val="46"/>
        </w:rPr>
        <w:t xml:space="preserve"> </w:t>
      </w:r>
      <w:r w:rsidR="00B41B38" w:rsidRPr="00E03230">
        <w:rPr>
          <w:spacing w:val="-2"/>
        </w:rPr>
        <w:t>araçlara</w:t>
      </w:r>
      <w:r w:rsidR="00B41B38" w:rsidRPr="00E03230">
        <w:rPr>
          <w:spacing w:val="46"/>
        </w:rPr>
        <w:t xml:space="preserve"> </w:t>
      </w:r>
      <w:r w:rsidR="00B41B38" w:rsidRPr="00E03230">
        <w:rPr>
          <w:spacing w:val="-1"/>
        </w:rPr>
        <w:t>yol</w:t>
      </w:r>
      <w:r w:rsidR="00B41B38" w:rsidRPr="00E03230">
        <w:rPr>
          <w:spacing w:val="46"/>
        </w:rPr>
        <w:t xml:space="preserve"> </w:t>
      </w:r>
      <w:r w:rsidR="00B41B38" w:rsidRPr="00E03230">
        <w:rPr>
          <w:spacing w:val="-1"/>
        </w:rPr>
        <w:t>yardımı</w:t>
      </w:r>
      <w:r w:rsidR="00B41B38" w:rsidRPr="00E03230">
        <w:rPr>
          <w:spacing w:val="46"/>
        </w:rPr>
        <w:t xml:space="preserve"> </w:t>
      </w:r>
      <w:r w:rsidR="00B41B38" w:rsidRPr="00E03230">
        <w:rPr>
          <w:spacing w:val="-2"/>
        </w:rPr>
        <w:t>amacıyla</w:t>
      </w:r>
      <w:r w:rsidR="00B41B38" w:rsidRPr="00E03230">
        <w:rPr>
          <w:spacing w:val="46"/>
        </w:rPr>
        <w:t xml:space="preserve"> </w:t>
      </w:r>
      <w:r w:rsidR="00B41B38" w:rsidRPr="00E03230">
        <w:rPr>
          <w:spacing w:val="-2"/>
        </w:rPr>
        <w:t>elektrik</w:t>
      </w:r>
      <w:r w:rsidR="00B41B38" w:rsidRPr="00E03230">
        <w:rPr>
          <w:spacing w:val="47"/>
        </w:rPr>
        <w:t xml:space="preserve"> </w:t>
      </w:r>
      <w:r w:rsidR="00B41B38" w:rsidRPr="00E03230">
        <w:rPr>
          <w:spacing w:val="-2"/>
        </w:rPr>
        <w:t>enerjisi</w:t>
      </w:r>
      <w:r w:rsidR="00B41B38" w:rsidRPr="00E03230">
        <w:rPr>
          <w:spacing w:val="46"/>
        </w:rPr>
        <w:t xml:space="preserve"> </w:t>
      </w:r>
      <w:r w:rsidR="00B41B38" w:rsidRPr="00E03230">
        <w:rPr>
          <w:spacing w:val="-2"/>
        </w:rPr>
        <w:t>temin</w:t>
      </w:r>
      <w:r w:rsidR="00B41B38" w:rsidRPr="00E03230">
        <w:rPr>
          <w:spacing w:val="46"/>
        </w:rPr>
        <w:t xml:space="preserve"> </w:t>
      </w:r>
      <w:r w:rsidR="00B41B38" w:rsidRPr="00E03230">
        <w:rPr>
          <w:spacing w:val="-1"/>
        </w:rPr>
        <w:t>eden</w:t>
      </w:r>
      <w:r w:rsidR="00B41B38" w:rsidRPr="00E03230">
        <w:rPr>
          <w:spacing w:val="46"/>
        </w:rPr>
        <w:t xml:space="preserve"> </w:t>
      </w:r>
      <w:r w:rsidR="00B41B38" w:rsidRPr="00E03230">
        <w:rPr>
          <w:spacing w:val="-1"/>
        </w:rPr>
        <w:t>mobil</w:t>
      </w:r>
      <w:r w:rsidR="00B41B38" w:rsidRPr="00E03230">
        <w:rPr>
          <w:spacing w:val="46"/>
        </w:rPr>
        <w:t xml:space="preserve"> </w:t>
      </w:r>
      <w:r w:rsidR="00B41B38" w:rsidRPr="00E03230">
        <w:rPr>
          <w:spacing w:val="-1"/>
        </w:rPr>
        <w:t>şarj</w:t>
      </w:r>
      <w:r w:rsidR="00B41B38" w:rsidRPr="00E03230">
        <w:rPr>
          <w:spacing w:val="85"/>
          <w:w w:val="99"/>
        </w:rPr>
        <w:t xml:space="preserve"> </w:t>
      </w:r>
      <w:r w:rsidR="00B41B38" w:rsidRPr="00E03230">
        <w:rPr>
          <w:spacing w:val="-2"/>
        </w:rPr>
        <w:t xml:space="preserve">üniteleri hariç olmak üzere, </w:t>
      </w:r>
      <w:r w:rsidRPr="00E03230">
        <w:rPr>
          <w:spacing w:val="-1"/>
        </w:rPr>
        <w:t>şarj</w:t>
      </w:r>
      <w:r w:rsidRPr="00E03230">
        <w:rPr>
          <w:spacing w:val="52"/>
        </w:rPr>
        <w:t xml:space="preserve"> </w:t>
      </w:r>
      <w:r w:rsidRPr="00E03230">
        <w:rPr>
          <w:spacing w:val="-1"/>
        </w:rPr>
        <w:t>ünitesi ve şarj</w:t>
      </w:r>
      <w:r w:rsidRPr="00E03230">
        <w:rPr>
          <w:spacing w:val="52"/>
        </w:rPr>
        <w:t xml:space="preserve"> </w:t>
      </w:r>
      <w:r w:rsidRPr="00E03230">
        <w:rPr>
          <w:spacing w:val="-1"/>
        </w:rPr>
        <w:t>istasyonlarının</w:t>
      </w:r>
      <w:r w:rsidRPr="00E03230">
        <w:rPr>
          <w:spacing w:val="55"/>
        </w:rPr>
        <w:t xml:space="preserve"> </w:t>
      </w:r>
      <w:r w:rsidRPr="00E03230">
        <w:t>kurulması ve</w:t>
      </w:r>
      <w:r w:rsidRPr="00E03230">
        <w:rPr>
          <w:spacing w:val="52"/>
        </w:rPr>
        <w:t xml:space="preserve"> </w:t>
      </w:r>
      <w:r w:rsidRPr="00E03230">
        <w:rPr>
          <w:spacing w:val="-1"/>
        </w:rPr>
        <w:t>işletilmesi,</w:t>
      </w:r>
      <w:r w:rsidRPr="00E03230">
        <w:rPr>
          <w:spacing w:val="53"/>
        </w:rPr>
        <w:t xml:space="preserve"> </w:t>
      </w:r>
      <w:r w:rsidRPr="00E03230">
        <w:rPr>
          <w:spacing w:val="-1"/>
        </w:rPr>
        <w:t xml:space="preserve">şarj ağının oluşturulması, şarj ağı işletmecilerinin lisanslandırılması ve faaliyetlerinin düzenlenmesi, şarj ağı işletmecileri ve şarj istasyonu işletmecileri ile kullanıcıların hak ve yükümlülükleri, serbest erişim platformunun kurulması ve işletilmesine </w:t>
      </w:r>
      <w:r w:rsidRPr="00E03230">
        <w:t>ilişkin usul ve</w:t>
      </w:r>
      <w:r w:rsidRPr="00E03230">
        <w:rPr>
          <w:spacing w:val="-1"/>
        </w:rPr>
        <w:t xml:space="preserve"> esasları</w:t>
      </w:r>
      <w:r w:rsidRPr="00E03230">
        <w:t xml:space="preserve"> </w:t>
      </w:r>
      <w:r w:rsidRPr="00E03230">
        <w:rPr>
          <w:spacing w:val="-1"/>
        </w:rPr>
        <w:t>kapsar.</w:t>
      </w:r>
    </w:p>
    <w:p w:rsidR="008A52D8" w:rsidRPr="00E03230" w:rsidRDefault="008A52D8" w:rsidP="00E03230">
      <w:pPr>
        <w:jc w:val="both"/>
        <w:rPr>
          <w:spacing w:val="-1"/>
        </w:rPr>
      </w:pPr>
    </w:p>
    <w:p w:rsidR="008A52D8" w:rsidRPr="00E03230" w:rsidRDefault="00C90823" w:rsidP="00E03230">
      <w:pPr>
        <w:ind w:firstLine="708"/>
        <w:jc w:val="both"/>
        <w:rPr>
          <w:b/>
          <w:bCs/>
        </w:rPr>
      </w:pPr>
      <w:r>
        <w:rPr>
          <w:b/>
          <w:spacing w:val="-1"/>
        </w:rPr>
        <w:t>D</w:t>
      </w:r>
      <w:r w:rsidR="008A52D8" w:rsidRPr="00E03230">
        <w:rPr>
          <w:b/>
          <w:spacing w:val="-1"/>
        </w:rPr>
        <w:t>ayanak</w:t>
      </w:r>
    </w:p>
    <w:p w:rsidR="008A52D8" w:rsidRPr="00E03230" w:rsidRDefault="008A52D8" w:rsidP="00E03230">
      <w:pPr>
        <w:ind w:firstLine="708"/>
        <w:jc w:val="both"/>
        <w:rPr>
          <w:i/>
          <w:iCs/>
        </w:rPr>
      </w:pPr>
      <w:r w:rsidRPr="00E03230">
        <w:rPr>
          <w:b/>
          <w:bCs/>
          <w:spacing w:val="-1"/>
        </w:rPr>
        <w:t xml:space="preserve">MADDE 2 </w:t>
      </w:r>
      <w:r w:rsidRPr="00E03230">
        <w:rPr>
          <w:bCs/>
        </w:rPr>
        <w:t>–</w:t>
      </w:r>
      <w:r w:rsidRPr="00E03230">
        <w:t xml:space="preserve"> (1) Bu </w:t>
      </w:r>
      <w:r w:rsidRPr="00E03230">
        <w:rPr>
          <w:spacing w:val="-1"/>
        </w:rPr>
        <w:t xml:space="preserve">Yönetmelik 14/3/2013 tarihli ve 6446 sayılı </w:t>
      </w:r>
      <w:proofErr w:type="gramStart"/>
      <w:r w:rsidRPr="00E03230">
        <w:rPr>
          <w:spacing w:val="-1"/>
        </w:rPr>
        <w:t>Elektrik Piyasası Kanununun</w:t>
      </w:r>
      <w:proofErr w:type="gramEnd"/>
      <w:r w:rsidRPr="00E03230">
        <w:rPr>
          <w:spacing w:val="-1"/>
        </w:rPr>
        <w:t xml:space="preserve"> </w:t>
      </w:r>
      <w:r w:rsidR="00C90823">
        <w:rPr>
          <w:spacing w:val="-1"/>
        </w:rPr>
        <w:t>e</w:t>
      </w:r>
      <w:r w:rsidRPr="00E03230">
        <w:rPr>
          <w:spacing w:val="-1"/>
        </w:rPr>
        <w:t xml:space="preserve">k </w:t>
      </w:r>
      <w:r w:rsidR="00B41B38" w:rsidRPr="00E03230">
        <w:rPr>
          <w:spacing w:val="-1"/>
        </w:rPr>
        <w:t>5 inci m</w:t>
      </w:r>
      <w:r w:rsidRPr="00E03230">
        <w:rPr>
          <w:spacing w:val="-1"/>
        </w:rPr>
        <w:t>addesine dayanılarak hazırlanmıştır.</w:t>
      </w:r>
    </w:p>
    <w:p w:rsidR="008A52D8" w:rsidRPr="00E03230" w:rsidRDefault="008A52D8" w:rsidP="00E03230">
      <w:pPr>
        <w:jc w:val="both"/>
        <w:rPr>
          <w:i/>
          <w:iCs/>
        </w:rPr>
      </w:pPr>
    </w:p>
    <w:p w:rsidR="008A52D8" w:rsidRPr="00E03230" w:rsidRDefault="008A52D8" w:rsidP="00E03230">
      <w:pPr>
        <w:ind w:firstLine="708"/>
        <w:jc w:val="both"/>
        <w:rPr>
          <w:b/>
          <w:bCs/>
        </w:rPr>
      </w:pPr>
      <w:r w:rsidRPr="00E03230">
        <w:rPr>
          <w:b/>
          <w:spacing w:val="-1"/>
        </w:rPr>
        <w:t>Tanımlar</w:t>
      </w:r>
    </w:p>
    <w:p w:rsidR="00F1280C" w:rsidRPr="00E03230" w:rsidRDefault="008A52D8" w:rsidP="00E03230">
      <w:pPr>
        <w:pStyle w:val="ListeParagraf"/>
        <w:tabs>
          <w:tab w:val="left" w:pos="1134"/>
        </w:tabs>
        <w:spacing w:after="0" w:line="240" w:lineRule="auto"/>
        <w:ind w:left="0" w:firstLine="709"/>
        <w:jc w:val="both"/>
        <w:rPr>
          <w:rFonts w:ascii="Times New Roman" w:hAnsi="Times New Roman" w:cs="Times New Roman"/>
          <w:spacing w:val="-1"/>
          <w:sz w:val="24"/>
          <w:szCs w:val="24"/>
        </w:rPr>
      </w:pPr>
      <w:r w:rsidRPr="00E03230">
        <w:rPr>
          <w:rFonts w:ascii="Times New Roman" w:hAnsi="Times New Roman" w:cs="Times New Roman"/>
          <w:b/>
          <w:bCs/>
          <w:spacing w:val="-1"/>
          <w:sz w:val="24"/>
          <w:szCs w:val="24"/>
        </w:rPr>
        <w:t xml:space="preserve">MADDE </w:t>
      </w:r>
      <w:r w:rsidRPr="00E03230">
        <w:rPr>
          <w:rFonts w:ascii="Times New Roman" w:hAnsi="Times New Roman" w:cs="Times New Roman"/>
          <w:b/>
          <w:bCs/>
          <w:sz w:val="24"/>
          <w:szCs w:val="24"/>
        </w:rPr>
        <w:t xml:space="preserve">3 </w:t>
      </w:r>
      <w:r w:rsidRPr="00E03230">
        <w:rPr>
          <w:rFonts w:ascii="Times New Roman" w:eastAsia="Times New Roman" w:hAnsi="Times New Roman" w:cs="Times New Roman"/>
          <w:bCs/>
          <w:sz w:val="24"/>
          <w:szCs w:val="24"/>
        </w:rPr>
        <w:t>–</w:t>
      </w:r>
      <w:r w:rsidRPr="00E03230">
        <w:rPr>
          <w:rFonts w:ascii="Times New Roman" w:hAnsi="Times New Roman" w:cs="Times New Roman"/>
          <w:spacing w:val="-1"/>
          <w:sz w:val="24"/>
          <w:szCs w:val="24"/>
        </w:rPr>
        <w:t xml:space="preserve"> </w:t>
      </w:r>
      <w:r w:rsidRPr="00E03230">
        <w:rPr>
          <w:rFonts w:ascii="Times New Roman" w:hAnsi="Times New Roman" w:cs="Times New Roman"/>
          <w:sz w:val="24"/>
          <w:szCs w:val="24"/>
        </w:rPr>
        <w:t>(1)</w:t>
      </w:r>
      <w:r w:rsidRPr="00E03230">
        <w:rPr>
          <w:rFonts w:ascii="Times New Roman" w:hAnsi="Times New Roman" w:cs="Times New Roman"/>
          <w:spacing w:val="-2"/>
          <w:sz w:val="24"/>
          <w:szCs w:val="24"/>
        </w:rPr>
        <w:t xml:space="preserve"> </w:t>
      </w:r>
      <w:r w:rsidRPr="00E03230">
        <w:rPr>
          <w:rFonts w:ascii="Times New Roman" w:hAnsi="Times New Roman" w:cs="Times New Roman"/>
          <w:sz w:val="24"/>
          <w:szCs w:val="24"/>
        </w:rPr>
        <w:t xml:space="preserve">Bu Yönetmelikte </w:t>
      </w:r>
      <w:r w:rsidRPr="00E03230">
        <w:rPr>
          <w:rFonts w:ascii="Times New Roman" w:hAnsi="Times New Roman" w:cs="Times New Roman"/>
          <w:spacing w:val="-1"/>
          <w:sz w:val="24"/>
          <w:szCs w:val="24"/>
        </w:rPr>
        <w:t>geçen;</w:t>
      </w:r>
    </w:p>
    <w:p w:rsidR="00F1280C" w:rsidRPr="00E03230" w:rsidRDefault="00F1280C" w:rsidP="00E03230">
      <w:pPr>
        <w:pStyle w:val="ListeParagraf"/>
        <w:tabs>
          <w:tab w:val="left" w:pos="1134"/>
        </w:tabs>
        <w:spacing w:after="0" w:line="240" w:lineRule="auto"/>
        <w:ind w:left="0" w:firstLine="709"/>
        <w:jc w:val="both"/>
        <w:rPr>
          <w:rFonts w:ascii="Times New Roman" w:hAnsi="Times New Roman" w:cs="Times New Roman"/>
          <w:sz w:val="24"/>
          <w:szCs w:val="24"/>
        </w:rPr>
      </w:pPr>
      <w:r w:rsidRPr="00E03230">
        <w:rPr>
          <w:rFonts w:ascii="Times New Roman" w:hAnsi="Times New Roman" w:cs="Times New Roman"/>
          <w:sz w:val="24"/>
          <w:szCs w:val="24"/>
        </w:rPr>
        <w:t>a) Bilgi ve İletişim Güvenliği Rehberi: Bilgi güvenliği risklerinin azaltılması, ortadan</w:t>
      </w:r>
      <w:r w:rsidR="003E64F1">
        <w:rPr>
          <w:rFonts w:ascii="Times New Roman" w:hAnsi="Times New Roman" w:cs="Times New Roman"/>
          <w:sz w:val="24"/>
          <w:szCs w:val="24"/>
        </w:rPr>
        <w:t xml:space="preserve"> </w:t>
      </w:r>
      <w:r w:rsidRPr="00E03230">
        <w:rPr>
          <w:rFonts w:ascii="Times New Roman" w:hAnsi="Times New Roman" w:cs="Times New Roman"/>
          <w:sz w:val="24"/>
          <w:szCs w:val="24"/>
        </w:rPr>
        <w:t>kaldırılması ve özellikle gizliliği, bütünlüğü veya erişilebilirliği bozulduğunda milli güvenliği tehdit edebilecek veya kamu düzeninin bozulmasına yol açabilecek kritik bilgi/verinin güvenliğinin sağlanması için asgari güvenlik tedbirlerinin belirlenmesi ve belirlenen tedbirlerin uygulanması için yürütülecek faaliyetlerin tanımlanması amacıyla Cumhurbaşkanlığı Dijital Dönüşüm Ofisi tarafından çıkarılan rehberi,</w:t>
      </w:r>
    </w:p>
    <w:p w:rsidR="008A52D8" w:rsidRPr="00E03230" w:rsidRDefault="00F1280C" w:rsidP="00E03230">
      <w:pPr>
        <w:pStyle w:val="ListeParagraf"/>
        <w:tabs>
          <w:tab w:val="left" w:pos="1134"/>
        </w:tabs>
        <w:spacing w:after="0" w:line="240" w:lineRule="auto"/>
        <w:ind w:left="0" w:firstLine="709"/>
        <w:jc w:val="both"/>
        <w:rPr>
          <w:rFonts w:ascii="Times New Roman" w:hAnsi="Times New Roman" w:cs="Times New Roman"/>
          <w:sz w:val="24"/>
          <w:szCs w:val="24"/>
        </w:rPr>
      </w:pPr>
      <w:r w:rsidRPr="00E03230">
        <w:rPr>
          <w:rFonts w:ascii="Times New Roman" w:hAnsi="Times New Roman" w:cs="Times New Roman"/>
          <w:sz w:val="24"/>
          <w:szCs w:val="24"/>
        </w:rPr>
        <w:t xml:space="preserve">b) </w:t>
      </w:r>
      <w:r w:rsidR="008A52D8" w:rsidRPr="00E03230">
        <w:rPr>
          <w:rFonts w:ascii="Times New Roman" w:hAnsi="Times New Roman" w:cs="Times New Roman"/>
          <w:sz w:val="24"/>
          <w:szCs w:val="24"/>
        </w:rPr>
        <w:t>Birlikte</w:t>
      </w:r>
      <w:r w:rsidR="008A52D8" w:rsidRPr="00E03230">
        <w:rPr>
          <w:rFonts w:ascii="Times New Roman" w:hAnsi="Times New Roman" w:cs="Times New Roman"/>
          <w:spacing w:val="32"/>
          <w:sz w:val="24"/>
          <w:szCs w:val="24"/>
        </w:rPr>
        <w:t xml:space="preserve"> </w:t>
      </w:r>
      <w:r w:rsidR="008A52D8" w:rsidRPr="00E03230">
        <w:rPr>
          <w:rFonts w:ascii="Times New Roman" w:hAnsi="Times New Roman" w:cs="Times New Roman"/>
          <w:spacing w:val="-1"/>
          <w:sz w:val="24"/>
          <w:szCs w:val="24"/>
        </w:rPr>
        <w:t>çalışabilirlik:</w:t>
      </w:r>
      <w:r w:rsidR="008A52D8" w:rsidRPr="00E03230">
        <w:rPr>
          <w:rFonts w:ascii="Times New Roman" w:hAnsi="Times New Roman" w:cs="Times New Roman"/>
          <w:spacing w:val="34"/>
          <w:sz w:val="24"/>
          <w:szCs w:val="24"/>
        </w:rPr>
        <w:t xml:space="preserve"> </w:t>
      </w:r>
      <w:r w:rsidR="008A52D8" w:rsidRPr="00E03230">
        <w:rPr>
          <w:rFonts w:ascii="Times New Roman" w:hAnsi="Times New Roman" w:cs="Times New Roman"/>
          <w:sz w:val="24"/>
          <w:szCs w:val="24"/>
        </w:rPr>
        <w:t xml:space="preserve">Şarj ağına bağlı veya bağımsız olarak çalışan şarj istasyonlarının, elektrik iletim veya dağıtım şebekeleri ile bunları destekleyen yazılım </w:t>
      </w:r>
      <w:proofErr w:type="gramStart"/>
      <w:r w:rsidR="008A52D8" w:rsidRPr="00E03230">
        <w:rPr>
          <w:rFonts w:ascii="Times New Roman" w:hAnsi="Times New Roman" w:cs="Times New Roman"/>
          <w:sz w:val="24"/>
          <w:szCs w:val="24"/>
        </w:rPr>
        <w:t>sistemlerinin</w:t>
      </w:r>
      <w:proofErr w:type="gramEnd"/>
      <w:r w:rsidR="008A52D8" w:rsidRPr="00E03230">
        <w:rPr>
          <w:rFonts w:ascii="Times New Roman" w:hAnsi="Times New Roman" w:cs="Times New Roman"/>
          <w:sz w:val="24"/>
          <w:szCs w:val="24"/>
        </w:rPr>
        <w:t xml:space="preserve"> etkileşimli, uyumlu ve etkili bir şekilde birlikte çalışmasını,</w:t>
      </w:r>
    </w:p>
    <w:p w:rsidR="008A52D8" w:rsidRPr="00E03230" w:rsidRDefault="00F1280C" w:rsidP="00E03230">
      <w:pPr>
        <w:pStyle w:val="ListeParagraf"/>
        <w:tabs>
          <w:tab w:val="left" w:pos="1134"/>
        </w:tabs>
        <w:spacing w:after="0" w:line="240" w:lineRule="auto"/>
        <w:ind w:left="0" w:firstLine="709"/>
        <w:jc w:val="both"/>
        <w:rPr>
          <w:rFonts w:ascii="Times New Roman" w:hAnsi="Times New Roman" w:cs="Times New Roman"/>
          <w:spacing w:val="-1"/>
          <w:sz w:val="24"/>
          <w:szCs w:val="24"/>
        </w:rPr>
      </w:pPr>
      <w:r w:rsidRPr="00E03230">
        <w:rPr>
          <w:rFonts w:ascii="Times New Roman" w:hAnsi="Times New Roman" w:cs="Times New Roman"/>
          <w:spacing w:val="-1"/>
          <w:sz w:val="24"/>
          <w:szCs w:val="24"/>
        </w:rPr>
        <w:t>c</w:t>
      </w:r>
      <w:r w:rsidR="008A52D8" w:rsidRPr="00E03230">
        <w:rPr>
          <w:rFonts w:ascii="Times New Roman" w:hAnsi="Times New Roman" w:cs="Times New Roman"/>
          <w:spacing w:val="-1"/>
          <w:sz w:val="24"/>
          <w:szCs w:val="24"/>
        </w:rPr>
        <w:t>) Dağıtım</w:t>
      </w:r>
      <w:r w:rsidR="008A52D8" w:rsidRPr="00E03230">
        <w:rPr>
          <w:rFonts w:ascii="Times New Roman" w:hAnsi="Times New Roman" w:cs="Times New Roman"/>
          <w:spacing w:val="41"/>
          <w:sz w:val="24"/>
          <w:szCs w:val="24"/>
        </w:rPr>
        <w:t xml:space="preserve"> </w:t>
      </w:r>
      <w:r w:rsidR="008A52D8" w:rsidRPr="00E03230">
        <w:rPr>
          <w:rFonts w:ascii="Times New Roman" w:hAnsi="Times New Roman" w:cs="Times New Roman"/>
          <w:spacing w:val="-1"/>
          <w:sz w:val="24"/>
          <w:szCs w:val="24"/>
        </w:rPr>
        <w:t>şirketi:</w:t>
      </w:r>
      <w:r w:rsidR="008A52D8" w:rsidRPr="00E03230">
        <w:rPr>
          <w:rFonts w:ascii="Times New Roman" w:hAnsi="Times New Roman" w:cs="Times New Roman"/>
          <w:spacing w:val="41"/>
          <w:sz w:val="24"/>
          <w:szCs w:val="24"/>
        </w:rPr>
        <w:t xml:space="preserve"> </w:t>
      </w:r>
      <w:r w:rsidR="008A52D8" w:rsidRPr="00E03230">
        <w:rPr>
          <w:rFonts w:ascii="Times New Roman" w:hAnsi="Times New Roman" w:cs="Times New Roman"/>
          <w:spacing w:val="-1"/>
          <w:sz w:val="24"/>
          <w:szCs w:val="24"/>
        </w:rPr>
        <w:t>Belirlenen</w:t>
      </w:r>
      <w:r w:rsidR="008A52D8" w:rsidRPr="00E03230">
        <w:rPr>
          <w:rFonts w:ascii="Times New Roman" w:hAnsi="Times New Roman" w:cs="Times New Roman"/>
          <w:spacing w:val="40"/>
          <w:sz w:val="24"/>
          <w:szCs w:val="24"/>
        </w:rPr>
        <w:t xml:space="preserve"> </w:t>
      </w:r>
      <w:r w:rsidR="008A52D8" w:rsidRPr="00E03230">
        <w:rPr>
          <w:rFonts w:ascii="Times New Roman" w:hAnsi="Times New Roman" w:cs="Times New Roman"/>
          <w:sz w:val="24"/>
          <w:szCs w:val="24"/>
        </w:rPr>
        <w:t>bir</w:t>
      </w:r>
      <w:r w:rsidR="008A52D8" w:rsidRPr="00E03230">
        <w:rPr>
          <w:rFonts w:ascii="Times New Roman" w:hAnsi="Times New Roman" w:cs="Times New Roman"/>
          <w:spacing w:val="40"/>
          <w:sz w:val="24"/>
          <w:szCs w:val="24"/>
        </w:rPr>
        <w:t xml:space="preserve"> </w:t>
      </w:r>
      <w:r w:rsidR="008A52D8" w:rsidRPr="00E03230">
        <w:rPr>
          <w:rFonts w:ascii="Times New Roman" w:hAnsi="Times New Roman" w:cs="Times New Roman"/>
          <w:sz w:val="24"/>
          <w:szCs w:val="24"/>
        </w:rPr>
        <w:t>bölgede</w:t>
      </w:r>
      <w:r w:rsidR="008A52D8" w:rsidRPr="00E03230">
        <w:rPr>
          <w:rFonts w:ascii="Times New Roman" w:hAnsi="Times New Roman" w:cs="Times New Roman"/>
          <w:spacing w:val="43"/>
          <w:sz w:val="24"/>
          <w:szCs w:val="24"/>
        </w:rPr>
        <w:t xml:space="preserve"> </w:t>
      </w:r>
      <w:r w:rsidR="008A52D8" w:rsidRPr="00E03230">
        <w:rPr>
          <w:rFonts w:ascii="Times New Roman" w:hAnsi="Times New Roman" w:cs="Times New Roman"/>
          <w:sz w:val="24"/>
          <w:szCs w:val="24"/>
        </w:rPr>
        <w:t>elektrik</w:t>
      </w:r>
      <w:r w:rsidR="008A52D8" w:rsidRPr="00E03230">
        <w:rPr>
          <w:rFonts w:ascii="Times New Roman" w:hAnsi="Times New Roman" w:cs="Times New Roman"/>
          <w:spacing w:val="43"/>
          <w:sz w:val="24"/>
          <w:szCs w:val="24"/>
        </w:rPr>
        <w:t xml:space="preserve"> </w:t>
      </w:r>
      <w:r w:rsidR="008A52D8" w:rsidRPr="00E03230">
        <w:rPr>
          <w:rFonts w:ascii="Times New Roman" w:hAnsi="Times New Roman" w:cs="Times New Roman"/>
          <w:spacing w:val="-1"/>
          <w:sz w:val="24"/>
          <w:szCs w:val="24"/>
        </w:rPr>
        <w:t>dağıtımı</w:t>
      </w:r>
      <w:r w:rsidR="008A52D8" w:rsidRPr="00E03230">
        <w:rPr>
          <w:rFonts w:ascii="Times New Roman" w:hAnsi="Times New Roman" w:cs="Times New Roman"/>
          <w:spacing w:val="41"/>
          <w:sz w:val="24"/>
          <w:szCs w:val="24"/>
        </w:rPr>
        <w:t xml:space="preserve"> </w:t>
      </w:r>
      <w:r w:rsidR="008A52D8" w:rsidRPr="00E03230">
        <w:rPr>
          <w:rFonts w:ascii="Times New Roman" w:hAnsi="Times New Roman" w:cs="Times New Roman"/>
          <w:sz w:val="24"/>
          <w:szCs w:val="24"/>
        </w:rPr>
        <w:t>ile</w:t>
      </w:r>
      <w:r w:rsidR="008A52D8" w:rsidRPr="00E03230">
        <w:rPr>
          <w:rFonts w:ascii="Times New Roman" w:hAnsi="Times New Roman" w:cs="Times New Roman"/>
          <w:spacing w:val="39"/>
          <w:sz w:val="24"/>
          <w:szCs w:val="24"/>
        </w:rPr>
        <w:t xml:space="preserve"> </w:t>
      </w:r>
      <w:r w:rsidR="008A52D8" w:rsidRPr="00E03230">
        <w:rPr>
          <w:rFonts w:ascii="Times New Roman" w:hAnsi="Times New Roman" w:cs="Times New Roman"/>
          <w:sz w:val="24"/>
          <w:szCs w:val="24"/>
        </w:rPr>
        <w:t>iştigal</w:t>
      </w:r>
      <w:r w:rsidR="008A52D8" w:rsidRPr="00E03230">
        <w:rPr>
          <w:rFonts w:ascii="Times New Roman" w:hAnsi="Times New Roman" w:cs="Times New Roman"/>
          <w:spacing w:val="40"/>
          <w:sz w:val="24"/>
          <w:szCs w:val="24"/>
        </w:rPr>
        <w:t xml:space="preserve"> </w:t>
      </w:r>
      <w:r w:rsidR="008A52D8" w:rsidRPr="00E03230">
        <w:rPr>
          <w:rFonts w:ascii="Times New Roman" w:hAnsi="Times New Roman" w:cs="Times New Roman"/>
          <w:spacing w:val="-1"/>
          <w:sz w:val="24"/>
          <w:szCs w:val="24"/>
        </w:rPr>
        <w:t>eden</w:t>
      </w:r>
      <w:r w:rsidR="008A52D8" w:rsidRPr="00E03230">
        <w:rPr>
          <w:rFonts w:ascii="Times New Roman" w:hAnsi="Times New Roman" w:cs="Times New Roman"/>
          <w:spacing w:val="40"/>
          <w:sz w:val="24"/>
          <w:szCs w:val="24"/>
        </w:rPr>
        <w:t xml:space="preserve"> </w:t>
      </w:r>
      <w:r w:rsidR="008A52D8" w:rsidRPr="00E03230">
        <w:rPr>
          <w:rFonts w:ascii="Times New Roman" w:hAnsi="Times New Roman" w:cs="Times New Roman"/>
          <w:spacing w:val="-1"/>
          <w:sz w:val="24"/>
          <w:szCs w:val="24"/>
        </w:rPr>
        <w:t>lisans sahibi tüzel kişiyi,</w:t>
      </w:r>
    </w:p>
    <w:p w:rsidR="008A52D8" w:rsidRPr="00E03230" w:rsidRDefault="00F1280C" w:rsidP="00E03230">
      <w:pPr>
        <w:pStyle w:val="ListeParagraf"/>
        <w:tabs>
          <w:tab w:val="left" w:pos="1134"/>
        </w:tabs>
        <w:spacing w:after="0" w:line="240" w:lineRule="auto"/>
        <w:ind w:left="0" w:firstLine="709"/>
        <w:jc w:val="both"/>
        <w:rPr>
          <w:rFonts w:ascii="Times New Roman" w:hAnsi="Times New Roman" w:cs="Times New Roman"/>
          <w:sz w:val="24"/>
          <w:szCs w:val="24"/>
        </w:rPr>
      </w:pPr>
      <w:proofErr w:type="gramStart"/>
      <w:r w:rsidRPr="00E03230">
        <w:rPr>
          <w:rFonts w:ascii="Times New Roman" w:hAnsi="Times New Roman" w:cs="Times New Roman"/>
          <w:spacing w:val="-1"/>
          <w:sz w:val="24"/>
          <w:szCs w:val="24"/>
        </w:rPr>
        <w:t>ç</w:t>
      </w:r>
      <w:proofErr w:type="gramEnd"/>
      <w:r w:rsidR="008A52D8" w:rsidRPr="00E03230">
        <w:rPr>
          <w:rFonts w:ascii="Times New Roman" w:hAnsi="Times New Roman" w:cs="Times New Roman"/>
          <w:spacing w:val="-1"/>
          <w:sz w:val="24"/>
          <w:szCs w:val="24"/>
        </w:rPr>
        <w:t>) Elektrikli</w:t>
      </w:r>
      <w:r w:rsidR="008A52D8" w:rsidRPr="00E03230">
        <w:rPr>
          <w:rFonts w:ascii="Times New Roman" w:hAnsi="Times New Roman" w:cs="Times New Roman"/>
          <w:spacing w:val="29"/>
          <w:sz w:val="24"/>
          <w:szCs w:val="24"/>
        </w:rPr>
        <w:t xml:space="preserve"> </w:t>
      </w:r>
      <w:r w:rsidR="008A52D8" w:rsidRPr="00E03230">
        <w:rPr>
          <w:rFonts w:ascii="Times New Roman" w:hAnsi="Times New Roman" w:cs="Times New Roman"/>
          <w:spacing w:val="-1"/>
          <w:sz w:val="24"/>
          <w:szCs w:val="24"/>
        </w:rPr>
        <w:t>araç</w:t>
      </w:r>
      <w:r w:rsidR="008A52D8" w:rsidRPr="00E03230">
        <w:rPr>
          <w:rFonts w:ascii="Times New Roman" w:hAnsi="Times New Roman" w:cs="Times New Roman"/>
          <w:spacing w:val="29"/>
          <w:sz w:val="24"/>
          <w:szCs w:val="24"/>
        </w:rPr>
        <w:t>:</w:t>
      </w:r>
      <w:r w:rsidR="008A52D8" w:rsidRPr="00E03230">
        <w:rPr>
          <w:rFonts w:ascii="Times New Roman" w:hAnsi="Times New Roman" w:cs="Times New Roman"/>
          <w:spacing w:val="31"/>
          <w:sz w:val="24"/>
          <w:szCs w:val="24"/>
        </w:rPr>
        <w:t xml:space="preserve"> </w:t>
      </w:r>
      <w:r w:rsidR="008A52D8" w:rsidRPr="00E03230">
        <w:rPr>
          <w:rFonts w:ascii="Times New Roman" w:hAnsi="Times New Roman" w:cs="Times New Roman"/>
          <w:sz w:val="24"/>
          <w:szCs w:val="24"/>
        </w:rPr>
        <w:t>Hareket etmesinde tek başına veya destekleyici olarak elektrikli motor kullanılan ve elektrik enerjisiyle haricen şarj edilebilen motorlu karayolu taşıtını,</w:t>
      </w:r>
    </w:p>
    <w:p w:rsidR="008A52D8" w:rsidRPr="00E03230" w:rsidRDefault="00F1280C" w:rsidP="00E03230">
      <w:pPr>
        <w:ind w:firstLine="708"/>
        <w:jc w:val="both"/>
      </w:pPr>
      <w:r w:rsidRPr="00E03230">
        <w:rPr>
          <w:spacing w:val="-1"/>
        </w:rPr>
        <w:t>d</w:t>
      </w:r>
      <w:r w:rsidR="008A52D8" w:rsidRPr="00E03230">
        <w:rPr>
          <w:spacing w:val="-1"/>
        </w:rPr>
        <w:t>) Halka</w:t>
      </w:r>
      <w:r w:rsidR="008A52D8" w:rsidRPr="00E03230">
        <w:t xml:space="preserve"> </w:t>
      </w:r>
      <w:r w:rsidR="008A52D8" w:rsidRPr="00E03230">
        <w:rPr>
          <w:spacing w:val="-1"/>
        </w:rPr>
        <w:t>açık</w:t>
      </w:r>
      <w:r w:rsidR="008A52D8" w:rsidRPr="00E03230">
        <w:t xml:space="preserve"> </w:t>
      </w:r>
      <w:r w:rsidR="008A52D8" w:rsidRPr="00E03230">
        <w:rPr>
          <w:spacing w:val="-1"/>
        </w:rPr>
        <w:t>şarj</w:t>
      </w:r>
      <w:r w:rsidR="008A52D8" w:rsidRPr="00E03230">
        <w:t xml:space="preserve"> istasyonu: Tüm kullanıcıların fiziki erişimine açık </w:t>
      </w:r>
      <w:r w:rsidR="008A52D8" w:rsidRPr="00E03230">
        <w:rPr>
          <w:spacing w:val="-1"/>
        </w:rPr>
        <w:t>şarj istasyonunu</w:t>
      </w:r>
      <w:r w:rsidR="008A52D8" w:rsidRPr="00E03230">
        <w:t>,</w:t>
      </w:r>
    </w:p>
    <w:p w:rsidR="008A52D8" w:rsidRPr="00E03230" w:rsidRDefault="00F1280C" w:rsidP="00E03230">
      <w:pPr>
        <w:ind w:firstLine="708"/>
        <w:jc w:val="both"/>
      </w:pPr>
      <w:r w:rsidRPr="00E03230">
        <w:t>e</w:t>
      </w:r>
      <w:r w:rsidR="008A52D8" w:rsidRPr="00E03230">
        <w:t>) İç</w:t>
      </w:r>
      <w:r w:rsidR="008A52D8" w:rsidRPr="00E03230">
        <w:rPr>
          <w:spacing w:val="-2"/>
        </w:rPr>
        <w:t xml:space="preserve"> </w:t>
      </w:r>
      <w:r w:rsidR="008A52D8" w:rsidRPr="00E03230">
        <w:t xml:space="preserve">tesisat: Tüketim </w:t>
      </w:r>
      <w:r w:rsidR="008A52D8" w:rsidRPr="00E03230">
        <w:rPr>
          <w:spacing w:val="-1"/>
        </w:rPr>
        <w:t>tesislerinde</w:t>
      </w:r>
      <w:r w:rsidR="008A52D8" w:rsidRPr="00E03230">
        <w:t xml:space="preserve"> bağlantı</w:t>
      </w:r>
      <w:r w:rsidR="008A52D8" w:rsidRPr="00E03230">
        <w:rPr>
          <w:spacing w:val="2"/>
        </w:rPr>
        <w:t xml:space="preserve"> </w:t>
      </w:r>
      <w:r w:rsidR="008A52D8" w:rsidRPr="00E03230">
        <w:rPr>
          <w:spacing w:val="-1"/>
        </w:rPr>
        <w:t>noktasından</w:t>
      </w:r>
      <w:r w:rsidR="008A52D8" w:rsidRPr="00E03230">
        <w:t xml:space="preserve"> sonra </w:t>
      </w:r>
      <w:r w:rsidR="008A52D8" w:rsidRPr="00E03230">
        <w:rPr>
          <w:spacing w:val="-1"/>
        </w:rPr>
        <w:t>yer</w:t>
      </w:r>
      <w:r w:rsidR="008A52D8" w:rsidRPr="00E03230">
        <w:rPr>
          <w:spacing w:val="1"/>
        </w:rPr>
        <w:t xml:space="preserve"> </w:t>
      </w:r>
      <w:r w:rsidR="008A52D8" w:rsidRPr="00E03230">
        <w:rPr>
          <w:spacing w:val="-1"/>
        </w:rPr>
        <w:t>alan</w:t>
      </w:r>
      <w:r w:rsidR="008A52D8" w:rsidRPr="00E03230">
        <w:rPr>
          <w:spacing w:val="1"/>
        </w:rPr>
        <w:t xml:space="preserve"> </w:t>
      </w:r>
      <w:r w:rsidR="008A52D8" w:rsidRPr="00E03230">
        <w:t>ve</w:t>
      </w:r>
      <w:r w:rsidR="008A52D8" w:rsidRPr="00E03230">
        <w:rPr>
          <w:spacing w:val="-1"/>
        </w:rPr>
        <w:t xml:space="preserve"> elektrik </w:t>
      </w:r>
      <w:r w:rsidR="008A52D8" w:rsidRPr="00E03230">
        <w:t>kullanıcısı</w:t>
      </w:r>
      <w:r w:rsidR="008A52D8" w:rsidRPr="00E03230">
        <w:rPr>
          <w:spacing w:val="55"/>
        </w:rPr>
        <w:t xml:space="preserve"> </w:t>
      </w:r>
      <w:r w:rsidR="008A52D8" w:rsidRPr="00E03230">
        <w:t>sorumluluğunda</w:t>
      </w:r>
      <w:r w:rsidR="008A52D8" w:rsidRPr="00E03230">
        <w:rPr>
          <w:spacing w:val="-1"/>
        </w:rPr>
        <w:t xml:space="preserve"> </w:t>
      </w:r>
      <w:r w:rsidR="008A52D8" w:rsidRPr="00E03230">
        <w:t xml:space="preserve">bulunan </w:t>
      </w:r>
      <w:r w:rsidR="008A52D8" w:rsidRPr="00E03230">
        <w:rPr>
          <w:spacing w:val="-1"/>
        </w:rPr>
        <w:t>elektrik</w:t>
      </w:r>
      <w:r w:rsidR="008A52D8" w:rsidRPr="00E03230">
        <w:t xml:space="preserve"> tesisatını, </w:t>
      </w:r>
    </w:p>
    <w:p w:rsidR="008A52D8" w:rsidRPr="00E03230" w:rsidRDefault="00F1280C" w:rsidP="00E03230">
      <w:pPr>
        <w:ind w:firstLine="708"/>
        <w:jc w:val="both"/>
      </w:pPr>
      <w:r w:rsidRPr="00E03230">
        <w:t>f</w:t>
      </w:r>
      <w:r w:rsidR="008A52D8" w:rsidRPr="00E03230">
        <w:t xml:space="preserve">) İlgili mevzuat: Elektrik piyasası ve şarj hizmeti piyasasına ilişkin Kanun, Cumhurbaşkanlığı </w:t>
      </w:r>
      <w:r w:rsidR="00C90823">
        <w:t>k</w:t>
      </w:r>
      <w:r w:rsidR="008A52D8" w:rsidRPr="00E03230">
        <w:t xml:space="preserve">ararnamesi, Cumhurbaşkanı </w:t>
      </w:r>
      <w:r w:rsidR="00C90823">
        <w:t>k</w:t>
      </w:r>
      <w:r w:rsidR="008A52D8" w:rsidRPr="00E03230">
        <w:t xml:space="preserve">ararı, </w:t>
      </w:r>
      <w:r w:rsidR="00C90823" w:rsidRPr="00E03230">
        <w:t xml:space="preserve">yönetmelik, tebliğ, genelge, </w:t>
      </w:r>
      <w:r w:rsidR="008A52D8" w:rsidRPr="00E03230">
        <w:t xml:space="preserve">Kurul </w:t>
      </w:r>
      <w:r w:rsidR="00C90823">
        <w:t>k</w:t>
      </w:r>
      <w:r w:rsidR="008A52D8" w:rsidRPr="00E03230">
        <w:t>ararı ve lisansları,</w:t>
      </w:r>
    </w:p>
    <w:p w:rsidR="008A52D8" w:rsidRPr="00E03230" w:rsidRDefault="00F1280C" w:rsidP="00E03230">
      <w:pPr>
        <w:ind w:firstLine="708"/>
        <w:jc w:val="both"/>
      </w:pPr>
      <w:r w:rsidRPr="00E03230">
        <w:t>g</w:t>
      </w:r>
      <w:r w:rsidR="008A52D8" w:rsidRPr="00E03230">
        <w:t>) İlgili şebeke işletmecisi: İlgisine göre TEİAŞ’ı, dağıtım şirketini veya OSB dağıtım lisansı sahibi tüzel kişiyi,</w:t>
      </w:r>
    </w:p>
    <w:p w:rsidR="008A52D8" w:rsidRPr="00E03230" w:rsidRDefault="00F1280C" w:rsidP="00E03230">
      <w:pPr>
        <w:ind w:firstLine="708"/>
        <w:jc w:val="both"/>
      </w:pPr>
      <w:proofErr w:type="gramStart"/>
      <w:r w:rsidRPr="00E03230">
        <w:t>ğ</w:t>
      </w:r>
      <w:proofErr w:type="gramEnd"/>
      <w:r w:rsidR="008A52D8" w:rsidRPr="00E03230">
        <w:t>) Kanun: 6446 sayılı Elektrik Piyasası Kanununu,</w:t>
      </w:r>
    </w:p>
    <w:p w:rsidR="008A52D8" w:rsidRPr="00E03230" w:rsidRDefault="00F1280C" w:rsidP="00E03230">
      <w:pPr>
        <w:ind w:firstLine="708"/>
        <w:jc w:val="both"/>
      </w:pPr>
      <w:r w:rsidRPr="00E03230">
        <w:t>h</w:t>
      </w:r>
      <w:r w:rsidR="008A52D8" w:rsidRPr="00E03230">
        <w:t xml:space="preserve">) </w:t>
      </w:r>
      <w:r w:rsidR="008A52D8" w:rsidRPr="00E03230">
        <w:rPr>
          <w:spacing w:val="-1"/>
        </w:rPr>
        <w:t>Kullanıcı:</w:t>
      </w:r>
      <w:r w:rsidR="008A52D8" w:rsidRPr="00E03230">
        <w:t xml:space="preserve"> Elektrikli araç için </w:t>
      </w:r>
      <w:r w:rsidR="008A52D8" w:rsidRPr="00E03230">
        <w:rPr>
          <w:spacing w:val="-1"/>
        </w:rPr>
        <w:t>şarj hizmeti alan kişiyi,</w:t>
      </w:r>
    </w:p>
    <w:p w:rsidR="008A52D8" w:rsidRPr="00E03230" w:rsidRDefault="00F1280C" w:rsidP="00E03230">
      <w:pPr>
        <w:ind w:firstLine="708"/>
        <w:jc w:val="both"/>
      </w:pPr>
      <w:r w:rsidRPr="00E03230">
        <w:t>ı</w:t>
      </w:r>
      <w:r w:rsidR="008A52D8" w:rsidRPr="00E03230">
        <w:t xml:space="preserve">) </w:t>
      </w:r>
      <w:r w:rsidR="008A52D8" w:rsidRPr="00E03230">
        <w:rPr>
          <w:spacing w:val="-1"/>
        </w:rPr>
        <w:t>Kurul:</w:t>
      </w:r>
      <w:r w:rsidR="008A52D8" w:rsidRPr="00E03230">
        <w:t xml:space="preserve"> </w:t>
      </w:r>
      <w:r w:rsidR="008A52D8" w:rsidRPr="00E03230">
        <w:rPr>
          <w:spacing w:val="-1"/>
        </w:rPr>
        <w:t>Enerji</w:t>
      </w:r>
      <w:r w:rsidR="008A52D8" w:rsidRPr="00E03230">
        <w:t xml:space="preserve"> </w:t>
      </w:r>
      <w:r w:rsidR="008A52D8" w:rsidRPr="00E03230">
        <w:rPr>
          <w:spacing w:val="-1"/>
        </w:rPr>
        <w:t>Piyasası</w:t>
      </w:r>
      <w:r w:rsidR="008A52D8" w:rsidRPr="00E03230">
        <w:t xml:space="preserve"> </w:t>
      </w:r>
      <w:r w:rsidR="008A52D8" w:rsidRPr="00E03230">
        <w:rPr>
          <w:spacing w:val="-1"/>
        </w:rPr>
        <w:t xml:space="preserve">Düzenleme </w:t>
      </w:r>
      <w:r w:rsidR="008A52D8" w:rsidRPr="00E03230">
        <w:t>Kurulunu,</w:t>
      </w:r>
    </w:p>
    <w:p w:rsidR="008A52D8" w:rsidRPr="00E03230" w:rsidRDefault="00F1280C" w:rsidP="00E03230">
      <w:pPr>
        <w:ind w:firstLine="708"/>
        <w:jc w:val="both"/>
      </w:pPr>
      <w:r w:rsidRPr="00E03230">
        <w:rPr>
          <w:spacing w:val="-1"/>
        </w:rPr>
        <w:t>i</w:t>
      </w:r>
      <w:r w:rsidR="008A52D8" w:rsidRPr="00E03230">
        <w:rPr>
          <w:spacing w:val="-1"/>
        </w:rPr>
        <w:t>) Kurum:</w:t>
      </w:r>
      <w:r w:rsidR="008A52D8" w:rsidRPr="00E03230">
        <w:t xml:space="preserve"> </w:t>
      </w:r>
      <w:r w:rsidR="008A52D8" w:rsidRPr="00E03230">
        <w:rPr>
          <w:spacing w:val="-1"/>
        </w:rPr>
        <w:t>Enerji</w:t>
      </w:r>
      <w:r w:rsidR="008A52D8" w:rsidRPr="00E03230">
        <w:t xml:space="preserve"> </w:t>
      </w:r>
      <w:r w:rsidR="008A52D8" w:rsidRPr="00E03230">
        <w:rPr>
          <w:spacing w:val="-1"/>
        </w:rPr>
        <w:t>Piyasası</w:t>
      </w:r>
      <w:r w:rsidR="008A52D8" w:rsidRPr="00E03230">
        <w:t xml:space="preserve"> </w:t>
      </w:r>
      <w:r w:rsidR="008A52D8" w:rsidRPr="00E03230">
        <w:rPr>
          <w:spacing w:val="-1"/>
        </w:rPr>
        <w:t>Düzenleme</w:t>
      </w:r>
      <w:r w:rsidR="008A52D8" w:rsidRPr="00E03230">
        <w:rPr>
          <w:spacing w:val="1"/>
        </w:rPr>
        <w:t xml:space="preserve"> </w:t>
      </w:r>
      <w:r w:rsidR="008A52D8" w:rsidRPr="00E03230">
        <w:rPr>
          <w:spacing w:val="-1"/>
        </w:rPr>
        <w:t>Kurumunu,</w:t>
      </w:r>
      <w:r w:rsidR="008A52D8" w:rsidRPr="00E03230">
        <w:t xml:space="preserve"> </w:t>
      </w:r>
    </w:p>
    <w:p w:rsidR="008A52D8" w:rsidRPr="00E03230" w:rsidRDefault="00F1280C" w:rsidP="00E03230">
      <w:pPr>
        <w:ind w:firstLine="708"/>
        <w:jc w:val="both"/>
      </w:pPr>
      <w:r w:rsidRPr="00E03230">
        <w:lastRenderedPageBreak/>
        <w:t>j</w:t>
      </w:r>
      <w:r w:rsidR="008A52D8" w:rsidRPr="00E03230">
        <w:t xml:space="preserve">) Özel şarj istasyonu: Girişi kısıtlı olan yerlerde tesis edilen ve ticari faaliyet de yürütülebilen şarj istasyonunu,  </w:t>
      </w:r>
    </w:p>
    <w:p w:rsidR="008A52D8" w:rsidRPr="00E03230" w:rsidRDefault="00F1280C" w:rsidP="00E03230">
      <w:pPr>
        <w:ind w:firstLine="708"/>
        <w:jc w:val="both"/>
      </w:pPr>
      <w:r w:rsidRPr="00E03230">
        <w:t>k</w:t>
      </w:r>
      <w:r w:rsidR="008A52D8" w:rsidRPr="00E03230">
        <w:t xml:space="preserve">) </w:t>
      </w:r>
      <w:r w:rsidR="008A52D8" w:rsidRPr="00E03230">
        <w:rPr>
          <w:rFonts w:eastAsia="ヒラギノ明朝 Pro W3"/>
        </w:rPr>
        <w:t>Sadakat sözleşmesi: Elektrikli araç kullanıcısının şarj hizmetini belli avantajlar dahilinde edinmesi amacıyla şarj ağı işletmeci lisansı sahibi ile yaptığı sözleşmeyi,</w:t>
      </w:r>
    </w:p>
    <w:p w:rsidR="008A52D8" w:rsidRPr="00E03230" w:rsidRDefault="00F1280C" w:rsidP="00E03230">
      <w:pPr>
        <w:ind w:firstLine="708"/>
        <w:jc w:val="both"/>
      </w:pPr>
      <w:r w:rsidRPr="00E03230">
        <w:rPr>
          <w:rFonts w:eastAsia="ヒラギノ明朝 Pro W3"/>
        </w:rPr>
        <w:t>l</w:t>
      </w:r>
      <w:r w:rsidR="008A52D8" w:rsidRPr="00E03230">
        <w:rPr>
          <w:rFonts w:eastAsia="ヒラギノ明朝 Pro W3"/>
        </w:rPr>
        <w:t xml:space="preserve">) </w:t>
      </w:r>
      <w:r w:rsidR="008A52D8" w:rsidRPr="00E03230">
        <w:t xml:space="preserve">Serbest erişim platformu: Mevcut tüm şarj istasyonlarının gerçek zamanlı olarak görüntülenebilmesi için oluşturulan, şarj istasyonlarının verilerini canlı olarak sağlayan ve veri değişimi ile diğer işlemlerin standart protokoller ve </w:t>
      </w:r>
      <w:proofErr w:type="spellStart"/>
      <w:r w:rsidR="008A52D8" w:rsidRPr="00E03230">
        <w:t>arayüz</w:t>
      </w:r>
      <w:proofErr w:type="spellEnd"/>
      <w:r w:rsidR="008A52D8" w:rsidRPr="00E03230">
        <w:t xml:space="preserve"> ile sağlandığı Kurum tarafından hazırlanan platformu,</w:t>
      </w:r>
    </w:p>
    <w:p w:rsidR="008A52D8" w:rsidRPr="00E03230" w:rsidRDefault="00F1280C" w:rsidP="00E03230">
      <w:pPr>
        <w:ind w:firstLine="708"/>
        <w:jc w:val="both"/>
        <w:rPr>
          <w:spacing w:val="-1"/>
        </w:rPr>
      </w:pPr>
      <w:r w:rsidRPr="00E03230">
        <w:rPr>
          <w:spacing w:val="-1"/>
        </w:rPr>
        <w:t>m</w:t>
      </w:r>
      <w:r w:rsidR="008A52D8" w:rsidRPr="00E03230">
        <w:rPr>
          <w:spacing w:val="-1"/>
        </w:rPr>
        <w:t>) Sertifika: Bir şarj ağı bünyesinde bir veya birden çok şarj istasyonunun, şarj ağı işletmecisi nam ve hesabına kurulması veya işletilmesi amacıyla Kurumun belirlediği usul ve esaslar çerçevesinde şarj ağı işletmecisi tarafından gerçek veya tüzel kişiye verilen yetki belgesini,</w:t>
      </w:r>
    </w:p>
    <w:p w:rsidR="008A52D8" w:rsidRPr="00E03230" w:rsidRDefault="00F1280C" w:rsidP="00E03230">
      <w:pPr>
        <w:ind w:firstLine="708"/>
        <w:jc w:val="both"/>
        <w:rPr>
          <w:spacing w:val="-1"/>
        </w:rPr>
      </w:pPr>
      <w:r w:rsidRPr="00E03230">
        <w:rPr>
          <w:spacing w:val="-1"/>
        </w:rPr>
        <w:t>n</w:t>
      </w:r>
      <w:r w:rsidR="008A52D8" w:rsidRPr="00E03230">
        <w:rPr>
          <w:spacing w:val="-1"/>
        </w:rPr>
        <w:t xml:space="preserve">) Şarj ağı: Elektrikli araçlara birden çok şarj istasyonunda şarj hizmeti sağlamak için oluşturulan ve şarj </w:t>
      </w:r>
      <w:bookmarkStart w:id="1" w:name="_Hlk71010491"/>
      <w:r w:rsidR="008A52D8" w:rsidRPr="00E03230">
        <w:rPr>
          <w:spacing w:val="-1"/>
        </w:rPr>
        <w:t>ağı işletmecisi</w:t>
      </w:r>
      <w:bookmarkEnd w:id="1"/>
      <w:r w:rsidR="008A52D8" w:rsidRPr="00E03230">
        <w:rPr>
          <w:spacing w:val="-1"/>
        </w:rPr>
        <w:t xml:space="preserve"> tarafından yönetilen sistemi,</w:t>
      </w:r>
    </w:p>
    <w:p w:rsidR="008A52D8" w:rsidRPr="00E03230" w:rsidRDefault="00F1280C" w:rsidP="00E03230">
      <w:pPr>
        <w:ind w:firstLine="708"/>
        <w:jc w:val="both"/>
        <w:rPr>
          <w:spacing w:val="-1"/>
        </w:rPr>
      </w:pPr>
      <w:r w:rsidRPr="00E03230">
        <w:rPr>
          <w:spacing w:val="-1"/>
        </w:rPr>
        <w:t>o</w:t>
      </w:r>
      <w:r w:rsidR="008A52D8" w:rsidRPr="00E03230">
        <w:rPr>
          <w:spacing w:val="-1"/>
        </w:rPr>
        <w:t>) Şarj ağı işletmecisi: Elektrikli araç kullanıcılarına, şarj ağına erişim açarak şarj hizmeti sağlayan ve şarj ağının işletmesini gerçekleştiren lisans sahibi tüzel kişiyi,</w:t>
      </w:r>
    </w:p>
    <w:p w:rsidR="008A52D8" w:rsidRPr="00E03230" w:rsidRDefault="00F1280C" w:rsidP="00E03230">
      <w:pPr>
        <w:ind w:firstLine="708"/>
        <w:jc w:val="both"/>
      </w:pPr>
      <w:proofErr w:type="gramStart"/>
      <w:r w:rsidRPr="00E03230">
        <w:rPr>
          <w:spacing w:val="-1"/>
        </w:rPr>
        <w:t>ö</w:t>
      </w:r>
      <w:proofErr w:type="gramEnd"/>
      <w:r w:rsidR="008A52D8" w:rsidRPr="00E03230">
        <w:rPr>
          <w:spacing w:val="-1"/>
        </w:rPr>
        <w:t>) Şarj</w:t>
      </w:r>
      <w:r w:rsidR="008A52D8" w:rsidRPr="00E03230">
        <w:rPr>
          <w:spacing w:val="28"/>
        </w:rPr>
        <w:t xml:space="preserve"> </w:t>
      </w:r>
      <w:r w:rsidR="008A52D8" w:rsidRPr="00E03230">
        <w:rPr>
          <w:spacing w:val="-1"/>
        </w:rPr>
        <w:t>ekipmanı:</w:t>
      </w:r>
      <w:r w:rsidR="008A52D8" w:rsidRPr="00E03230">
        <w:rPr>
          <w:spacing w:val="29"/>
        </w:rPr>
        <w:t xml:space="preserve"> </w:t>
      </w:r>
      <w:r w:rsidR="008A52D8" w:rsidRPr="00E03230">
        <w:rPr>
          <w:spacing w:val="-1"/>
        </w:rPr>
        <w:t xml:space="preserve">Şarj ünitesinden elektrikli araca elektrik enerjisi aktarımı için kullanılan </w:t>
      </w:r>
      <w:r w:rsidR="008A52D8" w:rsidRPr="00E03230">
        <w:t>ekipmanı,</w:t>
      </w:r>
    </w:p>
    <w:p w:rsidR="008A52D8" w:rsidRPr="00E03230" w:rsidRDefault="00F1280C" w:rsidP="00E03230">
      <w:pPr>
        <w:ind w:firstLine="708"/>
        <w:jc w:val="both"/>
        <w:rPr>
          <w:spacing w:val="-1"/>
        </w:rPr>
      </w:pPr>
      <w:r w:rsidRPr="00E03230">
        <w:rPr>
          <w:spacing w:val="-1"/>
        </w:rPr>
        <w:t>p</w:t>
      </w:r>
      <w:r w:rsidR="008A52D8" w:rsidRPr="00E03230">
        <w:rPr>
          <w:spacing w:val="-1"/>
        </w:rPr>
        <w:t>) Şarj hizmeti:</w:t>
      </w:r>
      <w:r w:rsidR="008A52D8" w:rsidRPr="00E03230">
        <w:rPr>
          <w:spacing w:val="43"/>
        </w:rPr>
        <w:t xml:space="preserve"> </w:t>
      </w:r>
      <w:r w:rsidR="008A52D8" w:rsidRPr="00E03230">
        <w:rPr>
          <w:spacing w:val="-1"/>
        </w:rPr>
        <w:t>Elektrikli araçların akü, pil, kondansatör ve benzeri enerji depolayan ekipmanlarını şarj etmek üzere ticari amaçla ve bedeli mukabilinde gerçekleştirilen kablolu veya kablosuz enerji aktarımını,</w:t>
      </w:r>
    </w:p>
    <w:p w:rsidR="008A52D8" w:rsidRPr="00E03230" w:rsidRDefault="00F1280C" w:rsidP="00E03230">
      <w:pPr>
        <w:ind w:firstLine="708"/>
        <w:jc w:val="both"/>
        <w:rPr>
          <w:spacing w:val="-1"/>
        </w:rPr>
      </w:pPr>
      <w:r w:rsidRPr="00E03230">
        <w:rPr>
          <w:spacing w:val="-1"/>
        </w:rPr>
        <w:t>r</w:t>
      </w:r>
      <w:r w:rsidR="008A52D8" w:rsidRPr="00E03230">
        <w:rPr>
          <w:spacing w:val="-1"/>
        </w:rPr>
        <w:t>) Şarj</w:t>
      </w:r>
      <w:r w:rsidR="008A52D8" w:rsidRPr="00E03230">
        <w:rPr>
          <w:spacing w:val="11"/>
        </w:rPr>
        <w:t xml:space="preserve"> </w:t>
      </w:r>
      <w:r w:rsidR="008A52D8" w:rsidRPr="00E03230">
        <w:rPr>
          <w:spacing w:val="-1"/>
        </w:rPr>
        <w:t>istasyonu:</w:t>
      </w:r>
      <w:r w:rsidR="008A52D8" w:rsidRPr="00E03230">
        <w:rPr>
          <w:spacing w:val="12"/>
        </w:rPr>
        <w:t xml:space="preserve"> </w:t>
      </w:r>
      <w:r w:rsidR="008A52D8" w:rsidRPr="00E03230">
        <w:rPr>
          <w:spacing w:val="-1"/>
        </w:rPr>
        <w:t>Elektrikli araçlara kablolu veya kablosuz elektrik enerjisi aktarımının yapıldığı tesisi,</w:t>
      </w:r>
    </w:p>
    <w:p w:rsidR="008A52D8" w:rsidRPr="00E03230" w:rsidRDefault="00F1280C" w:rsidP="00E03230">
      <w:pPr>
        <w:ind w:firstLine="708"/>
        <w:jc w:val="both"/>
      </w:pPr>
      <w:bookmarkStart w:id="2" w:name="_Hlk69857648"/>
      <w:r w:rsidRPr="00E03230">
        <w:t>s</w:t>
      </w:r>
      <w:r w:rsidR="008A52D8" w:rsidRPr="00E03230">
        <w:t xml:space="preserve">) Şarj istasyonu işletmecisi: </w:t>
      </w:r>
      <w:bookmarkEnd w:id="2"/>
      <w:r w:rsidR="008A52D8" w:rsidRPr="00E03230">
        <w:t>Şarj ağı işletmecisinden almış olduğu sertifika kapsamında</w:t>
      </w:r>
      <w:r w:rsidR="008A52D8" w:rsidRPr="00E03230">
        <w:rPr>
          <w:rFonts w:eastAsia="ヒラギノ明朝 Pro W3"/>
        </w:rPr>
        <w:t xml:space="preserve"> </w:t>
      </w:r>
      <w:r w:rsidR="008A52D8" w:rsidRPr="00E03230">
        <w:t>şarj istasyonlarını yerinde işleten ve üçüncü taraflara bu şarj istasyonunda şarj hizmeti sağlayan gerçek veya tüzel kişiyi,</w:t>
      </w:r>
    </w:p>
    <w:p w:rsidR="008A52D8" w:rsidRPr="00E03230" w:rsidRDefault="00F1280C" w:rsidP="00E03230">
      <w:pPr>
        <w:ind w:firstLine="708"/>
        <w:jc w:val="both"/>
      </w:pPr>
      <w:proofErr w:type="gramStart"/>
      <w:r w:rsidRPr="00E03230">
        <w:t>ş</w:t>
      </w:r>
      <w:proofErr w:type="gramEnd"/>
      <w:r w:rsidR="008A52D8" w:rsidRPr="00E03230">
        <w:t>) Şarj ünitesi: Bir veya daha fazla sayıda kablolu veya kablosuz şarj bağlantısının sağlanabildiği, şarj hizmetinin sunulduğu fiziksel olarak tek bir üniteyi,</w:t>
      </w:r>
    </w:p>
    <w:p w:rsidR="008A52D8" w:rsidRPr="00E03230" w:rsidRDefault="008A52D8" w:rsidP="00E03230">
      <w:pPr>
        <w:ind w:firstLine="708"/>
        <w:jc w:val="both"/>
      </w:pPr>
      <w:proofErr w:type="gramStart"/>
      <w:r w:rsidRPr="00E03230">
        <w:rPr>
          <w:spacing w:val="-1"/>
        </w:rPr>
        <w:t>ifade</w:t>
      </w:r>
      <w:proofErr w:type="gramEnd"/>
      <w:r w:rsidRPr="00E03230">
        <w:rPr>
          <w:spacing w:val="-1"/>
        </w:rPr>
        <w:t xml:space="preserve"> </w:t>
      </w:r>
      <w:r w:rsidRPr="00E03230">
        <w:t>eder.</w:t>
      </w:r>
    </w:p>
    <w:p w:rsidR="008A52D8" w:rsidRPr="00E03230" w:rsidRDefault="008A52D8" w:rsidP="00E03230">
      <w:pPr>
        <w:ind w:firstLine="708"/>
        <w:jc w:val="both"/>
        <w:rPr>
          <w:spacing w:val="-1"/>
        </w:rPr>
      </w:pPr>
      <w:r w:rsidRPr="00E03230">
        <w:t>(2)</w:t>
      </w:r>
      <w:r w:rsidRPr="00E03230">
        <w:rPr>
          <w:spacing w:val="27"/>
        </w:rPr>
        <w:t xml:space="preserve"> </w:t>
      </w:r>
      <w:r w:rsidRPr="00E03230">
        <w:t>Bu</w:t>
      </w:r>
      <w:r w:rsidRPr="00E03230">
        <w:rPr>
          <w:spacing w:val="29"/>
        </w:rPr>
        <w:t xml:space="preserve"> </w:t>
      </w:r>
      <w:r w:rsidRPr="00E03230">
        <w:rPr>
          <w:spacing w:val="-1"/>
        </w:rPr>
        <w:t>Yönetmelikte</w:t>
      </w:r>
      <w:r w:rsidRPr="00C90823">
        <w:rPr>
          <w:spacing w:val="-1"/>
        </w:rPr>
        <w:t xml:space="preserve"> </w:t>
      </w:r>
      <w:r w:rsidR="00C90823" w:rsidRPr="00C90823">
        <w:rPr>
          <w:spacing w:val="-1"/>
        </w:rPr>
        <w:t xml:space="preserve">yer alan </w:t>
      </w:r>
      <w:proofErr w:type="gramStart"/>
      <w:r w:rsidR="00C90823" w:rsidRPr="00C90823">
        <w:rPr>
          <w:spacing w:val="-1"/>
        </w:rPr>
        <w:t xml:space="preserve">ancak </w:t>
      </w:r>
      <w:r w:rsidRPr="00C90823">
        <w:rPr>
          <w:spacing w:val="-1"/>
        </w:rPr>
        <w:t xml:space="preserve"> tanımlanmamış</w:t>
      </w:r>
      <w:proofErr w:type="gramEnd"/>
      <w:r w:rsidRPr="00C90823">
        <w:rPr>
          <w:spacing w:val="-1"/>
        </w:rPr>
        <w:t xml:space="preserve"> diğer</w:t>
      </w:r>
      <w:r w:rsidRPr="00E03230">
        <w:rPr>
          <w:spacing w:val="27"/>
        </w:rPr>
        <w:t xml:space="preserve"> </w:t>
      </w:r>
      <w:r w:rsidRPr="00E03230">
        <w:rPr>
          <w:spacing w:val="-1"/>
        </w:rPr>
        <w:t>terim</w:t>
      </w:r>
      <w:r w:rsidRPr="00E03230">
        <w:rPr>
          <w:spacing w:val="29"/>
        </w:rPr>
        <w:t xml:space="preserve"> </w:t>
      </w:r>
      <w:r w:rsidRPr="00E03230">
        <w:t>ve</w:t>
      </w:r>
      <w:r w:rsidRPr="00E03230">
        <w:rPr>
          <w:spacing w:val="29"/>
        </w:rPr>
        <w:t xml:space="preserve"> </w:t>
      </w:r>
      <w:r w:rsidRPr="00E03230">
        <w:rPr>
          <w:spacing w:val="-1"/>
        </w:rPr>
        <w:t>kavramlar</w:t>
      </w:r>
      <w:r w:rsidRPr="00E03230">
        <w:rPr>
          <w:spacing w:val="27"/>
        </w:rPr>
        <w:t xml:space="preserve"> </w:t>
      </w:r>
      <w:r w:rsidRPr="00E03230">
        <w:t>öncelikle ilgili</w:t>
      </w:r>
      <w:r w:rsidRPr="00E03230">
        <w:rPr>
          <w:spacing w:val="45"/>
        </w:rPr>
        <w:t xml:space="preserve"> </w:t>
      </w:r>
      <w:r w:rsidRPr="00E03230">
        <w:rPr>
          <w:spacing w:val="-1"/>
        </w:rPr>
        <w:t>mevzuattaki, ilgili mevzuatta tanımlanmamış olması halinde</w:t>
      </w:r>
      <w:r w:rsidRPr="00E03230">
        <w:t xml:space="preserve"> “</w:t>
      </w:r>
      <w:r w:rsidRPr="00E03230">
        <w:rPr>
          <w:spacing w:val="-1"/>
        </w:rPr>
        <w:t xml:space="preserve">TS 13909 sayılı Elektrikli Araçlar ve Elektrikli Şarj Sistemleri-Temel Terimler ve Tanımlar” standardındaki anlam ve kapsama sahiptir. </w:t>
      </w:r>
    </w:p>
    <w:p w:rsidR="008A52D8" w:rsidRPr="00E03230" w:rsidRDefault="008A52D8" w:rsidP="00E03230">
      <w:pPr>
        <w:jc w:val="both"/>
        <w:rPr>
          <w:bCs/>
        </w:rPr>
      </w:pPr>
    </w:p>
    <w:p w:rsidR="008A52D8" w:rsidRPr="00E03230" w:rsidRDefault="008A52D8" w:rsidP="00E03230">
      <w:pPr>
        <w:jc w:val="center"/>
        <w:rPr>
          <w:b/>
          <w:bCs/>
        </w:rPr>
      </w:pPr>
      <w:r w:rsidRPr="00E03230">
        <w:rPr>
          <w:b/>
        </w:rPr>
        <w:t>İKİNCİ BÖLÜM</w:t>
      </w:r>
    </w:p>
    <w:p w:rsidR="008A52D8" w:rsidRPr="00E03230" w:rsidRDefault="008A52D8" w:rsidP="00E03230">
      <w:pPr>
        <w:jc w:val="center"/>
        <w:rPr>
          <w:b/>
        </w:rPr>
      </w:pPr>
      <w:r w:rsidRPr="00E03230">
        <w:rPr>
          <w:b/>
        </w:rPr>
        <w:t>Şarj Ağı İşletmeci Lisansı, Muafiyetler ve Lisanslama Süreci</w:t>
      </w:r>
    </w:p>
    <w:p w:rsidR="008A52D8" w:rsidRPr="00E03230" w:rsidRDefault="008A52D8" w:rsidP="00E03230">
      <w:pPr>
        <w:jc w:val="both"/>
        <w:rPr>
          <w:bCs/>
        </w:rPr>
      </w:pPr>
    </w:p>
    <w:p w:rsidR="008A52D8" w:rsidRPr="00E03230" w:rsidRDefault="008A52D8" w:rsidP="00E03230">
      <w:pPr>
        <w:ind w:firstLine="708"/>
        <w:jc w:val="both"/>
        <w:rPr>
          <w:b/>
          <w:spacing w:val="-1"/>
        </w:rPr>
      </w:pPr>
      <w:r w:rsidRPr="00E03230">
        <w:rPr>
          <w:b/>
          <w:spacing w:val="-1"/>
        </w:rPr>
        <w:t>Şarj ağı işletmeci lisansı</w:t>
      </w:r>
    </w:p>
    <w:p w:rsidR="008A52D8" w:rsidRPr="00E03230" w:rsidRDefault="008A52D8" w:rsidP="00E03230">
      <w:pPr>
        <w:ind w:firstLine="708"/>
        <w:jc w:val="both"/>
        <w:rPr>
          <w:rFonts w:eastAsia="ヒラギノ明朝 Pro W3"/>
        </w:rPr>
      </w:pPr>
      <w:r w:rsidRPr="00E03230">
        <w:rPr>
          <w:b/>
          <w:bCs/>
        </w:rPr>
        <w:t>MADDE 4</w:t>
      </w:r>
      <w:r w:rsidRPr="00E03230">
        <w:rPr>
          <w:bCs/>
        </w:rPr>
        <w:t xml:space="preserve"> – (</w:t>
      </w:r>
      <w:r w:rsidRPr="00E03230">
        <w:rPr>
          <w:rFonts w:eastAsia="ヒラギノ明朝 Pro W3"/>
        </w:rPr>
        <w:t xml:space="preserve">1) Şarj ağı işletmeciliği Kurumdan alınan şarj ağı işletmeci lisansı kapsamında yürütülür. </w:t>
      </w:r>
    </w:p>
    <w:p w:rsidR="00F42645" w:rsidRPr="00E03230" w:rsidRDefault="008A52D8" w:rsidP="00E03230">
      <w:pPr>
        <w:ind w:firstLine="708"/>
        <w:jc w:val="both"/>
        <w:rPr>
          <w:rFonts w:eastAsia="ヒラギノ明朝 Pro W3"/>
        </w:rPr>
      </w:pPr>
      <w:r w:rsidRPr="00E03230">
        <w:rPr>
          <w:rFonts w:eastAsia="ヒラギノ明朝 Pro W3"/>
        </w:rPr>
        <w:t xml:space="preserve">(2) Lisans hiçbir surette devredilemez. </w:t>
      </w:r>
      <w:r w:rsidR="00F42645" w:rsidRPr="00E03230">
        <w:rPr>
          <w:rFonts w:eastAsia="ヒラギノ明朝 Pro W3"/>
        </w:rPr>
        <w:t>Ancak, aşağıdaki durumlar lisans devri sayılmaz:</w:t>
      </w:r>
    </w:p>
    <w:p w:rsidR="00F42645" w:rsidRPr="00E03230" w:rsidRDefault="00F42645" w:rsidP="00E03230">
      <w:pPr>
        <w:jc w:val="both"/>
        <w:rPr>
          <w:rFonts w:eastAsia="ヒラギノ明朝 Pro W3"/>
        </w:rPr>
      </w:pPr>
      <w:r w:rsidRPr="00E03230">
        <w:rPr>
          <w:rFonts w:eastAsia="ヒラギノ明朝 Pro W3"/>
        </w:rPr>
        <w:tab/>
        <w:t>a) Lisans sahibi bir tüzel kişi, bu Yönetmelik kapsamındaki hak ve yükümlülüklerini,</w:t>
      </w:r>
      <w:r w:rsidR="005B36A2" w:rsidRPr="00E03230">
        <w:rPr>
          <w:rFonts w:eastAsia="ヒラギノ明朝 Pro W3"/>
        </w:rPr>
        <w:t xml:space="preserve"> Kurul </w:t>
      </w:r>
      <w:r w:rsidR="000928B3" w:rsidRPr="00E03230">
        <w:rPr>
          <w:rFonts w:eastAsia="ヒラギノ明朝 Pro W3"/>
        </w:rPr>
        <w:t>onayı alınması</w:t>
      </w:r>
      <w:r w:rsidR="005B36A2" w:rsidRPr="00E03230">
        <w:rPr>
          <w:rFonts w:eastAsia="ヒラギノ明朝 Pro W3"/>
        </w:rPr>
        <w:t xml:space="preserve"> kaydıyla</w:t>
      </w:r>
      <w:r w:rsidRPr="00E03230">
        <w:rPr>
          <w:rFonts w:eastAsia="ヒラギノ明朝 Pro W3"/>
        </w:rPr>
        <w:t xml:space="preserve"> </w:t>
      </w:r>
      <w:r w:rsidR="00B41C87" w:rsidRPr="00E03230">
        <w:rPr>
          <w:rFonts w:eastAsia="ヒラギノ明朝 Pro W3"/>
        </w:rPr>
        <w:t xml:space="preserve">13/1/2011 tarihli ve </w:t>
      </w:r>
      <w:r w:rsidRPr="00E03230">
        <w:rPr>
          <w:rFonts w:eastAsia="ヒラギノ明朝 Pro W3"/>
        </w:rPr>
        <w:t>6102 sayılı Türk Ticaret Kanunu uyarınca birleşme veya bölünme yoluyla başka bir tüzel kişiye devredebilir.</w:t>
      </w:r>
    </w:p>
    <w:p w:rsidR="008A52D8" w:rsidRPr="00E03230" w:rsidRDefault="00F42645" w:rsidP="00E03230">
      <w:pPr>
        <w:ind w:firstLine="708"/>
        <w:jc w:val="both"/>
        <w:rPr>
          <w:rFonts w:eastAsia="ヒラギノ明朝 Pro W3"/>
        </w:rPr>
      </w:pPr>
      <w:r w:rsidRPr="00E03230">
        <w:rPr>
          <w:rFonts w:eastAsia="ヒラギノ明朝 Pro W3"/>
        </w:rPr>
        <w:t>b) L</w:t>
      </w:r>
      <w:r w:rsidR="008A52D8" w:rsidRPr="00E03230">
        <w:rPr>
          <w:rFonts w:eastAsia="ヒラギノ明朝 Pro W3"/>
        </w:rPr>
        <w:t xml:space="preserve">isans sahibi tüzel kişiye bankalar ve/veya finans kuruluşları tarafından sınırlı veya gayri kabili rücu proje finansmanı sağlanması halinde, kredi sözleşmesi hükümleri gereği, bankalar ve/veya finans kuruluşları Kuruma gerekçeli olarak bildirimde bulunarak, bu Yönetmeliğin öngördüğü şartlar çerçevesinde önerecekleri bir başka tüzel kişiye lisans sahibi tüzel kişinin lisansı kapsamındaki tüm yükümlülüklerini üstlenmek şartıyla lisans verilmesini talep edebilir. Önerilen tüzel kişiye, </w:t>
      </w:r>
      <w:r w:rsidR="008A52D8" w:rsidRPr="00E03230">
        <w:t>Kurul tarafından gerekçelerin uygun bulunması halinde</w:t>
      </w:r>
      <w:r w:rsidR="008A52D8" w:rsidRPr="00E03230">
        <w:rPr>
          <w:rFonts w:eastAsia="ヒラギノ明朝 Pro W3"/>
        </w:rPr>
        <w:t xml:space="preserve"> bu </w:t>
      </w:r>
      <w:r w:rsidR="008A52D8" w:rsidRPr="00E03230">
        <w:rPr>
          <w:rFonts w:eastAsia="ヒラギノ明朝 Pro W3"/>
        </w:rPr>
        <w:lastRenderedPageBreak/>
        <w:t xml:space="preserve">Yönetmelik kapsamındaki yükümlülükleri yerine getirmesi kaydıyla </w:t>
      </w:r>
      <w:r w:rsidR="008A52D8" w:rsidRPr="00E03230">
        <w:t xml:space="preserve">aynı hak ve yükümlülüklerle </w:t>
      </w:r>
      <w:r w:rsidR="008A52D8" w:rsidRPr="00E03230">
        <w:rPr>
          <w:rFonts w:eastAsia="ヒラギノ明朝 Pro W3"/>
        </w:rPr>
        <w:t>eskisinin devamı mahiyetinde lisans verilir.</w:t>
      </w:r>
    </w:p>
    <w:p w:rsidR="008A52D8" w:rsidRPr="00E03230" w:rsidRDefault="008A52D8" w:rsidP="00E03230">
      <w:pPr>
        <w:ind w:firstLine="708"/>
        <w:jc w:val="both"/>
        <w:rPr>
          <w:rFonts w:eastAsia="ヒラギノ明朝 Pro W3"/>
        </w:rPr>
      </w:pPr>
      <w:r w:rsidRPr="00E03230">
        <w:rPr>
          <w:rFonts w:eastAsia="ヒラギノ明朝 Pro W3"/>
        </w:rPr>
        <w:t>(3) Kurumdan lisans alan kişiler, ilgili mevzuat hükümlerinin yanı sıra, diğer mevzuat hükümlerine de uymak zorundadır.</w:t>
      </w:r>
    </w:p>
    <w:p w:rsidR="008A52D8" w:rsidRPr="00E03230" w:rsidRDefault="008A52D8" w:rsidP="00E03230">
      <w:pPr>
        <w:ind w:firstLine="708"/>
        <w:jc w:val="both"/>
        <w:rPr>
          <w:rFonts w:eastAsia="ヒラギノ明朝 Pro W3"/>
        </w:rPr>
      </w:pPr>
      <w:r w:rsidRPr="00E03230">
        <w:rPr>
          <w:rFonts w:eastAsiaTheme="minorEastAsia"/>
          <w:spacing w:val="-1"/>
        </w:rPr>
        <w:t>(4) Elektrik piyasasında faaliyet gösteren ve tarifesi düzenlemeye tabi olan lisans sahibi tüzel kişiler, şarj ağı işletmeci lisansı başvurusunda bulunamaz ve şarj hizmeti sunamaz.</w:t>
      </w:r>
      <w:r w:rsidRPr="00E03230">
        <w:rPr>
          <w:rFonts w:eastAsia="ヒラギノ明朝 Pro W3"/>
        </w:rPr>
        <w:t xml:space="preserve"> </w:t>
      </w:r>
    </w:p>
    <w:p w:rsidR="008A52D8" w:rsidRPr="00E03230" w:rsidRDefault="008A52D8" w:rsidP="00E03230">
      <w:pPr>
        <w:ind w:firstLine="708"/>
        <w:jc w:val="both"/>
        <w:rPr>
          <w:rFonts w:eastAsia="ヒラギノ明朝 Pro W3"/>
        </w:rPr>
      </w:pPr>
      <w:r w:rsidRPr="00E03230">
        <w:rPr>
          <w:rFonts w:eastAsia="ヒラギノ明朝 Pro W3"/>
        </w:rPr>
        <w:t>(5) Piyasada</w:t>
      </w:r>
      <w:r w:rsidR="00B41B38" w:rsidRPr="00E03230">
        <w:rPr>
          <w:rFonts w:eastAsia="ヒラギノ明朝 Pro W3"/>
        </w:rPr>
        <w:t xml:space="preserve"> ilgili mevzuat hükümlerine aykırı</w:t>
      </w:r>
      <w:r w:rsidRPr="00E03230">
        <w:rPr>
          <w:rFonts w:eastAsia="ヒラギノ明朝 Pro W3"/>
        </w:rPr>
        <w:t xml:space="preserve"> </w:t>
      </w:r>
      <w:r w:rsidR="002075BA" w:rsidRPr="00E03230">
        <w:rPr>
          <w:rFonts w:eastAsia="ヒラギノ明朝 Pro W3"/>
        </w:rPr>
        <w:t xml:space="preserve">olarak </w:t>
      </w:r>
      <w:r w:rsidRPr="00E03230">
        <w:rPr>
          <w:rFonts w:eastAsia="ヒラギノ明朝 Pro W3"/>
        </w:rPr>
        <w:t xml:space="preserve">şarj ağı işletmeciliğinin yapıldığının tespit edilmesi halinde, ilgili kişi hakkında Kanunun </w:t>
      </w:r>
      <w:proofErr w:type="gramStart"/>
      <w:r w:rsidRPr="00E03230">
        <w:rPr>
          <w:rFonts w:eastAsia="ヒラギノ明朝 Pro W3"/>
        </w:rPr>
        <w:t xml:space="preserve">16 </w:t>
      </w:r>
      <w:proofErr w:type="spellStart"/>
      <w:r w:rsidRPr="00E03230">
        <w:rPr>
          <w:rFonts w:eastAsia="ヒラギノ明朝 Pro W3"/>
        </w:rPr>
        <w:t>ncı</w:t>
      </w:r>
      <w:proofErr w:type="spellEnd"/>
      <w:proofErr w:type="gramEnd"/>
      <w:r w:rsidRPr="00E03230">
        <w:rPr>
          <w:rFonts w:eastAsia="ヒラギノ明朝 Pro W3"/>
        </w:rPr>
        <w:t xml:space="preserve"> maddesinde belirtilen yaptırımlar uygulanır.</w:t>
      </w:r>
    </w:p>
    <w:p w:rsidR="008A52D8" w:rsidRPr="00E03230" w:rsidRDefault="008A52D8" w:rsidP="00E03230">
      <w:pPr>
        <w:jc w:val="both"/>
        <w:rPr>
          <w:rFonts w:eastAsia="ヒラギノ明朝 Pro W3"/>
        </w:rPr>
      </w:pPr>
    </w:p>
    <w:p w:rsidR="008A52D8" w:rsidRPr="00E03230" w:rsidRDefault="008A52D8" w:rsidP="00E03230">
      <w:pPr>
        <w:ind w:firstLine="708"/>
        <w:jc w:val="both"/>
        <w:rPr>
          <w:b/>
        </w:rPr>
      </w:pPr>
      <w:r w:rsidRPr="00E03230">
        <w:rPr>
          <w:b/>
          <w:bCs/>
        </w:rPr>
        <w:t>Muafiyetler</w:t>
      </w:r>
    </w:p>
    <w:p w:rsidR="008A52D8" w:rsidRPr="00E03230" w:rsidRDefault="008A52D8" w:rsidP="00E03230">
      <w:pPr>
        <w:jc w:val="both"/>
      </w:pPr>
      <w:r w:rsidRPr="00E03230">
        <w:rPr>
          <w:b/>
          <w:bCs/>
        </w:rPr>
        <w:tab/>
        <w:t>MADDE 5</w:t>
      </w:r>
      <w:r w:rsidRPr="00E03230">
        <w:rPr>
          <w:bCs/>
        </w:rPr>
        <w:t xml:space="preserve"> –</w:t>
      </w:r>
      <w:r w:rsidRPr="00E03230">
        <w:t xml:space="preserve"> (1) Her ne ad altında veya yöntemle olursa olsun ticari faaliyet göstermeyen özel şarj istasyonlarının ve kullanıcıların kendi ihtiyacı için kurduğu şarj ünitelerinin bir şarj ağına bağlanmaları zorunlu değildir.</w:t>
      </w:r>
    </w:p>
    <w:p w:rsidR="008A52D8" w:rsidRPr="00E03230" w:rsidRDefault="008A52D8" w:rsidP="00E03230">
      <w:pPr>
        <w:jc w:val="both"/>
      </w:pPr>
      <w:r w:rsidRPr="00E03230">
        <w:t xml:space="preserve"> </w:t>
      </w:r>
    </w:p>
    <w:p w:rsidR="008A52D8" w:rsidRPr="00E03230" w:rsidRDefault="008A52D8" w:rsidP="00E03230">
      <w:pPr>
        <w:ind w:firstLine="708"/>
        <w:jc w:val="both"/>
        <w:rPr>
          <w:b/>
        </w:rPr>
      </w:pPr>
      <w:r w:rsidRPr="00E03230">
        <w:rPr>
          <w:b/>
          <w:bCs/>
        </w:rPr>
        <w:t>Lisans başvuru usulü</w:t>
      </w:r>
    </w:p>
    <w:p w:rsidR="008A52D8" w:rsidRPr="00E03230" w:rsidRDefault="008A52D8" w:rsidP="00E03230">
      <w:pPr>
        <w:ind w:firstLine="708"/>
        <w:jc w:val="both"/>
        <w:rPr>
          <w:rFonts w:eastAsia="ヒラギノ明朝 Pro W3"/>
        </w:rPr>
      </w:pPr>
      <w:r w:rsidRPr="00E03230">
        <w:rPr>
          <w:b/>
          <w:bCs/>
        </w:rPr>
        <w:t>MADDE 6</w:t>
      </w:r>
      <w:r w:rsidRPr="00E03230">
        <w:rPr>
          <w:bCs/>
        </w:rPr>
        <w:t xml:space="preserve"> –</w:t>
      </w:r>
      <w:r w:rsidRPr="00E03230">
        <w:t xml:space="preserve"> </w:t>
      </w:r>
      <w:r w:rsidRPr="00E03230">
        <w:rPr>
          <w:rFonts w:eastAsia="ヒラギノ明朝 Pro W3"/>
        </w:rPr>
        <w:t xml:space="preserve">(1) Lisans almak için; Kurum tarafından belirlenen usul ve esaslar uyarınca sunulması gereken bilgi ve belgelerle EPDK Başvuru Sistemi üzerinden başvuruda bulunulur. </w:t>
      </w:r>
    </w:p>
    <w:p w:rsidR="008A52D8" w:rsidRPr="00E03230" w:rsidRDefault="008A52D8" w:rsidP="00E03230">
      <w:pPr>
        <w:ind w:firstLine="708"/>
        <w:jc w:val="both"/>
        <w:rPr>
          <w:rFonts w:eastAsia="ヒラギノ明朝 Pro W3"/>
        </w:rPr>
      </w:pPr>
      <w:r w:rsidRPr="00E03230">
        <w:rPr>
          <w:rFonts w:eastAsia="ヒラギノ明朝 Pro W3"/>
        </w:rPr>
        <w:t>(2) Başvuruda bulunacak tüzel kişi, Kurum nezdinde elektronik başvuruda bulunacak yetkilisinin bilgilerini Kuruma yazılı olarak sunar. Kurum, bildirim tarihinden itibaren beş iş günü içinde söz konusu tüzel kişi adına yetkili kişinin elektronik başvuru yetkisini tanımlar.</w:t>
      </w:r>
    </w:p>
    <w:p w:rsidR="008A52D8" w:rsidRPr="00E03230" w:rsidRDefault="008A52D8" w:rsidP="00E03230">
      <w:pPr>
        <w:ind w:firstLine="708"/>
        <w:jc w:val="both"/>
        <w:rPr>
          <w:rFonts w:eastAsia="ヒラギノ明朝 Pro W3"/>
        </w:rPr>
      </w:pPr>
      <w:r w:rsidRPr="00E03230">
        <w:rPr>
          <w:rFonts w:eastAsia="ヒラギノ明朝 Pro W3"/>
        </w:rPr>
        <w:t>(3) Lisans başvurusunda bulunacak tüzel kişinin;</w:t>
      </w:r>
    </w:p>
    <w:p w:rsidR="008A52D8" w:rsidRPr="00E03230" w:rsidRDefault="008A52D8" w:rsidP="00E03230">
      <w:pPr>
        <w:ind w:firstLine="708"/>
        <w:jc w:val="both"/>
        <w:rPr>
          <w:rFonts w:eastAsia="ヒラギノ明朝 Pro W3"/>
        </w:rPr>
      </w:pPr>
      <w:r w:rsidRPr="00E03230">
        <w:rPr>
          <w:rFonts w:eastAsia="ヒラギノ明朝 Pro W3"/>
        </w:rPr>
        <w:t xml:space="preserve">a) Türk Ticaret Kanunu hükümleri doğrultusunda anonim şirket ya da </w:t>
      </w:r>
      <w:proofErr w:type="spellStart"/>
      <w:r w:rsidRPr="00E03230">
        <w:rPr>
          <w:rFonts w:eastAsia="ヒラギノ明朝 Pro W3"/>
        </w:rPr>
        <w:t>limited</w:t>
      </w:r>
      <w:proofErr w:type="spellEnd"/>
      <w:r w:rsidRPr="00E03230">
        <w:rPr>
          <w:rFonts w:eastAsia="ヒラギノ明朝 Pro W3"/>
        </w:rPr>
        <w:t xml:space="preserve"> şirket olarak kurulmuş olması</w:t>
      </w:r>
      <w:r w:rsidR="003D659D" w:rsidRPr="00E03230">
        <w:rPr>
          <w:rFonts w:eastAsia="ヒラギノ明朝 Pro W3"/>
        </w:rPr>
        <w:t>,</w:t>
      </w:r>
      <w:r w:rsidRPr="00E03230">
        <w:rPr>
          <w:rFonts w:eastAsia="ヒラギノ明朝 Pro W3"/>
        </w:rPr>
        <w:t xml:space="preserve"> </w:t>
      </w:r>
      <w:r w:rsidR="003D659D" w:rsidRPr="00E03230">
        <w:rPr>
          <w:rFonts w:eastAsia="ヒラギノ明朝 Pro W3"/>
        </w:rPr>
        <w:t>kamu iktisadi teşebbüsleri tarafından yapılan başvurular hariç,</w:t>
      </w:r>
      <w:r w:rsidRPr="00E03230">
        <w:rPr>
          <w:rFonts w:eastAsia="ヒラギノ明朝 Pro W3"/>
        </w:rPr>
        <w:t xml:space="preserve"> asgari sermayesinin</w:t>
      </w:r>
      <w:r w:rsidR="00C90823" w:rsidRPr="00C90823">
        <w:rPr>
          <w:rFonts w:eastAsia="ヒラギノ明朝 Pro W3"/>
        </w:rPr>
        <w:t xml:space="preserve"> </w:t>
      </w:r>
      <w:r w:rsidRPr="00E03230">
        <w:rPr>
          <w:rFonts w:eastAsia="ヒラギノ明朝 Pro W3"/>
        </w:rPr>
        <w:t>Kurulca çıkarılan usul ve esas</w:t>
      </w:r>
      <w:r w:rsidR="00296BA5" w:rsidRPr="00E03230">
        <w:rPr>
          <w:rFonts w:eastAsia="ヒラギノ明朝 Pro W3"/>
        </w:rPr>
        <w:t>lar</w:t>
      </w:r>
      <w:r w:rsidRPr="00E03230">
        <w:rPr>
          <w:rFonts w:eastAsia="ヒラギノ明朝 Pro W3"/>
        </w:rPr>
        <w:t>a göre belirlenen tutardan az olmaması,</w:t>
      </w:r>
    </w:p>
    <w:p w:rsidR="008A52D8" w:rsidRPr="00E03230" w:rsidRDefault="008A52D8" w:rsidP="00E03230">
      <w:pPr>
        <w:ind w:firstLine="708"/>
        <w:jc w:val="both"/>
        <w:rPr>
          <w:rFonts w:eastAsia="ヒラギノ明朝 Pro W3"/>
        </w:rPr>
      </w:pPr>
      <w:r w:rsidRPr="00E03230">
        <w:rPr>
          <w:rFonts w:eastAsia="ヒラギノ明朝 Pro W3"/>
        </w:rPr>
        <w:t>b) Anonim şirket olarak kurulmuş olması halinde, sermaye piyasası mevzuatına göre borsada işlem görenler dışındaki paylarının tamamının nama yazılı olması ve şirketin borsada işlem görmek üzere ihraç edilecekler hariç hamiline yazılı pay çıkarmaması</w:t>
      </w:r>
      <w:r w:rsidR="00C90823">
        <w:rPr>
          <w:rFonts w:eastAsia="ヒラギノ明朝 Pro W3"/>
        </w:rPr>
        <w:t>,</w:t>
      </w:r>
    </w:p>
    <w:p w:rsidR="008A52D8" w:rsidRPr="00E03230" w:rsidRDefault="008A52D8" w:rsidP="00E03230">
      <w:pPr>
        <w:ind w:firstLine="708"/>
        <w:jc w:val="both"/>
        <w:rPr>
          <w:rFonts w:eastAsia="ヒラギノ明朝 Pro W3"/>
        </w:rPr>
      </w:pPr>
      <w:proofErr w:type="gramStart"/>
      <w:r w:rsidRPr="00E03230">
        <w:rPr>
          <w:rFonts w:eastAsia="ヒラギノ明朝 Pro W3"/>
        </w:rPr>
        <w:t>zorunludur</w:t>
      </w:r>
      <w:proofErr w:type="gramEnd"/>
      <w:r w:rsidRPr="00E03230">
        <w:rPr>
          <w:rFonts w:eastAsia="ヒラギノ明朝 Pro W3"/>
        </w:rPr>
        <w:t>.</w:t>
      </w:r>
    </w:p>
    <w:p w:rsidR="008A52D8" w:rsidRPr="00E03230" w:rsidRDefault="008A52D8" w:rsidP="00E03230">
      <w:pPr>
        <w:jc w:val="both"/>
        <w:rPr>
          <w:bCs/>
        </w:rPr>
      </w:pPr>
    </w:p>
    <w:p w:rsidR="008A52D8" w:rsidRPr="00E03230" w:rsidRDefault="008A52D8" w:rsidP="00E03230">
      <w:pPr>
        <w:ind w:firstLine="708"/>
        <w:jc w:val="both"/>
        <w:rPr>
          <w:b/>
          <w:bCs/>
        </w:rPr>
      </w:pPr>
      <w:r w:rsidRPr="00E03230">
        <w:rPr>
          <w:b/>
          <w:bCs/>
        </w:rPr>
        <w:t>Lisans başvurularının alınması, incelenmesi ve değerlendirmeye alınması</w:t>
      </w:r>
    </w:p>
    <w:p w:rsidR="008A52D8" w:rsidRPr="00E03230" w:rsidRDefault="008A52D8" w:rsidP="00E03230">
      <w:pPr>
        <w:ind w:firstLine="708"/>
        <w:jc w:val="both"/>
        <w:rPr>
          <w:rFonts w:eastAsia="ヒラギノ明朝 Pro W3"/>
        </w:rPr>
      </w:pPr>
      <w:r w:rsidRPr="00E03230">
        <w:rPr>
          <w:b/>
          <w:bCs/>
        </w:rPr>
        <w:t xml:space="preserve">MADDE 7 </w:t>
      </w:r>
      <w:r w:rsidRPr="00E03230">
        <w:rPr>
          <w:bCs/>
        </w:rPr>
        <w:t xml:space="preserve">– </w:t>
      </w:r>
      <w:r w:rsidRPr="00E03230">
        <w:rPr>
          <w:rFonts w:eastAsia="ヒラギノ明朝 Pro W3"/>
        </w:rPr>
        <w:t>(1) Başvuru sırasında tüzel kişiden istenen bilgi ve belgelerin gereğine uygun olarak sunulup sunulmadığı hakkındaki inceleme, bilgi ve belgelerin Kuruma sunulma tarihini izleyen on iş günü içerisinde tamamlanır. İlgili mevzuata uygun olarak yapılmadığı tespit edilen başvurulardaki eksikliklerin, konu hakkında ilgilisine yapılan tebliğ tarihinden itibaren on beş iş günü içerisinde giderilmesi istenir ve söz konusu eksiklikler giderilmediği takdirde başvurunun yapılmamış sayılacağı tüzel kişiye bildirilir. Bu süre içerisinde eksikliklerin giderilmemesi veya başvurudan vazgeçildiğinin Kuruma bildirilmesi halinde başvuru yapılmamış sayılır ve başvuru sahibinin talebi halinde, başvuru sırasında Kuruma sunulan belgeler ile lisans alma bedeli iade edilir.</w:t>
      </w:r>
    </w:p>
    <w:p w:rsidR="008A52D8" w:rsidRPr="00E03230" w:rsidRDefault="008A52D8" w:rsidP="00E03230">
      <w:pPr>
        <w:ind w:firstLine="708"/>
        <w:jc w:val="both"/>
        <w:rPr>
          <w:rFonts w:eastAsia="ヒラギノ明朝 Pro W3"/>
        </w:rPr>
      </w:pPr>
      <w:r w:rsidRPr="00E03230">
        <w:rPr>
          <w:rFonts w:eastAsia="ヒラギノ明朝 Pro W3"/>
        </w:rPr>
        <w:t xml:space="preserve">(2) Lisans başvuru esaslarına göre eksiksiz olarak yapıldığı tespit edilen başvurular, başvuru tarihi itibarıyla veya birinci fıkra kapsamında eksikliklerin giderildiğine ilişkin bilgi ve belgelerin Kuruma sunulduğu tarih itibarıyla değerlendirmeye alınmış sayılır. </w:t>
      </w:r>
    </w:p>
    <w:p w:rsidR="008A52D8" w:rsidRPr="00E03230" w:rsidRDefault="008A52D8" w:rsidP="00E03230">
      <w:pPr>
        <w:ind w:firstLine="708"/>
        <w:jc w:val="both"/>
        <w:rPr>
          <w:rFonts w:eastAsia="ヒラギノ明朝 Pro W3"/>
        </w:rPr>
      </w:pPr>
      <w:r w:rsidRPr="00E03230">
        <w:rPr>
          <w:rFonts w:eastAsia="ヒラギノ明朝 Pro W3"/>
        </w:rPr>
        <w:t>(3) Başvuru sahibinden, değerlendirme sürecinin sonuçlandırılabilmesi için ihtiyaç duyulan her türlü ek bilgi ve belge ayrıca istenebilir ve başvuru sahibi tüzel kişiyi temsile yetkili kişi veya kişiler doğrudan görüşme yapmak üzere çağrılabilir.</w:t>
      </w:r>
    </w:p>
    <w:p w:rsidR="008A52D8" w:rsidRPr="00E03230" w:rsidRDefault="008A52D8" w:rsidP="00E03230">
      <w:pPr>
        <w:ind w:firstLine="708"/>
        <w:jc w:val="both"/>
        <w:rPr>
          <w:rFonts w:eastAsia="ヒラギノ明朝 Pro W3"/>
        </w:rPr>
      </w:pPr>
      <w:r w:rsidRPr="00E03230">
        <w:rPr>
          <w:rFonts w:eastAsia="ヒラギノ明朝 Pro W3"/>
        </w:rPr>
        <w:t>(4) Lisans başvurusunun değerlendirmeye alınması, lisans almaya hak kazanıldığı anlamı taşımaz.</w:t>
      </w:r>
    </w:p>
    <w:p w:rsidR="008A52D8" w:rsidRPr="00E03230" w:rsidRDefault="008A52D8" w:rsidP="00E03230">
      <w:pPr>
        <w:jc w:val="both"/>
        <w:rPr>
          <w:rFonts w:eastAsia="ヒラギノ明朝 Pro W3"/>
        </w:rPr>
      </w:pPr>
    </w:p>
    <w:p w:rsidR="008A52D8" w:rsidRPr="00E03230" w:rsidRDefault="008A52D8" w:rsidP="00E03230">
      <w:pPr>
        <w:ind w:firstLine="708"/>
        <w:jc w:val="both"/>
        <w:rPr>
          <w:b/>
        </w:rPr>
      </w:pPr>
      <w:r w:rsidRPr="00E03230">
        <w:rPr>
          <w:b/>
          <w:bCs/>
        </w:rPr>
        <w:lastRenderedPageBreak/>
        <w:t>Lisans başvurularının sonuçlandırılması</w:t>
      </w:r>
    </w:p>
    <w:p w:rsidR="008A52D8" w:rsidRPr="00E03230" w:rsidRDefault="008A52D8" w:rsidP="00E03230">
      <w:pPr>
        <w:ind w:firstLine="708"/>
        <w:jc w:val="both"/>
      </w:pPr>
      <w:r w:rsidRPr="00E03230">
        <w:rPr>
          <w:b/>
          <w:bCs/>
        </w:rPr>
        <w:t>MADDE 8</w:t>
      </w:r>
      <w:r w:rsidRPr="00E03230">
        <w:rPr>
          <w:bCs/>
        </w:rPr>
        <w:t xml:space="preserve"> –</w:t>
      </w:r>
      <w:r w:rsidRPr="00E03230">
        <w:t xml:space="preserve"> </w:t>
      </w:r>
      <w:r w:rsidRPr="00E03230">
        <w:rPr>
          <w:rFonts w:eastAsia="ヒラギノ明朝 Pro W3"/>
        </w:rPr>
        <w:t xml:space="preserve">(1) Lisans başvurusuna ilişkin yapılan değerlendirme Kurula sunulur ve lisans başvurusu Kurul </w:t>
      </w:r>
      <w:r w:rsidR="00C90823">
        <w:rPr>
          <w:rFonts w:eastAsia="ヒラギノ明朝 Pro W3"/>
        </w:rPr>
        <w:t>k</w:t>
      </w:r>
      <w:r w:rsidRPr="00E03230">
        <w:rPr>
          <w:rFonts w:eastAsia="ヒラギノ明朝 Pro W3"/>
        </w:rPr>
        <w:t xml:space="preserve">ararıyla sonuçlandırılır. </w:t>
      </w:r>
    </w:p>
    <w:p w:rsidR="008A52D8" w:rsidRPr="00E03230" w:rsidRDefault="008A52D8" w:rsidP="00E03230">
      <w:pPr>
        <w:ind w:firstLine="708"/>
        <w:jc w:val="both"/>
        <w:rPr>
          <w:rFonts w:eastAsia="ヒラギノ明朝 Pro W3"/>
        </w:rPr>
      </w:pPr>
      <w:r w:rsidRPr="00E03230">
        <w:rPr>
          <w:rFonts w:eastAsia="ヒラギノ明朝 Pro W3"/>
        </w:rPr>
        <w:t xml:space="preserve">(2) İlgili mevzuatta belirtilen yükümlülükleri yerine getiren tüzel kişiye Kurul </w:t>
      </w:r>
      <w:r w:rsidR="00C90823">
        <w:rPr>
          <w:rFonts w:eastAsia="ヒラギノ明朝 Pro W3"/>
        </w:rPr>
        <w:t>k</w:t>
      </w:r>
      <w:r w:rsidRPr="00E03230">
        <w:rPr>
          <w:rFonts w:eastAsia="ヒラギノ明朝 Pro W3"/>
        </w:rPr>
        <w:t xml:space="preserve">ararı ile şarj ağı işletmeci lisansı verilir ve lisans sahibi tüzel kişinin ticaret unvanı, tescilli markası ve lisans süresi Kurumun internet sayfasında duyurulur. </w:t>
      </w:r>
    </w:p>
    <w:p w:rsidR="008A52D8" w:rsidRPr="00E03230" w:rsidRDefault="008A52D8" w:rsidP="00E03230">
      <w:pPr>
        <w:ind w:firstLine="708"/>
        <w:jc w:val="both"/>
        <w:rPr>
          <w:rFonts w:eastAsia="ヒラギノ明朝 Pro W3"/>
        </w:rPr>
      </w:pPr>
      <w:r w:rsidRPr="00E03230">
        <w:rPr>
          <w:rFonts w:eastAsia="ヒラギノ明朝 Pro W3"/>
        </w:rPr>
        <w:t>(3) Değerlendirmeye alınan lisans başvurusu en geç otuz gün içerisinde karara bağlanır ve alınan karar ilgiliye tebliğ edilir.</w:t>
      </w:r>
    </w:p>
    <w:p w:rsidR="008A52D8" w:rsidRPr="00E03230" w:rsidRDefault="008A52D8" w:rsidP="00E03230">
      <w:pPr>
        <w:jc w:val="both"/>
        <w:rPr>
          <w:rStyle w:val="Gl"/>
        </w:rPr>
      </w:pPr>
    </w:p>
    <w:p w:rsidR="008A52D8" w:rsidRPr="00E03230" w:rsidRDefault="008A52D8" w:rsidP="00E03230">
      <w:pPr>
        <w:ind w:firstLine="708"/>
        <w:jc w:val="both"/>
      </w:pPr>
      <w:r w:rsidRPr="00E03230">
        <w:rPr>
          <w:rStyle w:val="Gl"/>
        </w:rPr>
        <w:t>Lisansta asgari olarak yer alacak hususlar</w:t>
      </w:r>
    </w:p>
    <w:p w:rsidR="008A52D8" w:rsidRPr="00E03230" w:rsidRDefault="008A52D8" w:rsidP="00E03230">
      <w:pPr>
        <w:ind w:firstLine="708"/>
        <w:jc w:val="both"/>
      </w:pPr>
      <w:r w:rsidRPr="00E03230">
        <w:rPr>
          <w:rStyle w:val="Gl"/>
        </w:rPr>
        <w:t xml:space="preserve">MADDE 9 </w:t>
      </w:r>
      <w:r w:rsidRPr="00E03230">
        <w:rPr>
          <w:bCs/>
        </w:rPr>
        <w:t>–</w:t>
      </w:r>
      <w:r w:rsidRPr="00E03230">
        <w:rPr>
          <w:rStyle w:val="Gl"/>
        </w:rPr>
        <w:t xml:space="preserve"> </w:t>
      </w:r>
      <w:r w:rsidRPr="00E03230">
        <w:rPr>
          <w:bCs/>
        </w:rPr>
        <w:t xml:space="preserve">(1) </w:t>
      </w:r>
      <w:r w:rsidRPr="00E03230">
        <w:t>Lisansta asgari olarak;</w:t>
      </w:r>
    </w:p>
    <w:p w:rsidR="008A52D8" w:rsidRPr="00E03230" w:rsidRDefault="008A52D8" w:rsidP="00E03230">
      <w:pPr>
        <w:ind w:firstLine="708"/>
        <w:jc w:val="both"/>
      </w:pPr>
      <w:r w:rsidRPr="00E03230">
        <w:rPr>
          <w:rStyle w:val="Gl"/>
          <w:b w:val="0"/>
        </w:rPr>
        <w:t>a)</w:t>
      </w:r>
      <w:r w:rsidRPr="00E03230">
        <w:rPr>
          <w:rStyle w:val="Gl"/>
        </w:rPr>
        <w:t xml:space="preserve"> </w:t>
      </w:r>
      <w:r w:rsidRPr="00E03230">
        <w:t xml:space="preserve">Lisans sahibinin </w:t>
      </w:r>
      <w:r w:rsidR="00296BA5" w:rsidRPr="00E03230">
        <w:t xml:space="preserve">ticaret </w:t>
      </w:r>
      <w:r w:rsidRPr="00E03230">
        <w:t xml:space="preserve">unvanı ile tescilli markası, </w:t>
      </w:r>
    </w:p>
    <w:p w:rsidR="008A52D8" w:rsidRPr="00E03230" w:rsidRDefault="008A52D8" w:rsidP="00E03230">
      <w:pPr>
        <w:ind w:firstLine="708"/>
        <w:jc w:val="both"/>
      </w:pPr>
      <w:r w:rsidRPr="00E03230">
        <w:rPr>
          <w:rStyle w:val="Gl"/>
          <w:b w:val="0"/>
        </w:rPr>
        <w:t>b)</w:t>
      </w:r>
      <w:r w:rsidRPr="00E03230">
        <w:rPr>
          <w:rStyle w:val="Gl"/>
        </w:rPr>
        <w:t xml:space="preserve"> </w:t>
      </w:r>
      <w:r w:rsidR="00296BA5" w:rsidRPr="00E03230">
        <w:rPr>
          <w:rStyle w:val="Gl"/>
          <w:b w:val="0"/>
        </w:rPr>
        <w:t>Lisans</w:t>
      </w:r>
      <w:r w:rsidR="00296BA5" w:rsidRPr="00E03230">
        <w:rPr>
          <w:rStyle w:val="Gl"/>
        </w:rPr>
        <w:t xml:space="preserve"> </w:t>
      </w:r>
      <w:r w:rsidR="00296BA5" w:rsidRPr="00E03230">
        <w:t>y</w:t>
      </w:r>
      <w:r w:rsidRPr="00E03230">
        <w:t xml:space="preserve">ürürlük tarihi ve lisans süresi, </w:t>
      </w:r>
    </w:p>
    <w:p w:rsidR="008A52D8" w:rsidRPr="00E03230" w:rsidRDefault="008A52D8" w:rsidP="00E03230">
      <w:pPr>
        <w:ind w:firstLine="708"/>
        <w:jc w:val="both"/>
      </w:pPr>
      <w:r w:rsidRPr="00E03230">
        <w:t>c) Kurul tarafından uygun bulunan diğer hususlar</w:t>
      </w:r>
      <w:r w:rsidR="00C90823">
        <w:t>,</w:t>
      </w:r>
    </w:p>
    <w:p w:rsidR="008A52D8" w:rsidRPr="00E03230" w:rsidRDefault="008A52D8" w:rsidP="00E03230">
      <w:pPr>
        <w:jc w:val="both"/>
      </w:pPr>
      <w:r w:rsidRPr="00E03230">
        <w:t xml:space="preserve">            </w:t>
      </w:r>
      <w:proofErr w:type="gramStart"/>
      <w:r w:rsidRPr="00E03230">
        <w:t>yer</w:t>
      </w:r>
      <w:proofErr w:type="gramEnd"/>
      <w:r w:rsidRPr="00E03230">
        <w:t xml:space="preserve"> alır.</w:t>
      </w:r>
    </w:p>
    <w:p w:rsidR="008A52D8" w:rsidRPr="00E03230" w:rsidRDefault="008A52D8" w:rsidP="00E03230">
      <w:pPr>
        <w:jc w:val="both"/>
      </w:pPr>
    </w:p>
    <w:p w:rsidR="008A52D8" w:rsidRPr="00E03230" w:rsidRDefault="008A52D8" w:rsidP="00E03230">
      <w:pPr>
        <w:ind w:firstLine="708"/>
        <w:jc w:val="both"/>
        <w:rPr>
          <w:rStyle w:val="Gl"/>
        </w:rPr>
      </w:pPr>
      <w:r w:rsidRPr="00E03230">
        <w:rPr>
          <w:rStyle w:val="Gl"/>
        </w:rPr>
        <w:t>Lisansın yürürlüğe girmesi</w:t>
      </w:r>
    </w:p>
    <w:p w:rsidR="008A52D8" w:rsidRPr="00E03230" w:rsidRDefault="008A52D8" w:rsidP="00E03230">
      <w:pPr>
        <w:ind w:firstLine="708"/>
        <w:jc w:val="both"/>
      </w:pPr>
      <w:r w:rsidRPr="00E03230">
        <w:rPr>
          <w:rStyle w:val="Gl"/>
        </w:rPr>
        <w:t xml:space="preserve">MADDE 10 </w:t>
      </w:r>
      <w:r w:rsidRPr="00E03230">
        <w:rPr>
          <w:bCs/>
        </w:rPr>
        <w:t>–</w:t>
      </w:r>
      <w:r w:rsidRPr="00E03230">
        <w:rPr>
          <w:rStyle w:val="Gl"/>
        </w:rPr>
        <w:t xml:space="preserve"> </w:t>
      </w:r>
      <w:r w:rsidRPr="00E03230">
        <w:rPr>
          <w:rStyle w:val="Gl"/>
          <w:b w:val="0"/>
        </w:rPr>
        <w:t>(1)</w:t>
      </w:r>
      <w:r w:rsidRPr="00E03230">
        <w:rPr>
          <w:rStyle w:val="Gl"/>
        </w:rPr>
        <w:t xml:space="preserve"> </w:t>
      </w:r>
      <w:r w:rsidRPr="00E03230">
        <w:t>Lisans, lisansta belirtilen tarihte yürürlüğe girer ve lisans sahibinin lisans kapsamındaki hak ve yükümlülükleri bu tarihten itibaren geçerlilik kazanır.</w:t>
      </w:r>
    </w:p>
    <w:p w:rsidR="008A52D8" w:rsidRPr="00E03230" w:rsidRDefault="008A52D8" w:rsidP="00E03230">
      <w:pPr>
        <w:jc w:val="both"/>
      </w:pPr>
    </w:p>
    <w:p w:rsidR="008A52D8" w:rsidRPr="00E03230" w:rsidRDefault="008A52D8" w:rsidP="00E03230">
      <w:pPr>
        <w:ind w:firstLine="708"/>
        <w:jc w:val="both"/>
      </w:pPr>
      <w:r w:rsidRPr="003E64F1">
        <w:rPr>
          <w:rStyle w:val="Gl"/>
        </w:rPr>
        <w:t>Lisans bedelleri</w:t>
      </w:r>
    </w:p>
    <w:p w:rsidR="008A52D8" w:rsidRPr="00E03230" w:rsidRDefault="008A52D8" w:rsidP="00E03230">
      <w:pPr>
        <w:ind w:firstLine="708"/>
        <w:jc w:val="both"/>
      </w:pPr>
      <w:r w:rsidRPr="00E03230">
        <w:rPr>
          <w:rStyle w:val="Gl"/>
        </w:rPr>
        <w:t xml:space="preserve">MADDE 11 </w:t>
      </w:r>
      <w:r w:rsidRPr="00E03230">
        <w:rPr>
          <w:bCs/>
        </w:rPr>
        <w:t>–</w:t>
      </w:r>
      <w:r w:rsidRPr="00E03230">
        <w:rPr>
          <w:rStyle w:val="Gl"/>
        </w:rPr>
        <w:t xml:space="preserve"> </w:t>
      </w:r>
      <w:r w:rsidRPr="00E03230">
        <w:t xml:space="preserve">(1) Lisans bedelleri; lisans alma, lisans tadili ve lisans sureti çıkartma işlemleri ile yıllık lisans bedellerinden oluşur. </w:t>
      </w:r>
    </w:p>
    <w:p w:rsidR="008A52D8" w:rsidRPr="00E03230" w:rsidRDefault="008A52D8" w:rsidP="00E03230">
      <w:pPr>
        <w:ind w:firstLine="708"/>
        <w:jc w:val="both"/>
      </w:pPr>
      <w:r w:rsidRPr="00E03230">
        <w:t>(2) Bir sonraki yıl için geçerli olacak lisans bedelleri her yılın aralık ayı sonuna kadar Kurul tarafından belirlenerek Resm</w:t>
      </w:r>
      <w:r w:rsidR="00C90823">
        <w:t>î</w:t>
      </w:r>
      <w:r w:rsidRPr="00E03230">
        <w:t xml:space="preserve"> </w:t>
      </w:r>
      <w:proofErr w:type="spellStart"/>
      <w:r w:rsidRPr="00E03230">
        <w:t>Gazete’de</w:t>
      </w:r>
      <w:proofErr w:type="spellEnd"/>
      <w:r w:rsidRPr="00E03230">
        <w:t xml:space="preserve"> yayımlanır ve Kurum internet sayfasında ilan edilir. Lisans bedeli değişikliklerinde, lisans bedelinin peşin ödenmesi gereken işlemler için başvuru tarihinde, diğer işlemler için ise başvurunun sonuçlandırıldığı tarihte geçerli olan lisans bedeli ödenir.</w:t>
      </w:r>
    </w:p>
    <w:p w:rsidR="008A52D8" w:rsidRPr="00E03230" w:rsidRDefault="008A52D8" w:rsidP="00E03230">
      <w:pPr>
        <w:ind w:firstLine="708"/>
        <w:jc w:val="both"/>
      </w:pPr>
      <w:r w:rsidRPr="00E03230">
        <w:t>(3) Her türlü lisans tadili ve lisans sureti çıkartma bedeli ile lisans alma bedelleri peşin ödenir.</w:t>
      </w:r>
    </w:p>
    <w:p w:rsidR="008A52D8" w:rsidRPr="00E03230" w:rsidRDefault="008A52D8" w:rsidP="00E03230">
      <w:pPr>
        <w:ind w:firstLine="567"/>
        <w:jc w:val="both"/>
      </w:pPr>
      <w:r w:rsidRPr="00E03230">
        <w:tab/>
        <w:t xml:space="preserve">(4) Yıllık lisans bedeli lisans sahiplerinin yıllık gelir tablolarında yer alan lisans kapsamında yürüttükleri şarj hizmeti faaliyetine ilişkin net satışlar tutarı ile Kurulca her yıl belirlenecek katsayının çarpılmasıyla hesaplanır. </w:t>
      </w:r>
    </w:p>
    <w:p w:rsidR="008A52D8" w:rsidRPr="00E03230" w:rsidRDefault="008A52D8" w:rsidP="00E03230">
      <w:pPr>
        <w:ind w:firstLine="567"/>
        <w:jc w:val="both"/>
      </w:pPr>
      <w:r w:rsidRPr="00E03230">
        <w:tab/>
        <w:t xml:space="preserve">(5) Yıllık lisans bedeli bir sonraki yılın 31 Temmuz tarihine kadar Kurum hesabına yatırılır.  </w:t>
      </w:r>
    </w:p>
    <w:p w:rsidR="008A52D8" w:rsidRPr="00E03230" w:rsidRDefault="008A52D8" w:rsidP="00E03230">
      <w:pPr>
        <w:ind w:firstLine="567"/>
        <w:jc w:val="both"/>
      </w:pPr>
      <w:r w:rsidRPr="00E03230">
        <w:tab/>
        <w:t>(6) Bu Yönetmeliğin yürürlüğe girdiği tarihi takip eden takvim yılı başından itibaren beş yıl süresince yıllık lisans bedeli alınmaz.</w:t>
      </w:r>
    </w:p>
    <w:p w:rsidR="00BA69DA" w:rsidRPr="00E03230" w:rsidRDefault="00BA69DA" w:rsidP="00E03230">
      <w:pPr>
        <w:ind w:firstLine="567"/>
        <w:jc w:val="both"/>
      </w:pPr>
      <w:r w:rsidRPr="00E03230">
        <w:tab/>
      </w:r>
      <w:r w:rsidR="008A52D8" w:rsidRPr="00E03230">
        <w:t xml:space="preserve">(7) Yıllık lisans bedellerinin ödenmesi gereken süre içerisinde Kurum hesabına yatırılmaması durumunda; ödenmesi gereken tutara </w:t>
      </w:r>
      <w:r w:rsidR="00B41B38" w:rsidRPr="00E03230">
        <w:t xml:space="preserve">21/7/1953 tarihli ve </w:t>
      </w:r>
      <w:r w:rsidR="008A52D8" w:rsidRPr="00E03230">
        <w:t>6183 sayılı Amme Alacaklarının Tahsil Usulü Hakkında Kanunun 51 inci maddesine göre belirlenen gecikme zammı oranı uygulanır.</w:t>
      </w:r>
    </w:p>
    <w:p w:rsidR="00BA69DA" w:rsidRPr="00E03230" w:rsidRDefault="00BA69DA" w:rsidP="00E03230">
      <w:pPr>
        <w:ind w:firstLine="567"/>
        <w:jc w:val="both"/>
      </w:pPr>
      <w:r w:rsidRPr="00E03230">
        <w:tab/>
      </w:r>
      <w:r w:rsidR="008A52D8" w:rsidRPr="00E03230">
        <w:t>(8) Maddi hatalardan kaynaklanan tadiller, Kurum tarafından resen yapılan tadiller ile mevzuat değişikliklerinin ve uygulamalarının gerektirdiği tadiller için lisans tadil bedeli alınmaz.</w:t>
      </w:r>
    </w:p>
    <w:p w:rsidR="00BA69DA" w:rsidRPr="00E03230" w:rsidRDefault="00BA69DA" w:rsidP="00E03230">
      <w:pPr>
        <w:ind w:firstLine="567"/>
        <w:jc w:val="both"/>
      </w:pPr>
      <w:r w:rsidRPr="00E03230">
        <w:tab/>
      </w:r>
      <w:r w:rsidR="008A52D8" w:rsidRPr="00E03230">
        <w:t>(9) Lisans alma bedelleri ile tadil bedellerinde, başvuruya ilişkin bilgi ve belgelerin tam ve eksiksiz olarak Kuruma sunulduğu tarihte geçerli bedeller esas alınır.</w:t>
      </w:r>
      <w:r w:rsidR="008A52D8" w:rsidRPr="00E03230">
        <w:rPr>
          <w:rFonts w:eastAsia="Calibri"/>
        </w:rPr>
        <w:t xml:space="preserve"> </w:t>
      </w:r>
    </w:p>
    <w:p w:rsidR="008A52D8" w:rsidRDefault="00BA69DA" w:rsidP="00E03230">
      <w:pPr>
        <w:ind w:firstLine="567"/>
        <w:jc w:val="both"/>
      </w:pPr>
      <w:r w:rsidRPr="00E03230">
        <w:tab/>
      </w:r>
      <w:r w:rsidR="008A52D8" w:rsidRPr="00E03230">
        <w:t xml:space="preserve">(10) Bir başvuruyla aynı lisans için birden fazla tadil talebinde bulunulması halinde tek lisans tadili bedeli ödenir. </w:t>
      </w:r>
    </w:p>
    <w:p w:rsidR="003E64F1" w:rsidRPr="00E03230" w:rsidRDefault="003E64F1" w:rsidP="00E03230">
      <w:pPr>
        <w:ind w:firstLine="567"/>
        <w:jc w:val="both"/>
      </w:pPr>
    </w:p>
    <w:p w:rsidR="008A52D8" w:rsidRPr="00E03230" w:rsidRDefault="008A52D8" w:rsidP="00E03230">
      <w:pPr>
        <w:ind w:firstLine="708"/>
        <w:jc w:val="both"/>
      </w:pPr>
    </w:p>
    <w:p w:rsidR="008A52D8" w:rsidRPr="00E03230" w:rsidRDefault="008A52D8" w:rsidP="00E03230">
      <w:pPr>
        <w:ind w:firstLine="708"/>
        <w:jc w:val="both"/>
        <w:rPr>
          <w:rStyle w:val="Gl"/>
        </w:rPr>
      </w:pPr>
      <w:r w:rsidRPr="00E03230">
        <w:rPr>
          <w:rStyle w:val="Gl"/>
        </w:rPr>
        <w:lastRenderedPageBreak/>
        <w:t>Lisans süresi ve süre uzatımı</w:t>
      </w:r>
    </w:p>
    <w:p w:rsidR="008A52D8" w:rsidRPr="00E03230" w:rsidRDefault="008A52D8" w:rsidP="00E03230">
      <w:pPr>
        <w:ind w:firstLine="708"/>
        <w:jc w:val="both"/>
      </w:pPr>
      <w:r w:rsidRPr="00E03230">
        <w:rPr>
          <w:rStyle w:val="Gl"/>
        </w:rPr>
        <w:t xml:space="preserve">MADDE 12 </w:t>
      </w:r>
      <w:r w:rsidRPr="00E03230">
        <w:rPr>
          <w:bCs/>
        </w:rPr>
        <w:t>–</w:t>
      </w:r>
      <w:r w:rsidRPr="00E03230">
        <w:rPr>
          <w:rStyle w:val="Gl"/>
        </w:rPr>
        <w:t xml:space="preserve"> </w:t>
      </w:r>
      <w:r w:rsidRPr="00E03230">
        <w:rPr>
          <w:rStyle w:val="Gl"/>
          <w:b w:val="0"/>
        </w:rPr>
        <w:t>(1)</w:t>
      </w:r>
      <w:r w:rsidRPr="00E03230">
        <w:rPr>
          <w:rStyle w:val="Gl"/>
        </w:rPr>
        <w:t xml:space="preserve"> </w:t>
      </w:r>
      <w:r w:rsidRPr="00E03230">
        <w:t>Lisans</w:t>
      </w:r>
      <w:r w:rsidR="00C268B4" w:rsidRPr="00E03230">
        <w:t xml:space="preserve"> </w:t>
      </w:r>
      <w:r w:rsidRPr="00E03230">
        <w:t>en fazla 49 yıla kadar verilir.</w:t>
      </w:r>
    </w:p>
    <w:p w:rsidR="008A52D8" w:rsidRPr="00E03230" w:rsidRDefault="008A52D8" w:rsidP="00E03230">
      <w:pPr>
        <w:ind w:firstLine="708"/>
        <w:jc w:val="both"/>
      </w:pPr>
      <w:r w:rsidRPr="00E03230">
        <w:rPr>
          <w:rStyle w:val="Gl"/>
          <w:b w:val="0"/>
        </w:rPr>
        <w:t>(2)</w:t>
      </w:r>
      <w:r w:rsidRPr="00E03230">
        <w:rPr>
          <w:rStyle w:val="Gl"/>
        </w:rPr>
        <w:t xml:space="preserve"> </w:t>
      </w:r>
      <w:r w:rsidRPr="00E03230">
        <w:t>Lisans süresi, lisans sahibinin talebi üzerine lisans süresinin bitiminden başlamak üzere ve öngörülen azami lisans süresi gözetilmek suretiyle uzatılabilir.</w:t>
      </w:r>
    </w:p>
    <w:p w:rsidR="008A52D8" w:rsidRPr="00E03230" w:rsidRDefault="008A52D8" w:rsidP="00E03230">
      <w:pPr>
        <w:ind w:firstLine="708"/>
        <w:jc w:val="both"/>
      </w:pPr>
      <w:r w:rsidRPr="00E03230">
        <w:rPr>
          <w:bCs/>
        </w:rPr>
        <w:t xml:space="preserve">(3) </w:t>
      </w:r>
      <w:r w:rsidRPr="00E03230">
        <w:t xml:space="preserve">Süre uzatım talebi, yürürlükteki lisans süresinin bitiminden en erken dokuz ay, en geç üç ay önce, lisans sahibinin Kuruma başvurması suretiyle lisans tadil başvurusu şeklinde yapılır ve lisans süresinin uzatılması halinde Kurum internet sayfasında ilan edilir.  </w:t>
      </w:r>
    </w:p>
    <w:p w:rsidR="008A52D8" w:rsidRPr="00E03230" w:rsidRDefault="008A52D8" w:rsidP="00E03230">
      <w:pPr>
        <w:ind w:firstLine="708"/>
        <w:jc w:val="both"/>
      </w:pPr>
      <w:r w:rsidRPr="00E03230">
        <w:rPr>
          <w:bCs/>
        </w:rPr>
        <w:t xml:space="preserve">(4) </w:t>
      </w:r>
      <w:r w:rsidRPr="00E03230">
        <w:t>Süre uzatım talebinin değerlendirmesinde dikkate alınan hususlar Kurum tarafından belirlenir.</w:t>
      </w:r>
    </w:p>
    <w:p w:rsidR="008A52D8" w:rsidRPr="00E03230" w:rsidRDefault="008A52D8" w:rsidP="00E03230">
      <w:pPr>
        <w:jc w:val="both"/>
        <w:rPr>
          <w:rStyle w:val="Gl"/>
        </w:rPr>
      </w:pPr>
    </w:p>
    <w:p w:rsidR="008A52D8" w:rsidRPr="00E03230" w:rsidRDefault="008A52D8" w:rsidP="00E03230">
      <w:pPr>
        <w:ind w:firstLine="708"/>
        <w:jc w:val="both"/>
      </w:pPr>
      <w:r w:rsidRPr="00E03230">
        <w:rPr>
          <w:rStyle w:val="Gl"/>
        </w:rPr>
        <w:t>Lisans tadili</w:t>
      </w:r>
    </w:p>
    <w:p w:rsidR="008A52D8" w:rsidRPr="00E03230" w:rsidRDefault="008A52D8" w:rsidP="00E03230">
      <w:pPr>
        <w:ind w:firstLine="708"/>
        <w:jc w:val="both"/>
      </w:pPr>
      <w:r w:rsidRPr="00E03230">
        <w:rPr>
          <w:rStyle w:val="Gl"/>
        </w:rPr>
        <w:t xml:space="preserve">MADDE 13 </w:t>
      </w:r>
      <w:r w:rsidRPr="00E03230">
        <w:rPr>
          <w:bCs/>
        </w:rPr>
        <w:t>–</w:t>
      </w:r>
      <w:r w:rsidRPr="00E03230">
        <w:rPr>
          <w:rStyle w:val="Gl"/>
        </w:rPr>
        <w:t xml:space="preserve"> </w:t>
      </w:r>
      <w:r w:rsidRPr="00E03230">
        <w:rPr>
          <w:rStyle w:val="Gl"/>
          <w:b w:val="0"/>
        </w:rPr>
        <w:t xml:space="preserve">(1) </w:t>
      </w:r>
      <w:r w:rsidRPr="00E03230">
        <w:t xml:space="preserve">Lisans, lisans sahibinin talebiyle veya Kurumca resen tadil edilebilir. Lisans sahibinin talebi ile yapılan lisans tadili serbest piyasayı veya rekabet koşullarını bozucu hükümler içeremez. </w:t>
      </w:r>
    </w:p>
    <w:p w:rsidR="008A52D8" w:rsidRPr="00E03230" w:rsidRDefault="008A52D8" w:rsidP="00E03230">
      <w:pPr>
        <w:ind w:firstLine="708"/>
        <w:jc w:val="both"/>
      </w:pPr>
      <w:r w:rsidRPr="00E03230">
        <w:t>(2) Lisansa kayıtlı bir bilginin değişmesi veya lisansa bilgi eklenmesinin veya lisanstan bilgi çıkarılmasının gerekmesi halinde, bu durumun vuku bulmasından veya lisans sahibi tarafından öğrenilmesinden itibaren en geç otuz gün içerisinde lisans sahibi</w:t>
      </w:r>
      <w:r w:rsidR="00C90823">
        <w:t>,</w:t>
      </w:r>
      <w:r w:rsidRPr="00E03230">
        <w:t xml:space="preserve"> gerekli tüm bilgi ve belgelerle birlikte Kuruma başvuruda bulunarak lisansının tadil edilmesini talep etmek zorundadır. </w:t>
      </w:r>
    </w:p>
    <w:p w:rsidR="008A52D8" w:rsidRPr="00E03230" w:rsidRDefault="008A52D8" w:rsidP="00E03230">
      <w:pPr>
        <w:ind w:firstLine="708"/>
        <w:jc w:val="both"/>
        <w:rPr>
          <w:rFonts w:eastAsia="ヒラギノ明朝 Pro W3"/>
        </w:rPr>
      </w:pPr>
      <w:r w:rsidRPr="00E03230">
        <w:t xml:space="preserve">(3) Lisans tadil başvurusu Kurum tarafından belirlenen usul ve esaslara göre yapılır. Başvuru sırasında istenen bilgi ve belgelerin ilgili mevzuata uygunluğuna ilişkin inceleme, bilgi ve belgelerin Kuruma sunulmasını izleyen on iş günü içerisinde tamamlanır. </w:t>
      </w:r>
      <w:r w:rsidRPr="00E03230">
        <w:rPr>
          <w:rFonts w:eastAsia="ヒラギノ明朝 Pro W3"/>
        </w:rPr>
        <w:t>İlgili mevzuata uygun olarak yapılmadığı tespit edilen başvurulardaki eksikliklerin ilgilisine yapılan tebliğ tarihinden itibaren on iş günü içerisinde giderilmesi istenir ve söz konusu eksiklikler giderilmediği takdirde, başvurunun yapılmamış sayılacağı lisans sahibine bildirilir. Bu süre içerisinde eksikliklerin giderilmemesi veya başvurudan vazgeçildiğinin Kuruma bildirilmesi halinde başvuru yapılmamış sayılır ve lisans sahibinin talebi halinde, başvuru sırasında Kuruma sunulan belgeler ile lisans tadil bedeli iade edilir.</w:t>
      </w:r>
    </w:p>
    <w:p w:rsidR="008A52D8" w:rsidRPr="00E03230" w:rsidRDefault="008A52D8" w:rsidP="00E03230">
      <w:pPr>
        <w:ind w:firstLine="708"/>
        <w:jc w:val="both"/>
      </w:pPr>
      <w:r w:rsidRPr="00E03230">
        <w:rPr>
          <w:bCs/>
        </w:rPr>
        <w:t xml:space="preserve">(4) </w:t>
      </w:r>
      <w:r w:rsidRPr="00E03230">
        <w:t xml:space="preserve">Lisans tadil başvurusu Kurul </w:t>
      </w:r>
      <w:r w:rsidR="00C90823">
        <w:t>k</w:t>
      </w:r>
      <w:r w:rsidRPr="00E03230">
        <w:t xml:space="preserve">ararı ile sonuçlandırılır. </w:t>
      </w:r>
    </w:p>
    <w:p w:rsidR="008A52D8" w:rsidRPr="00E03230" w:rsidRDefault="008A52D8" w:rsidP="00E03230">
      <w:pPr>
        <w:jc w:val="both"/>
      </w:pPr>
    </w:p>
    <w:p w:rsidR="008A52D8" w:rsidRPr="00E03230" w:rsidRDefault="008A52D8" w:rsidP="00E03230">
      <w:pPr>
        <w:ind w:firstLine="708"/>
        <w:jc w:val="both"/>
      </w:pPr>
      <w:r w:rsidRPr="00E03230">
        <w:rPr>
          <w:rStyle w:val="Gl"/>
        </w:rPr>
        <w:t>Lisansın sona ermesi</w:t>
      </w:r>
    </w:p>
    <w:p w:rsidR="008A52D8" w:rsidRPr="00E03230" w:rsidRDefault="008A52D8" w:rsidP="00E03230">
      <w:pPr>
        <w:ind w:firstLine="708"/>
        <w:jc w:val="both"/>
      </w:pPr>
      <w:r w:rsidRPr="00E03230">
        <w:rPr>
          <w:b/>
          <w:bCs/>
        </w:rPr>
        <w:t>MADDE 14</w:t>
      </w:r>
      <w:r w:rsidRPr="00E03230">
        <w:rPr>
          <w:bCs/>
        </w:rPr>
        <w:t xml:space="preserve"> – (1) </w:t>
      </w:r>
      <w:r w:rsidRPr="00E03230">
        <w:t xml:space="preserve">Lisans, lisans süresinin bitiminde tebligat yapılmaksızın kendiliğinden sona erer veya; </w:t>
      </w:r>
    </w:p>
    <w:p w:rsidR="008A52D8" w:rsidRPr="00E03230" w:rsidRDefault="008A52D8" w:rsidP="00E03230">
      <w:pPr>
        <w:ind w:firstLine="708"/>
        <w:jc w:val="both"/>
      </w:pPr>
      <w:r w:rsidRPr="00E03230">
        <w:t>a) Lisans sahibinin iflasının kesinleşmesi,</w:t>
      </w:r>
    </w:p>
    <w:p w:rsidR="008A52D8" w:rsidRPr="00E03230" w:rsidRDefault="008A52D8" w:rsidP="00E03230">
      <w:pPr>
        <w:ind w:firstLine="708"/>
        <w:jc w:val="both"/>
      </w:pPr>
      <w:r w:rsidRPr="00E03230">
        <w:t xml:space="preserve">b) </w:t>
      </w:r>
      <w:r w:rsidR="000D6F64" w:rsidRPr="00E03230">
        <w:t>Lisans sahibi tüzel kişinin lisansı kapsamındaki hak ve yükümlülüklerinin Türk Ticaret Kanunu uyarınca birleşme veya bölünme yoluyla başka bir tüzel kişiye dev</w:t>
      </w:r>
      <w:r w:rsidR="005B36A2" w:rsidRPr="00E03230">
        <w:t>ri</w:t>
      </w:r>
      <w:r w:rsidR="000D6F64" w:rsidRPr="00E03230">
        <w:t xml:space="preserve"> haricinde,</w:t>
      </w:r>
      <w:r w:rsidR="00E03090" w:rsidRPr="00E03230">
        <w:t xml:space="preserve"> </w:t>
      </w:r>
      <w:r w:rsidR="00F42645" w:rsidRPr="00E03230">
        <w:t>l</w:t>
      </w:r>
      <w:r w:rsidRPr="00E03230">
        <w:t>isans sahibinin tüzel kişiliğinin sona ermesi,</w:t>
      </w:r>
    </w:p>
    <w:p w:rsidR="008A52D8" w:rsidRPr="00E03230" w:rsidRDefault="008A52D8" w:rsidP="00E03230">
      <w:pPr>
        <w:ind w:firstLine="708"/>
        <w:jc w:val="both"/>
      </w:pPr>
      <w:r w:rsidRPr="00E03230">
        <w:t>c) Lisans sahibinin talebi,</w:t>
      </w:r>
    </w:p>
    <w:p w:rsidR="008A52D8" w:rsidRPr="00E03230" w:rsidRDefault="008A52D8" w:rsidP="00E03230">
      <w:pPr>
        <w:ind w:firstLine="708"/>
        <w:jc w:val="both"/>
      </w:pPr>
      <w:proofErr w:type="gramStart"/>
      <w:r w:rsidRPr="00E03230">
        <w:t>ç</w:t>
      </w:r>
      <w:proofErr w:type="gramEnd"/>
      <w:r w:rsidRPr="00E03230">
        <w:t>) Lisans verilmesine esas şartların kaybedil</w:t>
      </w:r>
      <w:r w:rsidR="00BD2930" w:rsidRPr="00E03230">
        <w:t>diğinin</w:t>
      </w:r>
      <w:r w:rsidRPr="00E03230">
        <w:t xml:space="preserve"> tespit edilmesi üzerine, durumun lisans sahibine bildirilerek tebligatı izleyen otuz gün içerisinde koşulun tekrar sağlandığına ilişkin geçerli belgenin Kuruma ibraz edilmemesi,</w:t>
      </w:r>
    </w:p>
    <w:p w:rsidR="008A52D8" w:rsidRPr="00E03230" w:rsidRDefault="008A52D8" w:rsidP="00E03230">
      <w:pPr>
        <w:ind w:firstLine="708"/>
        <w:jc w:val="both"/>
      </w:pPr>
      <w:r w:rsidRPr="00E03230">
        <w:t xml:space="preserve">d) Lisans verme aşamasında </w:t>
      </w:r>
      <w:r w:rsidRPr="00E03230">
        <w:rPr>
          <w:bCs/>
        </w:rPr>
        <w:t>lisansa kayıt edilmiş</w:t>
      </w:r>
      <w:r w:rsidRPr="00E03230">
        <w:t xml:space="preserve"> belirli bir süre içerisinde yerine getirilmesi gereken yükümlülüğün süresi içerisinde yerine getirilmemesi, </w:t>
      </w:r>
    </w:p>
    <w:p w:rsidR="008A52D8" w:rsidRPr="00E03230" w:rsidRDefault="008A52D8" w:rsidP="00E03230">
      <w:pPr>
        <w:ind w:firstLine="708"/>
        <w:jc w:val="both"/>
      </w:pPr>
      <w:r w:rsidRPr="00E03230">
        <w:t xml:space="preserve">e) Şarj ağının, 15 inci maddenin dördüncü </w:t>
      </w:r>
      <w:r w:rsidRPr="003E64F1">
        <w:t>fıkrasında</w:t>
      </w:r>
      <w:r w:rsidRPr="00E03230">
        <w:t xml:space="preserve"> belirlenen sürede oluşturulamaması veya oluşturulduktan sonra korunamaması</w:t>
      </w:r>
      <w:r w:rsidR="00C90823">
        <w:t>,</w:t>
      </w:r>
    </w:p>
    <w:p w:rsidR="008A52D8" w:rsidRPr="00E03230" w:rsidRDefault="008A52D8" w:rsidP="00C90823">
      <w:pPr>
        <w:ind w:firstLine="708"/>
        <w:jc w:val="both"/>
      </w:pPr>
      <w:proofErr w:type="gramStart"/>
      <w:r w:rsidRPr="00E03230">
        <w:t>durumlarında</w:t>
      </w:r>
      <w:proofErr w:type="gramEnd"/>
      <w:r w:rsidRPr="00E03230">
        <w:t xml:space="preserve"> Kurul </w:t>
      </w:r>
      <w:r w:rsidR="00C90823">
        <w:t>k</w:t>
      </w:r>
      <w:r w:rsidRPr="00E03230">
        <w:t>ararıyla sona erdirilir.</w:t>
      </w:r>
    </w:p>
    <w:p w:rsidR="008A52D8" w:rsidRPr="00E03230" w:rsidRDefault="008A52D8" w:rsidP="00E03230">
      <w:pPr>
        <w:ind w:firstLine="708"/>
        <w:jc w:val="both"/>
      </w:pPr>
      <w:r w:rsidRPr="00E03230">
        <w:t>(2) Lisans sahibi, faaliyetini sona erdirmesinden en az iki ay önce sertifika verdiği şarj istasyonu işletmecilerini durumdan haberdar etmek ve Kuruma bilgi vermekle yükümlüdür.</w:t>
      </w:r>
    </w:p>
    <w:p w:rsidR="008A52D8" w:rsidRPr="00E03230" w:rsidRDefault="008A52D8" w:rsidP="003E64F1">
      <w:pPr>
        <w:ind w:firstLine="708"/>
        <w:jc w:val="both"/>
      </w:pPr>
      <w:r w:rsidRPr="00E03230">
        <w:t xml:space="preserve">(3) Lisansın sona ermesi halinde şarj ağı işletmecisince düzenlenen sertifikalar da kendiliğinden geçerliliğini yitirir. </w:t>
      </w:r>
    </w:p>
    <w:p w:rsidR="008A52D8" w:rsidRPr="00E03230" w:rsidRDefault="008A52D8" w:rsidP="00E03230">
      <w:pPr>
        <w:jc w:val="center"/>
        <w:rPr>
          <w:b/>
        </w:rPr>
      </w:pPr>
      <w:r w:rsidRPr="00E03230">
        <w:rPr>
          <w:b/>
          <w:bCs/>
        </w:rPr>
        <w:lastRenderedPageBreak/>
        <w:t>ÜÇÜNCÜ BÖLÜM</w:t>
      </w:r>
    </w:p>
    <w:p w:rsidR="008A52D8" w:rsidRPr="00E03230" w:rsidRDefault="008A52D8" w:rsidP="00E03230">
      <w:pPr>
        <w:jc w:val="center"/>
        <w:rPr>
          <w:b/>
        </w:rPr>
      </w:pPr>
      <w:r w:rsidRPr="00E03230">
        <w:rPr>
          <w:b/>
          <w:bCs/>
        </w:rPr>
        <w:t xml:space="preserve">Şarj Ağı, Lisans Sahibinin Hak ve Yükümlülükleri </w:t>
      </w:r>
    </w:p>
    <w:p w:rsidR="008A52D8" w:rsidRPr="00E03230" w:rsidRDefault="008A52D8" w:rsidP="00E03230">
      <w:pPr>
        <w:jc w:val="both"/>
      </w:pPr>
    </w:p>
    <w:p w:rsidR="008A52D8" w:rsidRPr="00E03230" w:rsidRDefault="008A52D8" w:rsidP="00E03230">
      <w:pPr>
        <w:ind w:firstLine="708"/>
        <w:jc w:val="both"/>
        <w:rPr>
          <w:b/>
          <w:bCs/>
        </w:rPr>
      </w:pPr>
      <w:r w:rsidRPr="00E03230">
        <w:rPr>
          <w:b/>
          <w:bCs/>
        </w:rPr>
        <w:t>Şarj ağı</w:t>
      </w:r>
    </w:p>
    <w:p w:rsidR="008A52D8" w:rsidRPr="00E03230" w:rsidRDefault="008A52D8" w:rsidP="00E03230">
      <w:pPr>
        <w:ind w:firstLine="708"/>
        <w:jc w:val="both"/>
        <w:rPr>
          <w:bCs/>
        </w:rPr>
      </w:pPr>
      <w:r w:rsidRPr="00E03230">
        <w:rPr>
          <w:b/>
          <w:bCs/>
        </w:rPr>
        <w:t>MADDE 15</w:t>
      </w:r>
      <w:r w:rsidRPr="00E03230">
        <w:rPr>
          <w:bCs/>
        </w:rPr>
        <w:t xml:space="preserve"> – (1) Şarj ağı, şarj ağı işletmecisinin işlettiği ve şarj ağı işletmecisi tarafından düzenlenen sertifikalar kapsamında işletilen h</w:t>
      </w:r>
      <w:r w:rsidRPr="00E03230">
        <w:rPr>
          <w:rFonts w:eastAsia="ヒラギノ明朝 Pro W3"/>
        </w:rPr>
        <w:t>alka açık ve ticari faaliyet yürütülen özel</w:t>
      </w:r>
      <w:r w:rsidRPr="00E03230">
        <w:rPr>
          <w:bCs/>
        </w:rPr>
        <w:t xml:space="preserve"> şarj istasyonlarından oluşur. </w:t>
      </w:r>
    </w:p>
    <w:p w:rsidR="008A52D8" w:rsidRPr="00E03230" w:rsidRDefault="008A52D8" w:rsidP="00E03230">
      <w:pPr>
        <w:ind w:firstLine="708"/>
        <w:jc w:val="both"/>
      </w:pPr>
      <w:r w:rsidRPr="00E03230">
        <w:rPr>
          <w:bCs/>
        </w:rPr>
        <w:t xml:space="preserve">(2) </w:t>
      </w:r>
      <w:r w:rsidRPr="00E03230">
        <w:rPr>
          <w:rFonts w:eastAsiaTheme="minorEastAsia"/>
          <w:bCs/>
          <w:spacing w:val="-1"/>
        </w:rPr>
        <w:t>Şarj ağı</w:t>
      </w:r>
      <w:r w:rsidRPr="00E03230">
        <w:t xml:space="preserve"> işletmecisi, lisansının yürürlüğe girdiği tarihten itibaren altı ay içinde en az elli adet şarj ünitesinden ve en az beş farklı</w:t>
      </w:r>
      <w:r w:rsidR="002A29CD" w:rsidRPr="00E03230">
        <w:t xml:space="preserve"> ilçedeki</w:t>
      </w:r>
      <w:r w:rsidRPr="00E03230">
        <w:t xml:space="preserve"> şarj istasyonundan oluşacak şekilde şarj ağını oluşturur. Şarj ağında yer alan şarj ünitelerinin en az yüzde beşi ile Karayolları Genel Müdürlüğünün sorumluluğu altında bulunan otoyollar ve devlet yollarında yer alan şarj ünitelerinin en az yüzde ellisinin </w:t>
      </w:r>
      <w:r w:rsidRPr="00E03230">
        <w:rPr>
          <w:spacing w:val="-1"/>
        </w:rPr>
        <w:t xml:space="preserve">DC 50 kW ve üzeri güçteki </w:t>
      </w:r>
      <w:r w:rsidRPr="00E03230">
        <w:t xml:space="preserve">şarj ünitesi niteliğinde olması zorunludur. </w:t>
      </w:r>
    </w:p>
    <w:p w:rsidR="008A52D8" w:rsidRPr="00E03230" w:rsidRDefault="008A52D8" w:rsidP="00E03230">
      <w:pPr>
        <w:ind w:firstLine="708"/>
        <w:jc w:val="both"/>
        <w:rPr>
          <w:spacing w:val="-1"/>
        </w:rPr>
      </w:pPr>
      <w:r w:rsidRPr="00E03230">
        <w:t>(3)</w:t>
      </w:r>
      <w:r w:rsidRPr="00E03230">
        <w:rPr>
          <w:spacing w:val="-1"/>
        </w:rPr>
        <w:t xml:space="preserve"> Şarj ağına bağlı her bir şarj istasyonunda, bulunması halinde AC güçteki şarj ünitelerinin en az birinin TS EN 62196-2 standardında tanımlanan Tip-2 şarj soketiyle; bulunması halinde DC güçteki şarj ünitelerinin en az birinin TS EN 62196-3 standardında tanımlanan birleşik şarj sistemi (Combo-2) ile donatılmış olması zorunludur. AC güçteki şarj üniteleri Tip-2 şarj soketiyle veya araç konektörü ile donatılarak hizmete alınabilir.</w:t>
      </w:r>
    </w:p>
    <w:p w:rsidR="008A52D8" w:rsidRPr="00E03230" w:rsidRDefault="008A52D8" w:rsidP="00E03230">
      <w:pPr>
        <w:ind w:firstLine="708"/>
        <w:jc w:val="both"/>
      </w:pPr>
      <w:r w:rsidRPr="00E03230">
        <w:t xml:space="preserve">(4) Şarj ağı işletmecisi, şarj ağını ikinci ve üçüncü fıkrada yer alan şartlara uygun hale getirmekle yükümlüdür. Şarj ağını ikinci fıkrada belirlenen sürede oluşturmayan veya oluşturduktan sonra koruyamayan lisans sahiplerinin bildirime gerek olmaksızın otuz gün içinde gerekli şartları sağlaması ve bu şartların sağlandığına dair Kuruma bildirimde bulunması zorunludur. </w:t>
      </w:r>
    </w:p>
    <w:p w:rsidR="008A52D8" w:rsidRPr="00E03230" w:rsidRDefault="008A52D8" w:rsidP="00E03230">
      <w:pPr>
        <w:ind w:firstLine="708"/>
        <w:jc w:val="both"/>
        <w:rPr>
          <w:rFonts w:eastAsia="ヒラギノ明朝 Pro W3"/>
        </w:rPr>
      </w:pPr>
      <w:r w:rsidRPr="00E03230">
        <w:rPr>
          <w:rFonts w:eastAsia="ヒラギノ明朝 Pro W3"/>
        </w:rPr>
        <w:t xml:space="preserve">(5) Kurum, şarj ağının coğrafi kapsayıcılığını, </w:t>
      </w:r>
      <w:r w:rsidRPr="00E03230">
        <w:t>şarj istasyonlarının yaygınlığını ve 31 inci madde uyarınca hazırlanan projeksiyonu dikkate alarak, şarj ağı işletmecilerine, belirli yerlerde ve belirli sayıda şarj istasyonu kurma da dahil olmak üzere ticari ve teknik zorunluluklar ve özel şartlar getirebilir. Şarj ağı işletmecisinin talep etmesi halinde, bu kapsamda kurulan şarj istasyonu için gerekli taşınmaz temini işlemleri Kanunun 19 uncu maddesinin birinci, üçüncü ve beşinci fıkraları kapsamında yürütülür. Bu kapsamda kurulan şarj istasyonlarının yatırım finansmanı dahil toplam maliyetleri şarj hizmeti fiyatının belirlenmesinde hesaba katıl</w:t>
      </w:r>
      <w:r w:rsidR="006116DA" w:rsidRPr="00E03230">
        <w:t>abilir</w:t>
      </w:r>
      <w:r w:rsidRPr="00E03230">
        <w:t>.</w:t>
      </w:r>
      <w:r w:rsidR="006116DA" w:rsidRPr="00E03230">
        <w:t xml:space="preserve"> Kurum </w:t>
      </w:r>
      <w:r w:rsidR="00F10071" w:rsidRPr="00E03230">
        <w:t xml:space="preserve">ihtiyaç olması halinde </w:t>
      </w:r>
      <w:r w:rsidR="000928B3" w:rsidRPr="00E03230">
        <w:t xml:space="preserve">konuya ilişkin </w:t>
      </w:r>
      <w:r w:rsidR="006116DA" w:rsidRPr="00E03230">
        <w:t xml:space="preserve">usul ve esasları belirler.  </w:t>
      </w:r>
    </w:p>
    <w:p w:rsidR="008A52D8" w:rsidRPr="00E03230" w:rsidRDefault="008A52D8" w:rsidP="00E03230">
      <w:pPr>
        <w:jc w:val="both"/>
        <w:rPr>
          <w:bCs/>
        </w:rPr>
      </w:pPr>
    </w:p>
    <w:p w:rsidR="008A52D8" w:rsidRPr="00E03230" w:rsidRDefault="008A52D8" w:rsidP="00E03230">
      <w:pPr>
        <w:ind w:firstLine="708"/>
        <w:jc w:val="both"/>
        <w:rPr>
          <w:b/>
        </w:rPr>
      </w:pPr>
      <w:r w:rsidRPr="00E03230">
        <w:rPr>
          <w:b/>
          <w:bCs/>
        </w:rPr>
        <w:t>Şarj ağı işletmeci lisansı sahibinin hak ve yükümlülükleri</w:t>
      </w:r>
    </w:p>
    <w:p w:rsidR="008A52D8" w:rsidRPr="00E03230" w:rsidRDefault="008A52D8" w:rsidP="00E03230">
      <w:pPr>
        <w:ind w:firstLine="708"/>
        <w:jc w:val="both"/>
      </w:pPr>
      <w:r w:rsidRPr="00E03230">
        <w:rPr>
          <w:b/>
          <w:bCs/>
        </w:rPr>
        <w:t>MADDE 16</w:t>
      </w:r>
      <w:r w:rsidRPr="00E03230">
        <w:rPr>
          <w:bCs/>
        </w:rPr>
        <w:t xml:space="preserve"> –</w:t>
      </w:r>
      <w:r w:rsidRPr="00E03230">
        <w:t xml:space="preserve"> (1) Şarj ağı işletmeci lisansı, lisans sahibine;</w:t>
      </w:r>
    </w:p>
    <w:p w:rsidR="008A52D8" w:rsidRPr="00E03230" w:rsidRDefault="008A52D8" w:rsidP="00E03230">
      <w:pPr>
        <w:ind w:firstLine="708"/>
        <w:jc w:val="both"/>
      </w:pPr>
      <w:r w:rsidRPr="00E03230">
        <w:t>a) Ülke genelinde şarj hizmeti sunma,</w:t>
      </w:r>
    </w:p>
    <w:p w:rsidR="008A52D8" w:rsidRPr="00E03230" w:rsidRDefault="008A52D8" w:rsidP="00E03230">
      <w:pPr>
        <w:ind w:firstLine="708"/>
        <w:jc w:val="both"/>
      </w:pPr>
      <w:r w:rsidRPr="00E03230">
        <w:t>b) Şarj istasyonu kurma ve işletme,</w:t>
      </w:r>
    </w:p>
    <w:p w:rsidR="008A52D8" w:rsidRPr="00E03230" w:rsidRDefault="008A52D8" w:rsidP="00E03230">
      <w:pPr>
        <w:ind w:firstLine="708"/>
        <w:jc w:val="both"/>
      </w:pPr>
      <w:r w:rsidRPr="00E03230">
        <w:t>c) Düzenlediği sertifikalar kapsamında şarj istasyonu kurdurma ve işlettirme,</w:t>
      </w:r>
    </w:p>
    <w:p w:rsidR="008A52D8" w:rsidRPr="00E03230" w:rsidRDefault="008A52D8" w:rsidP="00E03230">
      <w:pPr>
        <w:ind w:firstLine="708"/>
        <w:jc w:val="both"/>
      </w:pPr>
      <w:proofErr w:type="gramStart"/>
      <w:r w:rsidRPr="00E03230">
        <w:t>ç</w:t>
      </w:r>
      <w:proofErr w:type="gramEnd"/>
      <w:r w:rsidRPr="00E03230">
        <w:t>) Kullanıcılar ile 29 uncu madde kapsamında sadakat sözleşmesi yapabilme,</w:t>
      </w:r>
    </w:p>
    <w:p w:rsidR="008A52D8" w:rsidRPr="00E03230" w:rsidRDefault="008A52D8" w:rsidP="00E03230">
      <w:pPr>
        <w:ind w:firstLine="708"/>
        <w:jc w:val="both"/>
      </w:pPr>
      <w:r w:rsidRPr="00E03230">
        <w:t>d) 15 inci maddenin beşinci fıkrası kapsamında kurulacak şarj istasyonları için taşınmaz temini talebinde bulunma</w:t>
      </w:r>
      <w:r w:rsidR="00B41B38" w:rsidRPr="00E03230">
        <w:t>,</w:t>
      </w:r>
    </w:p>
    <w:p w:rsidR="008A52D8" w:rsidRPr="00E03230" w:rsidRDefault="008A52D8" w:rsidP="00E03230">
      <w:pPr>
        <w:ind w:firstLine="708"/>
        <w:jc w:val="both"/>
      </w:pPr>
      <w:proofErr w:type="gramStart"/>
      <w:r w:rsidRPr="00E03230">
        <w:t>haklarını</w:t>
      </w:r>
      <w:proofErr w:type="gramEnd"/>
      <w:r w:rsidRPr="00E03230">
        <w:t xml:space="preserve"> verir.</w:t>
      </w:r>
    </w:p>
    <w:p w:rsidR="008A52D8" w:rsidRPr="00E03230" w:rsidRDefault="008A52D8" w:rsidP="00E03230">
      <w:pPr>
        <w:ind w:firstLine="708"/>
        <w:jc w:val="both"/>
      </w:pPr>
      <w:r w:rsidRPr="00E03230">
        <w:t>(2) Lisans sahibi, ilgili mevzuatta sayılanların yanı sıra;</w:t>
      </w:r>
    </w:p>
    <w:p w:rsidR="008A52D8" w:rsidRPr="00E03230" w:rsidRDefault="008A52D8" w:rsidP="00E03230">
      <w:pPr>
        <w:ind w:firstLine="708"/>
        <w:jc w:val="both"/>
      </w:pPr>
      <w:r w:rsidRPr="00E03230">
        <w:t xml:space="preserve">a)  Şarj ağına bağlı şarj istasyonlarında </w:t>
      </w:r>
      <w:proofErr w:type="gramStart"/>
      <w:r w:rsidRPr="00E03230">
        <w:t>23 üncü</w:t>
      </w:r>
      <w:proofErr w:type="gramEnd"/>
      <w:r w:rsidRPr="00E03230">
        <w:t xml:space="preserve"> maddede sayılan haller hariç sürekli, kaliteli ve kesintisiz şarj hizmeti sunmak,</w:t>
      </w:r>
    </w:p>
    <w:p w:rsidR="008A52D8" w:rsidRPr="00E03230" w:rsidRDefault="008A52D8" w:rsidP="00E03230">
      <w:pPr>
        <w:ind w:firstLine="708"/>
        <w:jc w:val="both"/>
      </w:pPr>
      <w:r w:rsidRPr="00E03230">
        <w:t>b) Şarj hizmetini, eşit taraflar arasında ayrım gözetmeksizin sağlamak,</w:t>
      </w:r>
    </w:p>
    <w:p w:rsidR="008A52D8" w:rsidRPr="00E03230" w:rsidRDefault="008A52D8" w:rsidP="00E03230">
      <w:pPr>
        <w:ind w:firstLine="708"/>
        <w:jc w:val="both"/>
      </w:pPr>
      <w:r w:rsidRPr="00E03230">
        <w:t>c) Şarj ağına bağlı şarj istasyonlarında şarj ünitesiyle uyumlu soket yapısına sahip her türlü elektrikli araca şarj hizmeti sağlamak ve gerekli yazılımı, ekipmanı, donanımı bulundurmak,</w:t>
      </w:r>
    </w:p>
    <w:p w:rsidR="008A52D8" w:rsidRPr="00E03230" w:rsidRDefault="008A52D8" w:rsidP="00E03230">
      <w:pPr>
        <w:ind w:firstLine="708"/>
        <w:jc w:val="both"/>
      </w:pPr>
      <w:proofErr w:type="gramStart"/>
      <w:r w:rsidRPr="00E03230">
        <w:lastRenderedPageBreak/>
        <w:t>ç</w:t>
      </w:r>
      <w:proofErr w:type="gramEnd"/>
      <w:r w:rsidRPr="00E03230">
        <w:t>) Şarj hizmeti fiyatını ilgili mevzuata uygun olarak belirlemek, ilan etmek ve uygulamak,</w:t>
      </w:r>
    </w:p>
    <w:p w:rsidR="008A52D8" w:rsidRPr="00E03230" w:rsidRDefault="008A52D8" w:rsidP="00E03230">
      <w:pPr>
        <w:ind w:firstLine="708"/>
        <w:jc w:val="both"/>
      </w:pPr>
      <w:r w:rsidRPr="00E03230">
        <w:t>d) Şarj hizmeti karşılığında kullanıcılardan şarj hizmeti fiyatı esas alınarak hesaplanan bedel dışında her ne ad altında olursa olsun ayrı bedel talep etmemek,</w:t>
      </w:r>
    </w:p>
    <w:p w:rsidR="008A52D8" w:rsidRPr="00E03230" w:rsidRDefault="008A52D8" w:rsidP="00E03230">
      <w:pPr>
        <w:ind w:firstLine="708"/>
        <w:jc w:val="both"/>
      </w:pPr>
      <w:r w:rsidRPr="00E03230">
        <w:t xml:space="preserve">e) 19 uncu madde hükümleri çerçevesinde </w:t>
      </w:r>
      <w:r w:rsidRPr="00E03230">
        <w:rPr>
          <w:rFonts w:eastAsia="ヒラギノ明朝 Pro W3"/>
        </w:rPr>
        <w:t xml:space="preserve">şarj istasyonlarının birlikte çalışabilirliğini sağlamak amacıyla </w:t>
      </w:r>
      <w:r w:rsidRPr="00E03230">
        <w:t>gerekli yönetim, denetim ve kayıt sistemini kurmak, işler halde tutmak, işletmek ve Kurum ile Kurum tarafından uygun bulunan diğer kamu kurum ve kuruluşlarının bu sisteme ve şarj istasyonlarına erişimini sağlamak,</w:t>
      </w:r>
    </w:p>
    <w:p w:rsidR="008A52D8" w:rsidRPr="00E03230" w:rsidRDefault="008A52D8" w:rsidP="00E03230">
      <w:pPr>
        <w:ind w:firstLine="708"/>
        <w:jc w:val="both"/>
      </w:pPr>
      <w:r w:rsidRPr="00E03230">
        <w:t>f) Belirlenen usul ve esaslara uygun bildirimleri yapmak, talep edilmesi halinde gerekli bilgi, belge ve benzeri materyalleri Kuruma veya Kurumun yetkilendirdiği kişilere vermek, Kurum görevlileri ile Kurum tarafından yetkilendirilen görevlilerin tesislerde inceleme yapmasına müsaade etmek,</w:t>
      </w:r>
    </w:p>
    <w:p w:rsidR="008A52D8" w:rsidRPr="00E03230" w:rsidRDefault="008A52D8" w:rsidP="00E03230">
      <w:pPr>
        <w:ind w:firstLine="708"/>
        <w:jc w:val="both"/>
      </w:pPr>
      <w:r w:rsidRPr="00E03230">
        <w:t>g) Şarj hizmeti sunumundan kaynaklanabilecek cana ve mala karşı maddi zarar ve ziyanı tazmin etmek için gerekli mali sorumluluk sigortalarını yapmak ve yaptırmak,</w:t>
      </w:r>
    </w:p>
    <w:p w:rsidR="008A52D8" w:rsidRPr="00E03230" w:rsidRDefault="008A52D8" w:rsidP="00E03230">
      <w:pPr>
        <w:ind w:firstLine="708"/>
        <w:jc w:val="both"/>
      </w:pPr>
      <w:proofErr w:type="gramStart"/>
      <w:r w:rsidRPr="00E03230">
        <w:t>ğ</w:t>
      </w:r>
      <w:proofErr w:type="gramEnd"/>
      <w:r w:rsidRPr="00E03230">
        <w:t>) Kurum tarafından talep edilecek raporları hazırlamak ve yayımlamak,</w:t>
      </w:r>
    </w:p>
    <w:p w:rsidR="008A52D8" w:rsidRPr="00E03230" w:rsidRDefault="008A52D8" w:rsidP="00E03230">
      <w:pPr>
        <w:ind w:firstLine="708"/>
        <w:jc w:val="both"/>
      </w:pPr>
      <w:r w:rsidRPr="00E03230">
        <w:t>h) Kurum tarafından belirlenen bilgileri kendi internet sayfasında ve varsa mobil uygulaması üzerinden yayımlamak,</w:t>
      </w:r>
    </w:p>
    <w:p w:rsidR="008A52D8" w:rsidRPr="00E03230" w:rsidRDefault="008A52D8" w:rsidP="00E03230">
      <w:pPr>
        <w:ind w:firstLine="708"/>
        <w:jc w:val="both"/>
      </w:pPr>
      <w:r w:rsidRPr="00E03230">
        <w:t>ı) Lisans yürürlüğe girdikten sonra en geç bir ay içerisinde serbest erişim platformunda yayımlanacak bilgileri zamanında, güncel, doğru ve eksiksiz olarak sağlayacak bir sistem kurmak,</w:t>
      </w:r>
    </w:p>
    <w:p w:rsidR="008A52D8" w:rsidRPr="00E03230" w:rsidRDefault="008A52D8" w:rsidP="00E03230">
      <w:pPr>
        <w:ind w:firstLine="708"/>
        <w:jc w:val="both"/>
      </w:pPr>
      <w:r w:rsidRPr="00E03230">
        <w:t xml:space="preserve">i) 18 inci madde hükümleri çerçevesinde bilgi güvenliğine ilişkin tedbirleri almak, </w:t>
      </w:r>
    </w:p>
    <w:p w:rsidR="008A52D8" w:rsidRPr="00E03230" w:rsidRDefault="008A52D8" w:rsidP="00E03230">
      <w:pPr>
        <w:ind w:firstLine="708"/>
        <w:jc w:val="both"/>
        <w:rPr>
          <w:rFonts w:eastAsia="ヒラギノ明朝 Pro W3"/>
        </w:rPr>
      </w:pPr>
      <w:r w:rsidRPr="00E03230">
        <w:rPr>
          <w:rFonts w:eastAsia="ヒラギノ明朝 Pro W3"/>
        </w:rPr>
        <w:t>j) 6/12/2018 tarihli ve 30617 sayılı Resm</w:t>
      </w:r>
      <w:r w:rsidR="00C90823">
        <w:rPr>
          <w:rFonts w:eastAsia="ヒラギノ明朝 Pro W3"/>
        </w:rPr>
        <w:t>î</w:t>
      </w:r>
      <w:r w:rsidRPr="00E03230">
        <w:rPr>
          <w:rFonts w:eastAsia="ヒラギノ明朝 Pro W3"/>
        </w:rPr>
        <w:t xml:space="preserve"> </w:t>
      </w:r>
      <w:proofErr w:type="spellStart"/>
      <w:r w:rsidRPr="00E03230">
        <w:rPr>
          <w:rFonts w:eastAsia="ヒラギノ明朝 Pro W3"/>
        </w:rPr>
        <w:t>Gazete’de</w:t>
      </w:r>
      <w:proofErr w:type="spellEnd"/>
      <w:r w:rsidRPr="00E03230">
        <w:rPr>
          <w:rFonts w:eastAsia="ヒラギノ明朝 Pro W3"/>
        </w:rPr>
        <w:t xml:space="preserve"> yayımlanan Elektronik Tebligat Yönetmeliğinde tanımlanan kendi namına elektronik tebligat adresi almak ve geçerliliğini korumak,</w:t>
      </w:r>
    </w:p>
    <w:p w:rsidR="008A52D8" w:rsidRPr="00E03230" w:rsidRDefault="008A52D8" w:rsidP="00E03230">
      <w:pPr>
        <w:ind w:firstLine="708"/>
        <w:jc w:val="both"/>
        <w:rPr>
          <w:rFonts w:eastAsia="ヒラギノ明朝 Pro W3"/>
        </w:rPr>
      </w:pPr>
      <w:r w:rsidRPr="00E03230">
        <w:rPr>
          <w:rFonts w:eastAsia="ヒラギノ明朝 Pro W3"/>
        </w:rPr>
        <w:t xml:space="preserve">k) </w:t>
      </w:r>
      <w:r w:rsidRPr="00E03230">
        <w:t>Lisans işlemleri ile ilgili bedeller ile yıllık lisans bedellerini zamanında ve eksiksiz olarak Kuruma ödemek</w:t>
      </w:r>
      <w:r w:rsidR="00296BA5" w:rsidRPr="00E03230">
        <w:t>,</w:t>
      </w:r>
    </w:p>
    <w:p w:rsidR="008A52D8" w:rsidRPr="00E03230" w:rsidRDefault="008A52D8" w:rsidP="00E03230">
      <w:pPr>
        <w:ind w:firstLine="708"/>
        <w:jc w:val="both"/>
      </w:pPr>
      <w:proofErr w:type="gramStart"/>
      <w:r w:rsidRPr="00E03230">
        <w:t>ile</w:t>
      </w:r>
      <w:proofErr w:type="gramEnd"/>
      <w:r w:rsidRPr="00E03230">
        <w:t xml:space="preserve"> yükümlüdür.</w:t>
      </w:r>
    </w:p>
    <w:p w:rsidR="008A52D8" w:rsidRPr="00E03230" w:rsidRDefault="008A52D8" w:rsidP="00E03230">
      <w:pPr>
        <w:ind w:firstLine="708"/>
        <w:jc w:val="both"/>
      </w:pPr>
      <w:r w:rsidRPr="00E03230">
        <w:t>(3) Lisans sahibi tüzel kişinin ortaklık yapısında doğrudan paylarda, yönetim kurulu başkan ve üyeleri ile temsile yetkili kişilerde değişiklik olması halinde lisans sahibi, değişikliğin Türkiye Ticaret Sicili Gazetesinde yayımlanmasından itibaren en geç altı ay içerisinde bu durumu aşağıdaki belgelerle birlikte Kuruma bildirir:</w:t>
      </w:r>
    </w:p>
    <w:p w:rsidR="008A52D8" w:rsidRPr="00E03230" w:rsidRDefault="008A52D8" w:rsidP="003E64F1">
      <w:pPr>
        <w:ind w:firstLine="709"/>
        <w:jc w:val="both"/>
      </w:pPr>
      <w:r w:rsidRPr="00E03230">
        <w:t>a) Anonim şirketlerin halka açık hisselerindeki değişiklikler hariç olmak üzere, lisans sahibi tüzel kişinin ortaklık yapısında doğrudan pay değişikliği olması halinde pay devrine ilişkin sözleşmenin noter onaylı örneği ya da değişikliğe ilişkin Türkiye Ticaret Sicili Gazetesi</w:t>
      </w:r>
      <w:r w:rsidR="00C90823">
        <w:t>.</w:t>
      </w:r>
    </w:p>
    <w:p w:rsidR="008A52D8" w:rsidRPr="00E03230" w:rsidRDefault="008A52D8" w:rsidP="00E03230">
      <w:pPr>
        <w:ind w:firstLine="708"/>
        <w:jc w:val="both"/>
      </w:pPr>
      <w:r w:rsidRPr="00E03230">
        <w:t>b) Lisans sahibi tüzel kişinin yönetim kurulu başkan ve üyelerinde değişiklik olması halinde değişikliğe ilişkin kararın noter onaylı sureti veya kararın yayımlandığı Türkiye Ticaret Sicili Gazetesi</w:t>
      </w:r>
      <w:r w:rsidR="00C90823">
        <w:t>.</w:t>
      </w:r>
    </w:p>
    <w:p w:rsidR="008A52D8" w:rsidRPr="00E03230" w:rsidRDefault="008A52D8" w:rsidP="00E03230">
      <w:pPr>
        <w:ind w:firstLine="708"/>
        <w:jc w:val="both"/>
      </w:pPr>
      <w:r w:rsidRPr="00E03230">
        <w:t>c) Lisans sahibi tüzel kişiyi temsile yetkili kişi veya kişilerde değişiklik olması halinde yeni yetkili veya yetkililerin kimlik bilgilerinin ve yetkinin sınırlarının yer aldığı yetki belgesi.</w:t>
      </w:r>
    </w:p>
    <w:p w:rsidR="008A52D8" w:rsidRPr="00E03230" w:rsidRDefault="008A52D8" w:rsidP="00E03230">
      <w:pPr>
        <w:ind w:firstLine="708"/>
        <w:jc w:val="both"/>
      </w:pPr>
      <w:r w:rsidRPr="00E03230">
        <w:t>(4) Lisans sahibinin lisans kapsamındaki hakları Kurumdan izin alınmaksızın üçüncü şahıslara devir, temlik ve rehin edilemez.</w:t>
      </w:r>
    </w:p>
    <w:p w:rsidR="002C378B" w:rsidRPr="00E03230" w:rsidRDefault="002C378B" w:rsidP="00E03230">
      <w:pPr>
        <w:ind w:firstLine="708"/>
        <w:jc w:val="both"/>
      </w:pPr>
    </w:p>
    <w:p w:rsidR="008A52D8" w:rsidRPr="00E03230" w:rsidRDefault="008A52D8" w:rsidP="00E03230">
      <w:pPr>
        <w:ind w:firstLine="708"/>
        <w:jc w:val="both"/>
        <w:rPr>
          <w:b/>
          <w:bCs/>
        </w:rPr>
      </w:pPr>
      <w:r w:rsidRPr="00E03230">
        <w:rPr>
          <w:b/>
          <w:bCs/>
        </w:rPr>
        <w:t>Şarj ağının genişletilmesi ve daraltılması</w:t>
      </w:r>
    </w:p>
    <w:p w:rsidR="008A52D8" w:rsidRPr="00E03230" w:rsidRDefault="008A52D8" w:rsidP="003E64F1">
      <w:pPr>
        <w:ind w:firstLine="709"/>
        <w:jc w:val="both"/>
        <w:rPr>
          <w:bCs/>
        </w:rPr>
      </w:pPr>
      <w:r w:rsidRPr="00E03230">
        <w:rPr>
          <w:b/>
          <w:bCs/>
        </w:rPr>
        <w:t>MADDE 17</w:t>
      </w:r>
      <w:r w:rsidRPr="00E03230">
        <w:rPr>
          <w:bCs/>
        </w:rPr>
        <w:t xml:space="preserve"> – (1) Şarj ağı işletmecisi, şarj ağına yeni bir şarj istasyonu eklemek istemesi halinde Kurum tarafından belirlenen formatta elektronik ortamda Kuruma başvurur. Başvuruda, şarj ağına eklenmek istenen şarj istasyonuna ilişkin </w:t>
      </w:r>
      <w:r w:rsidRPr="00E03230">
        <w:rPr>
          <w:spacing w:val="-1"/>
        </w:rPr>
        <w:t>coğrafi konum, şarj ünitesi ve soket sayıları, sertifika bilgileri, şarj ünitesi tipleri ve güçleri</w:t>
      </w:r>
      <w:r w:rsidRPr="00E03230">
        <w:rPr>
          <w:bCs/>
        </w:rPr>
        <w:t xml:space="preserve"> ile ilgili bilgiler; başvuruya konu şarj istasyonuna ilişkin </w:t>
      </w:r>
      <w:r w:rsidR="00C90823">
        <w:rPr>
          <w:bCs/>
        </w:rPr>
        <w:t>14/7/2005 tarihli ve 2005/9207 sayılı Bakanlar Kurulu Kararıyla yürürlüğe konulan</w:t>
      </w:r>
      <w:r w:rsidRPr="00E03230">
        <w:rPr>
          <w:bCs/>
        </w:rPr>
        <w:t xml:space="preserve"> İşyeri Açma ve Çalışma Ruhsatlarına İlişkin Yönetmelik hükümleri uyarınca alınan iş yeri açma ve çalışma ruhsatı ve şarj istasyonunun </w:t>
      </w:r>
      <w:r w:rsidR="00C343CE" w:rsidRPr="00E03230">
        <w:rPr>
          <w:bCs/>
        </w:rPr>
        <w:t xml:space="preserve">iletim ve </w:t>
      </w:r>
      <w:r w:rsidRPr="00E03230">
        <w:rPr>
          <w:bCs/>
        </w:rPr>
        <w:t xml:space="preserve">dağıtım sistemine bağlantısına ilişkin 22 </w:t>
      </w:r>
      <w:proofErr w:type="spellStart"/>
      <w:r w:rsidRPr="00E03230">
        <w:rPr>
          <w:bCs/>
        </w:rPr>
        <w:t>nci</w:t>
      </w:r>
      <w:proofErr w:type="spellEnd"/>
      <w:r w:rsidRPr="00E03230">
        <w:rPr>
          <w:bCs/>
        </w:rPr>
        <w:t xml:space="preserve"> </w:t>
      </w:r>
      <w:r w:rsidRPr="00E03230">
        <w:rPr>
          <w:bCs/>
        </w:rPr>
        <w:lastRenderedPageBreak/>
        <w:t xml:space="preserve">madde kapsamında ilgili şebeke işletmecisi tarafından verilen belge Kuruma sunulur. Kurum gerekli görmesi halinde ilave bilgi ve belge talep edebilir. </w:t>
      </w:r>
    </w:p>
    <w:p w:rsidR="008A52D8" w:rsidRPr="00E03230" w:rsidRDefault="008A52D8" w:rsidP="003E64F1">
      <w:pPr>
        <w:ind w:firstLine="709"/>
        <w:jc w:val="both"/>
        <w:rPr>
          <w:bCs/>
        </w:rPr>
      </w:pPr>
      <w:r w:rsidRPr="00E03230">
        <w:rPr>
          <w:bCs/>
        </w:rPr>
        <w:t xml:space="preserve">(2) Birinci fıkra kapsamında </w:t>
      </w:r>
      <w:r w:rsidR="00C90823">
        <w:rPr>
          <w:bCs/>
        </w:rPr>
        <w:t xml:space="preserve">yapılan </w:t>
      </w:r>
      <w:r w:rsidRPr="00E03230">
        <w:rPr>
          <w:bCs/>
        </w:rPr>
        <w:t>başvuru</w:t>
      </w:r>
      <w:r w:rsidR="00C90823">
        <w:rPr>
          <w:bCs/>
        </w:rPr>
        <w:t>,</w:t>
      </w:r>
      <w:r w:rsidRPr="00E03230">
        <w:rPr>
          <w:bCs/>
        </w:rPr>
        <w:t xml:space="preserve"> Kurum tarafından on iş günü içerisinde sonuçlandırılır. Başvuru sonucu</w:t>
      </w:r>
      <w:r w:rsidR="00C90823">
        <w:rPr>
          <w:bCs/>
        </w:rPr>
        <w:t>,</w:t>
      </w:r>
      <w:r w:rsidRPr="00E03230">
        <w:rPr>
          <w:bCs/>
        </w:rPr>
        <w:t xml:space="preserve"> elektronik ortamda şarj ağı işletmecisine bildirilir. Başvurunun Kurum tarafından uygun bulunması halinde şarj istasyonu numaralandırılır, şarj ağı işletmecisinin ağına eklenir ve halka açık şarj istasyonu serbest erişim platformunda yayımlanır.</w:t>
      </w:r>
    </w:p>
    <w:p w:rsidR="008A52D8" w:rsidRPr="00E03230" w:rsidRDefault="008A52D8" w:rsidP="003E64F1">
      <w:pPr>
        <w:ind w:firstLine="709"/>
        <w:jc w:val="both"/>
        <w:rPr>
          <w:bCs/>
        </w:rPr>
      </w:pPr>
      <w:r w:rsidRPr="00E03230">
        <w:rPr>
          <w:bCs/>
        </w:rPr>
        <w:t xml:space="preserve">(3) Şarj ağı işletmecisi, şarj ağından şarj istasyonu çıkartmak istemesi halinde ilgili şebeke işletmecisine ve Kurum tarafından belirlenen formatta elektronik ortamda Kuruma bildirimde bulunur. Bildirim sonrası Kurum tarafından şarj istasyonu, ilgili şarj ağından ve serbest erişim platformundan çıkarılır. </w:t>
      </w:r>
    </w:p>
    <w:p w:rsidR="008A52D8" w:rsidRPr="00E03230" w:rsidRDefault="008A52D8" w:rsidP="003E64F1">
      <w:pPr>
        <w:ind w:firstLine="709"/>
        <w:jc w:val="both"/>
        <w:rPr>
          <w:bCs/>
        </w:rPr>
      </w:pPr>
      <w:r w:rsidRPr="00E03230">
        <w:rPr>
          <w:bCs/>
        </w:rPr>
        <w:t xml:space="preserve">(4) Şarj ağı işletmecisi, şarj ağında yer alan şarj istasyonlarına ilişkin </w:t>
      </w:r>
      <w:r w:rsidRPr="00E03230">
        <w:rPr>
          <w:spacing w:val="-1"/>
        </w:rPr>
        <w:t xml:space="preserve">şarj ünitesi ve soket sayıları, şarj ünitesi tipleri ve güçleri ile sertifika bilgilerinde değişiklik olması halinde en geç beş iş günü içerisinde </w:t>
      </w:r>
      <w:r w:rsidRPr="00E03230">
        <w:rPr>
          <w:bCs/>
        </w:rPr>
        <w:t>Kurum tarafından belirlenen formatta elektronik ortamda Kuruma bildirimde bulunur. Bildirim sonrası Kurum tarafından şarj istasyonuna ilişkin bilgiler güncellenir ve serbest erişim platformunda yayımlanır.</w:t>
      </w:r>
    </w:p>
    <w:p w:rsidR="008A52D8" w:rsidRPr="00E03230" w:rsidRDefault="008A52D8" w:rsidP="003E64F1">
      <w:pPr>
        <w:ind w:firstLine="709"/>
        <w:jc w:val="both"/>
        <w:rPr>
          <w:bCs/>
        </w:rPr>
      </w:pPr>
      <w:r w:rsidRPr="00E03230">
        <w:rPr>
          <w:bCs/>
        </w:rPr>
        <w:t xml:space="preserve">(5) Kurum veri tabanında her bir şarj ağında yer alan şarj istasyonlarına ilişkin bilgiler ayrı ayrı tutulur ve saklanır. </w:t>
      </w:r>
    </w:p>
    <w:p w:rsidR="008A52D8" w:rsidRPr="00E03230" w:rsidRDefault="008A52D8" w:rsidP="00E03230">
      <w:pPr>
        <w:ind w:firstLine="708"/>
        <w:jc w:val="both"/>
        <w:rPr>
          <w:bCs/>
        </w:rPr>
      </w:pPr>
    </w:p>
    <w:p w:rsidR="008A52D8" w:rsidRPr="00E03230" w:rsidRDefault="008A52D8" w:rsidP="00E03230">
      <w:pPr>
        <w:ind w:firstLine="708"/>
        <w:jc w:val="both"/>
        <w:rPr>
          <w:b/>
        </w:rPr>
      </w:pPr>
      <w:r w:rsidRPr="00E03230">
        <w:rPr>
          <w:b/>
        </w:rPr>
        <w:t>Bilgi güvenliği</w:t>
      </w:r>
    </w:p>
    <w:p w:rsidR="008A52D8" w:rsidRPr="00E03230" w:rsidRDefault="008A52D8" w:rsidP="00E03230">
      <w:pPr>
        <w:ind w:firstLine="708"/>
        <w:jc w:val="both"/>
      </w:pPr>
      <w:r w:rsidRPr="00E03230">
        <w:rPr>
          <w:b/>
        </w:rPr>
        <w:t xml:space="preserve">MADDE 18 </w:t>
      </w:r>
      <w:r w:rsidRPr="00E03230">
        <w:t>– (1) Şarj ağı işletmecisi, Kurumun erişimine sunulan ve Kuruma gönderilen tüm bilgilerin gizliliğinden, bütünlüğünden, erişilebilirliğinden, doğruluğundan ve güvenliğinden sorumludur.</w:t>
      </w:r>
    </w:p>
    <w:p w:rsidR="008A52D8" w:rsidRPr="00E03230" w:rsidRDefault="008A52D8" w:rsidP="00E03230">
      <w:pPr>
        <w:ind w:firstLine="708"/>
        <w:jc w:val="both"/>
        <w:rPr>
          <w:rFonts w:eastAsiaTheme="minorEastAsia"/>
          <w:spacing w:val="-1"/>
        </w:rPr>
      </w:pPr>
      <w:r w:rsidRPr="00E03230">
        <w:rPr>
          <w:rFonts w:eastAsiaTheme="minorEastAsia"/>
          <w:spacing w:val="-1"/>
        </w:rPr>
        <w:t xml:space="preserve">(2) Şarj ağı işletmecisi, lisansı kapsamında gerçekleştirilen iş ve işlemler ile elde edilen verileri </w:t>
      </w:r>
      <w:r w:rsidRPr="00E03230">
        <w:rPr>
          <w:spacing w:val="-1"/>
        </w:rPr>
        <w:t>yürürlükteki mevzuat uyarınca muhafaza eder v</w:t>
      </w:r>
      <w:r w:rsidRPr="00E03230">
        <w:rPr>
          <w:rFonts w:eastAsiaTheme="minorEastAsia"/>
          <w:spacing w:val="-1"/>
        </w:rPr>
        <w:t>e bu verilere ve şarj ağı işletim sistemine Kurum ve Kurum tarafından yetkilendirilmiş ilgili diğer kamu kurum ve kuruluşları haricindeki yetkisiz kişilerin erişimlerini engelleyecek güvenlik önlemlerini alır ve uygular. Bilgi güvenliğine ilişkin alınacak önlemler kapsamında Bilgi ve İletişim Güvenliği Rehberi referans kaynak olarak dikkate alınır. Kuruma veri aktarımında, Kurum tarafından belirlenen veri iletişim protokolleri ve yöntemleri kullanılır.</w:t>
      </w:r>
    </w:p>
    <w:p w:rsidR="008A52D8" w:rsidRPr="00E03230" w:rsidRDefault="008A52D8" w:rsidP="00E03230">
      <w:pPr>
        <w:ind w:firstLine="708"/>
        <w:jc w:val="both"/>
        <w:rPr>
          <w:spacing w:val="-1"/>
        </w:rPr>
      </w:pPr>
      <w:r w:rsidRPr="00E03230">
        <w:rPr>
          <w:spacing w:val="-1"/>
        </w:rPr>
        <w:t>(3) Şarj hizmeti kapsamında toplanan verilerin hizmetin verildiği tarihten itibaren en az beş yıl süreyle şarj ağı işletmecisi tarafından güvenli bir şekilde saklanması zorunludur.</w:t>
      </w:r>
    </w:p>
    <w:p w:rsidR="008A52D8" w:rsidRPr="00E03230" w:rsidRDefault="008A52D8" w:rsidP="00E03230">
      <w:pPr>
        <w:ind w:firstLine="708"/>
        <w:jc w:val="both"/>
        <w:rPr>
          <w:spacing w:val="-1"/>
        </w:rPr>
      </w:pPr>
      <w:r w:rsidRPr="00E03230">
        <w:rPr>
          <w:spacing w:val="-1"/>
        </w:rPr>
        <w:t>(4) Kurum, şarj ağı işletmecilerinden topladığı verileri kullanma, raporlama, yayımlama ve kamunun kullanımına açma hakkına sahiptir.</w:t>
      </w:r>
    </w:p>
    <w:p w:rsidR="008A52D8" w:rsidRPr="00E03230" w:rsidRDefault="008A52D8" w:rsidP="00E03230">
      <w:pPr>
        <w:ind w:firstLine="708"/>
        <w:jc w:val="both"/>
        <w:rPr>
          <w:spacing w:val="-1"/>
        </w:rPr>
      </w:pPr>
    </w:p>
    <w:p w:rsidR="008A52D8" w:rsidRPr="00E03230" w:rsidRDefault="008A52D8" w:rsidP="00E03230">
      <w:pPr>
        <w:ind w:firstLine="708"/>
        <w:jc w:val="both"/>
        <w:rPr>
          <w:b/>
        </w:rPr>
      </w:pPr>
      <w:r w:rsidRPr="00E03230">
        <w:rPr>
          <w:b/>
        </w:rPr>
        <w:t>Birlikte çalışabilirlik</w:t>
      </w:r>
    </w:p>
    <w:p w:rsidR="008A52D8" w:rsidRPr="00E03230" w:rsidRDefault="008A52D8" w:rsidP="00E03230">
      <w:pPr>
        <w:ind w:firstLine="708"/>
        <w:jc w:val="both"/>
        <w:rPr>
          <w:spacing w:val="-1"/>
        </w:rPr>
      </w:pPr>
      <w:r w:rsidRPr="00E03230">
        <w:rPr>
          <w:rFonts w:eastAsiaTheme="minorEastAsia"/>
          <w:b/>
          <w:spacing w:val="-1"/>
        </w:rPr>
        <w:t>MADDE 19</w:t>
      </w:r>
      <w:r w:rsidRPr="00E03230">
        <w:rPr>
          <w:rFonts w:eastAsiaTheme="minorEastAsia"/>
          <w:spacing w:val="-1"/>
        </w:rPr>
        <w:t xml:space="preserve"> – </w:t>
      </w:r>
      <w:r w:rsidRPr="00E03230">
        <w:rPr>
          <w:spacing w:val="-1"/>
        </w:rPr>
        <w:t>(1) Şarj istasyonlarının iletim ve dağıtım sistemiyle etkileşimli, uyumlu ve etkili bir şekilde çalışması için ilgili mevzuat kapsamındaki gereklilikler yerine getirilir.</w:t>
      </w:r>
    </w:p>
    <w:p w:rsidR="008A52D8" w:rsidRPr="00E03230" w:rsidRDefault="008A52D8" w:rsidP="00E03230">
      <w:pPr>
        <w:ind w:firstLine="708"/>
        <w:jc w:val="both"/>
        <w:rPr>
          <w:spacing w:val="-1"/>
        </w:rPr>
      </w:pPr>
      <w:r w:rsidRPr="00E03230">
        <w:rPr>
          <w:spacing w:val="-1"/>
        </w:rPr>
        <w:t xml:space="preserve">(2) Şarj hizmeti sunan şarj istasyonlarının, şarj ağlarıyla ve elektrikli araçlarla iletişiminde kullanılan haberleşme protokollerinin birbirleriyle uyumlu olması zorunludur. </w:t>
      </w:r>
    </w:p>
    <w:p w:rsidR="008A52D8" w:rsidRPr="00E03230" w:rsidRDefault="008A52D8" w:rsidP="00E03230">
      <w:pPr>
        <w:ind w:firstLine="708"/>
        <w:jc w:val="both"/>
        <w:rPr>
          <w:spacing w:val="-1"/>
        </w:rPr>
      </w:pPr>
      <w:r w:rsidRPr="00E03230">
        <w:rPr>
          <w:spacing w:val="-1"/>
        </w:rPr>
        <w:t xml:space="preserve">(3) Kurum </w:t>
      </w:r>
      <w:bookmarkStart w:id="3" w:name="_Hlk96174029"/>
      <w:r w:rsidRPr="00E03230">
        <w:rPr>
          <w:spacing w:val="-1"/>
        </w:rPr>
        <w:t xml:space="preserve">şarj ağı ve şarj ağına bağlı şarj istasyonlarının, iletim ve dağıtım sistemiyle haberleşmesini, iletim ve dağıtım sisteminin   kesintisiz, sürekli ve güvenilir olarak çalışmasını sağlayacak iletişim ve kontrol sistemlerinin </w:t>
      </w:r>
      <w:bookmarkEnd w:id="3"/>
      <w:r w:rsidRPr="00E03230">
        <w:rPr>
          <w:spacing w:val="-1"/>
        </w:rPr>
        <w:t xml:space="preserve">kurulum ve işletimine ilişkin esaslar belirleyebilir. </w:t>
      </w:r>
    </w:p>
    <w:p w:rsidR="008A52D8" w:rsidRPr="00E03230" w:rsidRDefault="008A52D8" w:rsidP="00E03230">
      <w:pPr>
        <w:jc w:val="both"/>
        <w:rPr>
          <w:spacing w:val="-1"/>
        </w:rPr>
      </w:pPr>
      <w:r w:rsidRPr="00E03230">
        <w:rPr>
          <w:spacing w:val="-1"/>
        </w:rPr>
        <w:t xml:space="preserve">            (4) Şarj ağı işletmecisi tarafından; kullanıcıların şarj hizmeti alabilmeleri için şarj istasyonlarına rezervasyon yapabilmelerinin sağlanması amacıyla bir rezervasyon sistemi kurulabilir. Kurum gerekli gördüğü takdirde rezervasyon sisteminin işleyişine ilişkin usul ve esasları belirler. </w:t>
      </w:r>
    </w:p>
    <w:p w:rsidR="008A52D8" w:rsidRDefault="008A52D8" w:rsidP="00E03230">
      <w:pPr>
        <w:jc w:val="both"/>
        <w:rPr>
          <w:spacing w:val="-1"/>
        </w:rPr>
      </w:pPr>
    </w:p>
    <w:p w:rsidR="003E64F1" w:rsidRDefault="003E64F1" w:rsidP="00E03230">
      <w:pPr>
        <w:jc w:val="both"/>
        <w:rPr>
          <w:spacing w:val="-1"/>
        </w:rPr>
      </w:pPr>
    </w:p>
    <w:p w:rsidR="003E64F1" w:rsidRPr="00E03230" w:rsidRDefault="003E64F1" w:rsidP="00E03230">
      <w:pPr>
        <w:jc w:val="both"/>
        <w:rPr>
          <w:spacing w:val="-1"/>
        </w:rPr>
      </w:pPr>
    </w:p>
    <w:p w:rsidR="008A52D8" w:rsidRPr="00E03230" w:rsidRDefault="008A52D8" w:rsidP="00E03230">
      <w:pPr>
        <w:ind w:firstLine="708"/>
        <w:jc w:val="both"/>
        <w:rPr>
          <w:b/>
        </w:rPr>
      </w:pPr>
      <w:r w:rsidRPr="00E03230">
        <w:rPr>
          <w:b/>
          <w:bCs/>
        </w:rPr>
        <w:lastRenderedPageBreak/>
        <w:t>Sertifika</w:t>
      </w:r>
    </w:p>
    <w:p w:rsidR="008A52D8" w:rsidRPr="00E03230" w:rsidRDefault="008A52D8" w:rsidP="00E03230">
      <w:pPr>
        <w:ind w:firstLine="708"/>
        <w:jc w:val="both"/>
      </w:pPr>
      <w:r w:rsidRPr="00E03230">
        <w:rPr>
          <w:rFonts w:eastAsiaTheme="minorEastAsia"/>
          <w:b/>
          <w:spacing w:val="-1"/>
        </w:rPr>
        <w:t>MADDE 20 –</w:t>
      </w:r>
      <w:r w:rsidRPr="00E03230">
        <w:rPr>
          <w:bCs/>
        </w:rPr>
        <w:t xml:space="preserve"> (1) Şarj ağı işletmecisi, üçüncü kişilerce şarj istasyonu kurulması ve işletilmesi ile şarj istasyonunun kendi şarj ağına bağlı olarak çalışması için </w:t>
      </w:r>
      <w:r w:rsidRPr="00E03230">
        <w:t>sertifika düzenler. Şarj ağı işletmecisi tarafından düzenlenen sertifika, şarj ağı işletmecisi ile sertifika verdiği şarj istasyonu işletmecisi arasında şarj hizmeti sunulmasına ilişkin tarafların hak ve yükümlülüklerini tanımlar.</w:t>
      </w:r>
      <w:r w:rsidRPr="00E03230" w:rsidDel="00BE33F1">
        <w:t xml:space="preserve"> </w:t>
      </w:r>
      <w:r w:rsidRPr="00E03230">
        <w:t xml:space="preserve"> </w:t>
      </w:r>
    </w:p>
    <w:p w:rsidR="008A52D8" w:rsidRPr="00E03230" w:rsidRDefault="008A52D8" w:rsidP="00E03230">
      <w:pPr>
        <w:ind w:firstLine="708"/>
        <w:jc w:val="both"/>
      </w:pPr>
      <w:r w:rsidRPr="00E03230">
        <w:t>(2) Sertifikada asgari olarak aşağıdaki hükümlere yer verilir</w:t>
      </w:r>
      <w:r w:rsidR="002F7AE1">
        <w:t>:</w:t>
      </w:r>
    </w:p>
    <w:p w:rsidR="008A52D8" w:rsidRPr="00E03230" w:rsidRDefault="008A52D8" w:rsidP="00E03230">
      <w:pPr>
        <w:ind w:firstLine="708"/>
        <w:jc w:val="both"/>
      </w:pPr>
      <w:r w:rsidRPr="00E03230">
        <w:t>a) Şarj ağı işletmecisi ve sertifika verilen şarj istasyonu işletmecisi gerçek ve tüzel kişinin adı veya unvanı ile tebligata esas iletişim bilgileri</w:t>
      </w:r>
      <w:r w:rsidR="002F7AE1">
        <w:t>.</w:t>
      </w:r>
      <w:r w:rsidRPr="00E03230">
        <w:t xml:space="preserve"> </w:t>
      </w:r>
    </w:p>
    <w:p w:rsidR="008A52D8" w:rsidRPr="00E03230" w:rsidRDefault="008A52D8" w:rsidP="00E03230">
      <w:pPr>
        <w:ind w:firstLine="708"/>
        <w:jc w:val="both"/>
      </w:pPr>
      <w:r w:rsidRPr="00E03230">
        <w:t>b) Sertifikanın yürürlük tarihi ve geçerlilik süresi</w:t>
      </w:r>
      <w:r w:rsidR="002F7AE1">
        <w:t>.</w:t>
      </w:r>
      <w:r w:rsidRPr="00E03230">
        <w:t xml:space="preserve"> </w:t>
      </w:r>
    </w:p>
    <w:p w:rsidR="008A52D8" w:rsidRPr="00E03230" w:rsidRDefault="008A52D8" w:rsidP="00E03230">
      <w:pPr>
        <w:ind w:firstLine="708"/>
        <w:jc w:val="both"/>
      </w:pPr>
      <w:r w:rsidRPr="00E03230">
        <w:t>c)</w:t>
      </w:r>
      <w:r w:rsidRPr="00E03230">
        <w:rPr>
          <w:bCs/>
        </w:rPr>
        <w:t xml:space="preserve"> </w:t>
      </w:r>
      <w:r w:rsidRPr="00E03230">
        <w:t>Şarj istasyonunun coğrafi konumu ve şarj istasyonunda bulunan veya bulunacak şarj ünitelerinin ve soketlerin sayısı, tipi ve gücü</w:t>
      </w:r>
      <w:r w:rsidR="002F7AE1">
        <w:t>.</w:t>
      </w:r>
      <w:r w:rsidRPr="00E03230">
        <w:t xml:space="preserve"> </w:t>
      </w:r>
    </w:p>
    <w:p w:rsidR="008A52D8" w:rsidRPr="00E03230" w:rsidRDefault="008A52D8" w:rsidP="00E03230">
      <w:pPr>
        <w:ind w:firstLine="708"/>
        <w:jc w:val="both"/>
      </w:pPr>
      <w:proofErr w:type="gramStart"/>
      <w:r w:rsidRPr="00E03230">
        <w:t>ç</w:t>
      </w:r>
      <w:proofErr w:type="gramEnd"/>
      <w:r w:rsidRPr="00E03230">
        <w:t>) Tarafların hak ve yükümlülükleri.</w:t>
      </w:r>
    </w:p>
    <w:p w:rsidR="00565B90" w:rsidRPr="00E03230" w:rsidRDefault="00565B90" w:rsidP="00E03230">
      <w:pPr>
        <w:ind w:firstLine="708"/>
        <w:jc w:val="both"/>
      </w:pPr>
      <w:r w:rsidRPr="00E03230">
        <w:t xml:space="preserve">(3) </w:t>
      </w:r>
      <w:r w:rsidR="000431F9" w:rsidRPr="00E03230">
        <w:t>Şarj ağı işletmecisi, sertifika düzenlenmesinde, sonlandırılmasında ve iptalinde uygulayacağı kurallara ilişkin usul ve esasları internet sitesinde ilan eder. Bu usul ve esaslarda mevzuata aykırı veya piyasanın işleyişini bozucu hükümler bulunamaz.</w:t>
      </w:r>
    </w:p>
    <w:p w:rsidR="008A52D8" w:rsidRPr="00E03230" w:rsidRDefault="008A52D8" w:rsidP="00E03230">
      <w:pPr>
        <w:ind w:firstLine="708"/>
        <w:jc w:val="both"/>
      </w:pPr>
      <w:r w:rsidRPr="00E03230">
        <w:t>(</w:t>
      </w:r>
      <w:r w:rsidR="000431F9" w:rsidRPr="00E03230">
        <w:t>4</w:t>
      </w:r>
      <w:r w:rsidRPr="00E03230">
        <w:t>) Her bir şarj istasyonu için yalnızca bir lisans sahibi tarafından sertifika düzenlenebilir. Düzenlenen sertifikanın süresi ilgili şarj ağı işletmeci lisansının geçerlilik süresini aşamaz. Şarj istasyonu işletmecisi şarj ağı işletmecisinden aldığı bir sertifikayla birden fazla şarj istasyonunda şarj hizmeti sunabilir.</w:t>
      </w:r>
    </w:p>
    <w:p w:rsidR="008A52D8" w:rsidRPr="00E03230" w:rsidRDefault="008A52D8" w:rsidP="00E03230">
      <w:pPr>
        <w:ind w:firstLine="708"/>
        <w:jc w:val="both"/>
      </w:pPr>
      <w:r w:rsidRPr="00E03230">
        <w:t>(</w:t>
      </w:r>
      <w:r w:rsidR="000431F9" w:rsidRPr="00E03230">
        <w:t>5</w:t>
      </w:r>
      <w:r w:rsidRPr="00E03230">
        <w:t xml:space="preserve">) Şarj hizmetinin sunulmasında asli sorumluluk şarj ağı işletmecisinindir. Şarj hizmetinin sertifika kapsamındaki bir şarj istasyonunda sunulması, şarj ağı işletmecisinin ilgili mevzuat ile diğer mevzuattan kaynaklanan yükümlülük ve sorumluluklarını ortadan kaldırmaz. </w:t>
      </w:r>
    </w:p>
    <w:p w:rsidR="008A52D8" w:rsidRPr="00E03230" w:rsidRDefault="008A52D8" w:rsidP="00E03230">
      <w:pPr>
        <w:jc w:val="both"/>
      </w:pPr>
      <w:r w:rsidRPr="00E03230">
        <w:tab/>
        <w:t>(</w:t>
      </w:r>
      <w:r w:rsidR="000431F9" w:rsidRPr="00E03230">
        <w:t>6</w:t>
      </w:r>
      <w:r w:rsidRPr="00E03230">
        <w:t xml:space="preserve">) Şarj istasyonu işletmecisi, sertifika düzenleyen şarj ağı işletmecisinin gözetimi ve denetiminde şarj hizmeti faaliyetinde bulunur. Sertifika sahibinin işlettiği şarj istasyonları Kurum veya Kurum tarafından yetkilendirilen kurum veya kuruluşlar tarafından denetlenebilir. Şarj ağı işletmecisi, sertifika sahibinin, yerinde denetim esnasında denetimde bulunanlara her türlü kolaylığı </w:t>
      </w:r>
      <w:r w:rsidR="001531AE" w:rsidRPr="00E03230">
        <w:t>göstermesini</w:t>
      </w:r>
      <w:r w:rsidRPr="00E03230">
        <w:t xml:space="preserve"> ve Kurumun, mevzuattan kaynaklanan görevlerini yerine getirebilmesi için, istenilen bilgi ve belgeleri görevlilere eksiksiz olarak vermesini ya da talep edilmesi halinde göndermesini sağlar.</w:t>
      </w:r>
    </w:p>
    <w:p w:rsidR="008A52D8" w:rsidRPr="00E03230" w:rsidRDefault="008A52D8" w:rsidP="00E03230">
      <w:pPr>
        <w:ind w:firstLine="708"/>
        <w:jc w:val="both"/>
      </w:pPr>
      <w:r w:rsidRPr="00E03230">
        <w:t xml:space="preserve"> (</w:t>
      </w:r>
      <w:r w:rsidR="000431F9" w:rsidRPr="00E03230">
        <w:t>7</w:t>
      </w:r>
      <w:r w:rsidRPr="00E03230">
        <w:t>) Şarj istasyonu işletmecisinin, sertifikasının geçerliliğini yitirmesi halinde faaliyeti de sonlanır. Bu durumda şarj istasyonu işletmecisi başka bir şarj ağı işletmecisine başvurarak sertifika talebinde bulunabilir ve sertifikasını aldığı lisans sahibinin şarj ağına bağlanarak faaliyet yürütür.</w:t>
      </w:r>
    </w:p>
    <w:p w:rsidR="008A52D8" w:rsidRPr="00E03230" w:rsidRDefault="008A52D8" w:rsidP="00E03230">
      <w:pPr>
        <w:jc w:val="both"/>
      </w:pPr>
    </w:p>
    <w:p w:rsidR="008A52D8" w:rsidRPr="00E03230" w:rsidRDefault="008A52D8" w:rsidP="00E03230">
      <w:pPr>
        <w:jc w:val="center"/>
        <w:rPr>
          <w:b/>
          <w:bCs/>
        </w:rPr>
      </w:pPr>
      <w:r w:rsidRPr="00E03230">
        <w:rPr>
          <w:b/>
          <w:spacing w:val="-1"/>
        </w:rPr>
        <w:t>DÖRDÜNCÜ BÖLÜM</w:t>
      </w:r>
    </w:p>
    <w:p w:rsidR="008A52D8" w:rsidRPr="00E03230" w:rsidRDefault="008A52D8" w:rsidP="00E03230">
      <w:pPr>
        <w:jc w:val="center"/>
        <w:rPr>
          <w:b/>
        </w:rPr>
      </w:pPr>
      <w:r w:rsidRPr="00E03230">
        <w:rPr>
          <w:b/>
          <w:bCs/>
          <w:spacing w:val="-1"/>
        </w:rPr>
        <w:t>Şarj</w:t>
      </w:r>
      <w:r w:rsidRPr="00E03230">
        <w:rPr>
          <w:b/>
          <w:bCs/>
        </w:rPr>
        <w:t xml:space="preserve"> </w:t>
      </w:r>
      <w:r w:rsidRPr="00E03230">
        <w:rPr>
          <w:b/>
          <w:bCs/>
          <w:spacing w:val="-1"/>
        </w:rPr>
        <w:t>İstasyonları, Kurulumu</w:t>
      </w:r>
      <w:r w:rsidRPr="00E03230">
        <w:rPr>
          <w:b/>
          <w:bCs/>
        </w:rPr>
        <w:t xml:space="preserve"> ve </w:t>
      </w:r>
      <w:r w:rsidRPr="00E03230">
        <w:rPr>
          <w:b/>
          <w:bCs/>
          <w:spacing w:val="-1"/>
        </w:rPr>
        <w:t>İşletilmesi</w:t>
      </w:r>
    </w:p>
    <w:p w:rsidR="008A52D8" w:rsidRPr="00E03230" w:rsidRDefault="008A52D8" w:rsidP="00E03230">
      <w:pPr>
        <w:jc w:val="both"/>
        <w:rPr>
          <w:bCs/>
        </w:rPr>
      </w:pPr>
    </w:p>
    <w:p w:rsidR="008A52D8" w:rsidRPr="00E03230" w:rsidRDefault="008A52D8" w:rsidP="00E03230">
      <w:pPr>
        <w:ind w:firstLine="708"/>
        <w:jc w:val="both"/>
        <w:rPr>
          <w:b/>
          <w:spacing w:val="-1"/>
        </w:rPr>
      </w:pPr>
      <w:r w:rsidRPr="00E03230">
        <w:rPr>
          <w:b/>
          <w:spacing w:val="-1"/>
        </w:rPr>
        <w:t>Şarj istasyonu</w:t>
      </w:r>
    </w:p>
    <w:p w:rsidR="008A52D8" w:rsidRPr="00E03230" w:rsidRDefault="008A52D8" w:rsidP="00E03230">
      <w:pPr>
        <w:ind w:firstLine="708"/>
        <w:jc w:val="both"/>
        <w:rPr>
          <w:spacing w:val="-1"/>
        </w:rPr>
      </w:pPr>
      <w:r w:rsidRPr="00E03230">
        <w:rPr>
          <w:b/>
          <w:spacing w:val="-1"/>
        </w:rPr>
        <w:t xml:space="preserve">MADDE 21 </w:t>
      </w:r>
      <w:r w:rsidRPr="00E03230">
        <w:rPr>
          <w:bCs/>
        </w:rPr>
        <w:t>–</w:t>
      </w:r>
      <w:r w:rsidRPr="00E03230">
        <w:rPr>
          <w:spacing w:val="-1"/>
        </w:rPr>
        <w:t xml:space="preserve"> (1) Şarj istasyonu, yürürlükteki mevzuat ve standartlara uygun olarak tasarlanır, kurulur, işletmeye alınır, işletilir, işletmeden çıkarılır ve denetlenir. Hiçbir gerçek veya tüzel kişi yürürlükteki mevzuat veya standartlara aykırı olarak şarj istasyonunda elektrikli aracın şarj edilmesi için elektrik enerjisi sağlayamaz veya şarj ekipmanının kullanımına izin veremez.</w:t>
      </w:r>
    </w:p>
    <w:p w:rsidR="008A52D8" w:rsidRPr="00E03230" w:rsidRDefault="008A52D8" w:rsidP="00E03230">
      <w:pPr>
        <w:ind w:firstLine="708"/>
        <w:jc w:val="both"/>
      </w:pPr>
      <w:r w:rsidRPr="00E03230">
        <w:rPr>
          <w:spacing w:val="-1"/>
        </w:rPr>
        <w:t>(2) Bu Yönetmelik hükümleri saklı kalmak kaydıyla şarj istasyonu</w:t>
      </w:r>
      <w:r w:rsidR="002F7AE1">
        <w:rPr>
          <w:spacing w:val="-1"/>
        </w:rPr>
        <w:t>,</w:t>
      </w:r>
      <w:r w:rsidRPr="00E03230">
        <w:rPr>
          <w:spacing w:val="-1"/>
        </w:rPr>
        <w:t xml:space="preserve"> ilgili mevzuatta iletim veya dağıtım sistemine bağlı tüketim tesisleri için tanımlanan kurallara tabidir.</w:t>
      </w:r>
      <w:r w:rsidRPr="00E03230">
        <w:rPr>
          <w:spacing w:val="14"/>
        </w:rPr>
        <w:t xml:space="preserve"> </w:t>
      </w:r>
    </w:p>
    <w:p w:rsidR="008A52D8" w:rsidRPr="00E03230" w:rsidRDefault="008A52D8" w:rsidP="00E03230">
      <w:pPr>
        <w:ind w:firstLine="708"/>
        <w:jc w:val="both"/>
        <w:rPr>
          <w:spacing w:val="-1"/>
        </w:rPr>
      </w:pPr>
      <w:r w:rsidRPr="00E03230">
        <w:rPr>
          <w:spacing w:val="-1"/>
        </w:rPr>
        <w:t>(3) Şarj hizmeti kapsamında kullanıcıya temin edilen elektrik enerjisi Kanun kapsamında elektrik tedarik faaliyeti olarak değerlendirilmez.</w:t>
      </w:r>
    </w:p>
    <w:p w:rsidR="008A52D8" w:rsidRPr="00E03230" w:rsidRDefault="008A52D8" w:rsidP="00E03230">
      <w:pPr>
        <w:ind w:firstLine="708"/>
        <w:jc w:val="both"/>
        <w:rPr>
          <w:rFonts w:eastAsia="ヒラギノ明朝 Pro W3"/>
        </w:rPr>
      </w:pPr>
      <w:r w:rsidRPr="00E03230">
        <w:rPr>
          <w:rFonts w:eastAsia="ヒラギノ明朝 Pro W3"/>
        </w:rPr>
        <w:t>(4) Şarj istasyonu bir veya birden fazla şarj ünitesinden oluşabilir. Şarj istasyonunda şarj hizmeti ancak bir şarj ağına bağlı olarak yürütülür.</w:t>
      </w:r>
    </w:p>
    <w:p w:rsidR="008A52D8" w:rsidRPr="00E03230" w:rsidRDefault="008A52D8" w:rsidP="00E03230">
      <w:pPr>
        <w:ind w:firstLine="708"/>
        <w:jc w:val="both"/>
      </w:pPr>
      <w:r w:rsidRPr="00E03230">
        <w:rPr>
          <w:spacing w:val="-1"/>
        </w:rPr>
        <w:lastRenderedPageBreak/>
        <w:t xml:space="preserve">(5) Ayrı bir elektrik aboneliği olan ve en az bir DC 50 kW ve üzeri güçte </w:t>
      </w:r>
      <w:r w:rsidRPr="00E03230">
        <w:t xml:space="preserve">şarj ünitesi bulunan </w:t>
      </w:r>
      <w:r w:rsidRPr="00E03230">
        <w:rPr>
          <w:spacing w:val="-1"/>
        </w:rPr>
        <w:t>şarj</w:t>
      </w:r>
      <w:r w:rsidRPr="00E03230">
        <w:rPr>
          <w:spacing w:val="48"/>
        </w:rPr>
        <w:t xml:space="preserve"> </w:t>
      </w:r>
      <w:r w:rsidRPr="00E03230">
        <w:rPr>
          <w:spacing w:val="-1"/>
        </w:rPr>
        <w:t>istasyonlarının elektrik tüketiminin ölçülmesi için</w:t>
      </w:r>
      <w:r w:rsidRPr="00E03230">
        <w:rPr>
          <w:spacing w:val="47"/>
        </w:rPr>
        <w:t xml:space="preserve"> </w:t>
      </w:r>
      <w:r w:rsidRPr="00E03230">
        <w:rPr>
          <w:spacing w:val="-1"/>
        </w:rPr>
        <w:t>kullanılacak</w:t>
      </w:r>
      <w:r w:rsidRPr="00E03230">
        <w:rPr>
          <w:spacing w:val="47"/>
        </w:rPr>
        <w:t xml:space="preserve"> </w:t>
      </w:r>
      <w:r w:rsidRPr="00E03230">
        <w:rPr>
          <w:spacing w:val="-1"/>
        </w:rPr>
        <w:t>sayaçların</w:t>
      </w:r>
      <w:r w:rsidRPr="00E03230">
        <w:rPr>
          <w:spacing w:val="49"/>
        </w:rPr>
        <w:t xml:space="preserve"> </w:t>
      </w:r>
      <w:r w:rsidRPr="00E03230">
        <w:t>ilgili</w:t>
      </w:r>
      <w:r w:rsidRPr="00E03230">
        <w:rPr>
          <w:spacing w:val="45"/>
        </w:rPr>
        <w:t xml:space="preserve"> </w:t>
      </w:r>
      <w:r w:rsidRPr="00E03230">
        <w:rPr>
          <w:spacing w:val="-1"/>
        </w:rPr>
        <w:t>mevzuata</w:t>
      </w:r>
      <w:r w:rsidRPr="00E03230">
        <w:rPr>
          <w:spacing w:val="47"/>
        </w:rPr>
        <w:t xml:space="preserve"> </w:t>
      </w:r>
      <w:r w:rsidRPr="00E03230">
        <w:t>göre</w:t>
      </w:r>
      <w:r w:rsidRPr="00E03230">
        <w:rPr>
          <w:spacing w:val="46"/>
        </w:rPr>
        <w:t xml:space="preserve"> </w:t>
      </w:r>
      <w:r w:rsidRPr="00E03230">
        <w:t>tesis</w:t>
      </w:r>
      <w:r w:rsidRPr="00E03230">
        <w:rPr>
          <w:spacing w:val="83"/>
        </w:rPr>
        <w:t xml:space="preserve"> </w:t>
      </w:r>
      <w:r w:rsidRPr="00E03230">
        <w:rPr>
          <w:spacing w:val="-1"/>
        </w:rPr>
        <w:t>edilecek</w:t>
      </w:r>
      <w:r w:rsidRPr="00E03230">
        <w:rPr>
          <w:spacing w:val="2"/>
        </w:rPr>
        <w:t xml:space="preserve"> </w:t>
      </w:r>
      <w:r w:rsidRPr="00E03230">
        <w:rPr>
          <w:spacing w:val="-1"/>
        </w:rPr>
        <w:t>otomatik</w:t>
      </w:r>
      <w:r w:rsidRPr="00E03230">
        <w:rPr>
          <w:spacing w:val="2"/>
        </w:rPr>
        <w:t xml:space="preserve"> </w:t>
      </w:r>
      <w:r w:rsidRPr="00E03230">
        <w:rPr>
          <w:spacing w:val="-1"/>
        </w:rPr>
        <w:t>sayaç</w:t>
      </w:r>
      <w:r w:rsidRPr="00E03230">
        <w:rPr>
          <w:spacing w:val="1"/>
        </w:rPr>
        <w:t xml:space="preserve"> </w:t>
      </w:r>
      <w:r w:rsidRPr="00E03230">
        <w:t>okuma</w:t>
      </w:r>
      <w:r w:rsidRPr="00E03230">
        <w:rPr>
          <w:spacing w:val="1"/>
        </w:rPr>
        <w:t xml:space="preserve"> </w:t>
      </w:r>
      <w:r w:rsidRPr="00E03230">
        <w:t>sistemine</w:t>
      </w:r>
      <w:r w:rsidRPr="00E03230">
        <w:rPr>
          <w:spacing w:val="1"/>
        </w:rPr>
        <w:t xml:space="preserve"> </w:t>
      </w:r>
      <w:r w:rsidRPr="00E03230">
        <w:t>uyumlu</w:t>
      </w:r>
      <w:r w:rsidRPr="00E03230">
        <w:rPr>
          <w:spacing w:val="-1"/>
        </w:rPr>
        <w:t xml:space="preserve"> olması</w:t>
      </w:r>
      <w:r w:rsidRPr="00E03230">
        <w:rPr>
          <w:spacing w:val="2"/>
        </w:rPr>
        <w:t xml:space="preserve"> </w:t>
      </w:r>
      <w:r w:rsidRPr="00E03230">
        <w:rPr>
          <w:spacing w:val="-1"/>
        </w:rPr>
        <w:t>zorunludur.</w:t>
      </w:r>
      <w:r w:rsidRPr="00E03230">
        <w:rPr>
          <w:spacing w:val="2"/>
        </w:rPr>
        <w:t xml:space="preserve"> </w:t>
      </w:r>
    </w:p>
    <w:p w:rsidR="008A52D8" w:rsidRPr="00E03230" w:rsidRDefault="008A52D8" w:rsidP="00E03230">
      <w:pPr>
        <w:ind w:firstLine="708"/>
        <w:jc w:val="both"/>
        <w:rPr>
          <w:spacing w:val="-1"/>
        </w:rPr>
      </w:pPr>
      <w:r w:rsidRPr="00E03230">
        <w:rPr>
          <w:spacing w:val="-1"/>
        </w:rPr>
        <w:t>(6) Şarj hizmeti sunulan halka açık şarj istasyonlarında tüm kullanıcıların şarj hizmeti satın alabilmesini sağlayacak ödeme sistemlerinden en az bir tanesinin bulundurulması zorunludur. Bu ödeme yönteminin nasıl kullanılacağına ilişkin bilgilendirmelere şarj istasyonunda ve şarj ağı işletmecilerinin dijital mecralarında yer verilir. Bu ödeme metotları serbest erişim platformunda yer alır.</w:t>
      </w:r>
    </w:p>
    <w:p w:rsidR="008A52D8" w:rsidRPr="00E03230" w:rsidRDefault="008A52D8" w:rsidP="00E03230">
      <w:pPr>
        <w:ind w:firstLine="708"/>
        <w:jc w:val="both"/>
      </w:pPr>
      <w:r w:rsidRPr="00E03230" w:rsidDel="00011899">
        <w:t xml:space="preserve"> </w:t>
      </w:r>
      <w:r w:rsidRPr="003E64F1">
        <w:t>(7) Şarj hizmeti sunulan şarj ünitelerinde elektrikli araçlara aktarılan elektrik enerjisi miktarının ölçülmesi ve kullanıcı tarafından görülebilmesi için 11/1/1989 tarihli ve 3516 sayılı Ölçüler ve Ayar Kanununa uygun ölçüm aletleri kullanılır.</w:t>
      </w:r>
      <w:r w:rsidRPr="00E03230">
        <w:t xml:space="preserve"> </w:t>
      </w:r>
    </w:p>
    <w:p w:rsidR="008A52D8" w:rsidRPr="00E03230" w:rsidRDefault="008A52D8" w:rsidP="00E03230">
      <w:pPr>
        <w:ind w:firstLine="708"/>
        <w:jc w:val="both"/>
        <w:rPr>
          <w:bCs/>
          <w:spacing w:val="-1"/>
        </w:rPr>
      </w:pPr>
    </w:p>
    <w:p w:rsidR="008A52D8" w:rsidRPr="00E03230" w:rsidRDefault="008A52D8" w:rsidP="00E03230">
      <w:pPr>
        <w:ind w:firstLine="708"/>
        <w:jc w:val="both"/>
        <w:rPr>
          <w:b/>
        </w:rPr>
      </w:pPr>
      <w:r w:rsidRPr="00E03230">
        <w:rPr>
          <w:b/>
          <w:bCs/>
          <w:spacing w:val="-1"/>
        </w:rPr>
        <w:t>Şarj istasyonunun</w:t>
      </w:r>
      <w:r w:rsidRPr="00E03230">
        <w:rPr>
          <w:b/>
          <w:bCs/>
          <w:spacing w:val="1"/>
        </w:rPr>
        <w:t xml:space="preserve"> </w:t>
      </w:r>
      <w:r w:rsidRPr="00E03230">
        <w:rPr>
          <w:b/>
          <w:bCs/>
          <w:spacing w:val="-1"/>
        </w:rPr>
        <w:t>kurulumu</w:t>
      </w:r>
    </w:p>
    <w:p w:rsidR="008A52D8" w:rsidRPr="00E03230" w:rsidRDefault="008A52D8" w:rsidP="00E03230">
      <w:pPr>
        <w:ind w:firstLine="708"/>
        <w:jc w:val="both"/>
      </w:pPr>
      <w:r w:rsidRPr="00E03230">
        <w:rPr>
          <w:b/>
          <w:bCs/>
          <w:spacing w:val="-1"/>
        </w:rPr>
        <w:t>MADDE</w:t>
      </w:r>
      <w:r w:rsidRPr="00E03230">
        <w:rPr>
          <w:b/>
          <w:bCs/>
          <w:spacing w:val="21"/>
        </w:rPr>
        <w:t xml:space="preserve"> </w:t>
      </w:r>
      <w:r w:rsidRPr="00E03230">
        <w:rPr>
          <w:b/>
          <w:bCs/>
        </w:rPr>
        <w:t xml:space="preserve">22 </w:t>
      </w:r>
      <w:r w:rsidRPr="00E03230">
        <w:rPr>
          <w:bCs/>
        </w:rPr>
        <w:t>–</w:t>
      </w:r>
      <w:r w:rsidRPr="00E03230">
        <w:rPr>
          <w:bCs/>
          <w:spacing w:val="20"/>
        </w:rPr>
        <w:t xml:space="preserve"> </w:t>
      </w:r>
      <w:r w:rsidRPr="00E03230">
        <w:rPr>
          <w:spacing w:val="-1"/>
        </w:rPr>
        <w:t>(1) Şarj</w:t>
      </w:r>
      <w:r w:rsidRPr="00E03230">
        <w:rPr>
          <w:spacing w:val="11"/>
        </w:rPr>
        <w:t xml:space="preserve"> </w:t>
      </w:r>
      <w:r w:rsidRPr="00E03230">
        <w:t>istasyonunun dağıtım ve iletim sistemine bağlantıları 28/1/2014 tarihli ve 28896 sayılı Resm</w:t>
      </w:r>
      <w:r w:rsidR="002F7AE1">
        <w:t>î</w:t>
      </w:r>
      <w:r w:rsidRPr="00E03230">
        <w:t xml:space="preserve"> </w:t>
      </w:r>
      <w:proofErr w:type="spellStart"/>
      <w:r w:rsidRPr="00E03230">
        <w:t>Gazete’de</w:t>
      </w:r>
      <w:proofErr w:type="spellEnd"/>
      <w:r w:rsidRPr="00E03230">
        <w:t xml:space="preserve"> yayımlanan Elektrik Piyasası Bağlantı ve Sistem Kullanım Yönetmeliği hükümleri çerçevesinde yapılır.</w:t>
      </w:r>
      <w:r w:rsidRPr="00E03230">
        <w:rPr>
          <w:spacing w:val="49"/>
        </w:rPr>
        <w:t xml:space="preserve"> </w:t>
      </w:r>
    </w:p>
    <w:p w:rsidR="008A52D8" w:rsidRPr="00E03230" w:rsidRDefault="008A52D8" w:rsidP="00E03230">
      <w:pPr>
        <w:ind w:firstLine="708"/>
        <w:jc w:val="both"/>
      </w:pPr>
      <w:r w:rsidRPr="00E03230">
        <w:rPr>
          <w:spacing w:val="-1"/>
        </w:rPr>
        <w:t xml:space="preserve">(2) </w:t>
      </w:r>
      <w:r w:rsidRPr="00E03230">
        <w:t>İç</w:t>
      </w:r>
      <w:r w:rsidRPr="00E03230">
        <w:rPr>
          <w:spacing w:val="56"/>
        </w:rPr>
        <w:t xml:space="preserve"> </w:t>
      </w:r>
      <w:r w:rsidRPr="00E03230">
        <w:t>tesisata</w:t>
      </w:r>
      <w:r w:rsidRPr="00E03230">
        <w:rPr>
          <w:spacing w:val="56"/>
        </w:rPr>
        <w:t xml:space="preserve"> </w:t>
      </w:r>
      <w:r w:rsidRPr="00E03230">
        <w:rPr>
          <w:spacing w:val="-1"/>
        </w:rPr>
        <w:t>bağlı</w:t>
      </w:r>
      <w:r w:rsidRPr="00E03230">
        <w:rPr>
          <w:spacing w:val="58"/>
        </w:rPr>
        <w:t xml:space="preserve"> </w:t>
      </w:r>
      <w:r w:rsidRPr="00E03230">
        <w:rPr>
          <w:spacing w:val="-1"/>
        </w:rPr>
        <w:t>olarak</w:t>
      </w:r>
      <w:r w:rsidRPr="00E03230">
        <w:rPr>
          <w:spacing w:val="57"/>
        </w:rPr>
        <w:t xml:space="preserve"> </w:t>
      </w:r>
      <w:r w:rsidRPr="00E03230">
        <w:t>kurulacak şarj</w:t>
      </w:r>
      <w:r w:rsidRPr="00E03230">
        <w:rPr>
          <w:spacing w:val="45"/>
        </w:rPr>
        <w:t xml:space="preserve"> </w:t>
      </w:r>
      <w:r w:rsidRPr="00E03230">
        <w:rPr>
          <w:spacing w:val="-1"/>
        </w:rPr>
        <w:t>istasyonu</w:t>
      </w:r>
      <w:r w:rsidRPr="00E03230">
        <w:rPr>
          <w:spacing w:val="45"/>
        </w:rPr>
        <w:t xml:space="preserve"> </w:t>
      </w:r>
      <w:r w:rsidRPr="00E03230">
        <w:t>için</w:t>
      </w:r>
      <w:r w:rsidRPr="00E03230">
        <w:rPr>
          <w:spacing w:val="45"/>
        </w:rPr>
        <w:t xml:space="preserve"> </w:t>
      </w:r>
      <w:r w:rsidRPr="00E03230">
        <w:rPr>
          <w:spacing w:val="-1"/>
        </w:rPr>
        <w:t xml:space="preserve">4/11/1984 tarihli ve </w:t>
      </w:r>
      <w:r w:rsidRPr="00E03230">
        <w:rPr>
          <w:iCs/>
          <w:spacing w:val="-1"/>
        </w:rPr>
        <w:t>18565 sayılı</w:t>
      </w:r>
      <w:r w:rsidRPr="00E03230">
        <w:rPr>
          <w:spacing w:val="-1"/>
        </w:rPr>
        <w:t xml:space="preserve"> Resm</w:t>
      </w:r>
      <w:r w:rsidR="002F7AE1">
        <w:rPr>
          <w:spacing w:val="-1"/>
        </w:rPr>
        <w:t>î</w:t>
      </w:r>
      <w:r w:rsidRPr="00E03230">
        <w:rPr>
          <w:spacing w:val="-1"/>
        </w:rPr>
        <w:t xml:space="preserve"> </w:t>
      </w:r>
      <w:proofErr w:type="spellStart"/>
      <w:r w:rsidRPr="00E03230">
        <w:rPr>
          <w:spacing w:val="-1"/>
        </w:rPr>
        <w:t>Gazete’de</w:t>
      </w:r>
      <w:proofErr w:type="spellEnd"/>
      <w:r w:rsidRPr="00E03230">
        <w:rPr>
          <w:spacing w:val="-1"/>
        </w:rPr>
        <w:t xml:space="preserve"> yayımlanan Elektrik</w:t>
      </w:r>
      <w:r w:rsidRPr="00E03230">
        <w:t xml:space="preserve"> </w:t>
      </w:r>
      <w:r w:rsidRPr="00E03230">
        <w:rPr>
          <w:spacing w:val="-2"/>
        </w:rPr>
        <w:t>İç</w:t>
      </w:r>
      <w:r w:rsidRPr="00E03230">
        <w:rPr>
          <w:spacing w:val="56"/>
        </w:rPr>
        <w:t xml:space="preserve"> </w:t>
      </w:r>
      <w:r w:rsidRPr="00E03230">
        <w:rPr>
          <w:spacing w:val="-1"/>
        </w:rPr>
        <w:t>Tesisleri</w:t>
      </w:r>
      <w:r w:rsidRPr="00E03230">
        <w:t xml:space="preserve"> </w:t>
      </w:r>
      <w:r w:rsidRPr="00E03230">
        <w:rPr>
          <w:spacing w:val="-1"/>
        </w:rPr>
        <w:t>Yönetmeliği</w:t>
      </w:r>
      <w:r w:rsidRPr="00E03230">
        <w:rPr>
          <w:spacing w:val="57"/>
        </w:rPr>
        <w:t xml:space="preserve"> </w:t>
      </w:r>
      <w:r w:rsidRPr="00E03230">
        <w:rPr>
          <w:spacing w:val="-1"/>
        </w:rPr>
        <w:t>hükümleri çerçevesinde</w:t>
      </w:r>
      <w:r w:rsidRPr="00E03230">
        <w:rPr>
          <w:spacing w:val="18"/>
        </w:rPr>
        <w:t xml:space="preserve"> </w:t>
      </w:r>
      <w:r w:rsidRPr="00E03230">
        <w:rPr>
          <w:spacing w:val="-1"/>
        </w:rPr>
        <w:t>işlem tesis edilir.</w:t>
      </w:r>
      <w:r w:rsidRPr="00E03230">
        <w:rPr>
          <w:spacing w:val="9"/>
        </w:rPr>
        <w:t xml:space="preserve"> </w:t>
      </w:r>
    </w:p>
    <w:p w:rsidR="008A52D8" w:rsidRPr="00E03230" w:rsidRDefault="008A52D8" w:rsidP="00E03230">
      <w:pPr>
        <w:ind w:firstLine="708"/>
        <w:jc w:val="both"/>
      </w:pPr>
      <w:r w:rsidRPr="00E03230">
        <w:t>(3) OSB</w:t>
      </w:r>
      <w:r w:rsidRPr="00E03230">
        <w:rPr>
          <w:spacing w:val="34"/>
        </w:rPr>
        <w:t xml:space="preserve"> </w:t>
      </w:r>
      <w:r w:rsidRPr="00E03230">
        <w:rPr>
          <w:spacing w:val="-1"/>
        </w:rPr>
        <w:t>Dağıtım</w:t>
      </w:r>
      <w:r w:rsidRPr="00E03230">
        <w:rPr>
          <w:spacing w:val="34"/>
        </w:rPr>
        <w:t xml:space="preserve"> </w:t>
      </w:r>
      <w:r w:rsidRPr="00E03230">
        <w:t>Lisansı</w:t>
      </w:r>
      <w:r w:rsidRPr="00E03230">
        <w:rPr>
          <w:spacing w:val="34"/>
        </w:rPr>
        <w:t xml:space="preserve"> </w:t>
      </w:r>
      <w:r w:rsidRPr="00E03230">
        <w:rPr>
          <w:spacing w:val="-1"/>
        </w:rPr>
        <w:t>sahibi</w:t>
      </w:r>
      <w:r w:rsidRPr="00E03230">
        <w:rPr>
          <w:spacing w:val="34"/>
        </w:rPr>
        <w:t xml:space="preserve"> </w:t>
      </w:r>
      <w:r w:rsidRPr="00E03230">
        <w:rPr>
          <w:spacing w:val="-1"/>
        </w:rPr>
        <w:t>Organize</w:t>
      </w:r>
      <w:r w:rsidRPr="00E03230">
        <w:rPr>
          <w:spacing w:val="34"/>
        </w:rPr>
        <w:t xml:space="preserve"> </w:t>
      </w:r>
      <w:r w:rsidRPr="00E03230">
        <w:t>Sanayi</w:t>
      </w:r>
      <w:r w:rsidRPr="00E03230">
        <w:rPr>
          <w:spacing w:val="33"/>
        </w:rPr>
        <w:t xml:space="preserve"> </w:t>
      </w:r>
      <w:r w:rsidRPr="00E03230">
        <w:rPr>
          <w:spacing w:val="-1"/>
        </w:rPr>
        <w:t>Bölgeleri</w:t>
      </w:r>
      <w:r w:rsidRPr="00E03230">
        <w:rPr>
          <w:spacing w:val="33"/>
        </w:rPr>
        <w:t xml:space="preserve"> </w:t>
      </w:r>
      <w:r w:rsidRPr="00E03230">
        <w:t>içerisinde</w:t>
      </w:r>
      <w:r w:rsidRPr="00E03230">
        <w:rPr>
          <w:spacing w:val="32"/>
        </w:rPr>
        <w:t xml:space="preserve"> </w:t>
      </w:r>
      <w:r w:rsidRPr="00E03230">
        <w:t>kurulması</w:t>
      </w:r>
      <w:r w:rsidRPr="00E03230">
        <w:rPr>
          <w:spacing w:val="49"/>
        </w:rPr>
        <w:t xml:space="preserve"> </w:t>
      </w:r>
      <w:r w:rsidRPr="00E03230">
        <w:rPr>
          <w:spacing w:val="-1"/>
        </w:rPr>
        <w:t>planlanan</w:t>
      </w:r>
      <w:r w:rsidRPr="00E03230">
        <w:rPr>
          <w:spacing w:val="26"/>
        </w:rPr>
        <w:t xml:space="preserve"> </w:t>
      </w:r>
      <w:r w:rsidRPr="00E03230">
        <w:t>şarj</w:t>
      </w:r>
      <w:r w:rsidRPr="00E03230">
        <w:rPr>
          <w:spacing w:val="25"/>
        </w:rPr>
        <w:t xml:space="preserve"> </w:t>
      </w:r>
      <w:r w:rsidRPr="00E03230">
        <w:rPr>
          <w:spacing w:val="-1"/>
        </w:rPr>
        <w:t>istasyonu</w:t>
      </w:r>
      <w:r w:rsidRPr="00E03230">
        <w:rPr>
          <w:spacing w:val="28"/>
        </w:rPr>
        <w:t xml:space="preserve"> </w:t>
      </w:r>
      <w:r w:rsidRPr="00E03230">
        <w:t>için</w:t>
      </w:r>
      <w:r w:rsidRPr="00E03230">
        <w:rPr>
          <w:spacing w:val="26"/>
        </w:rPr>
        <w:t xml:space="preserve"> </w:t>
      </w:r>
      <w:r w:rsidRPr="00E03230">
        <w:t>OSB</w:t>
      </w:r>
      <w:r w:rsidRPr="00E03230">
        <w:rPr>
          <w:spacing w:val="27"/>
        </w:rPr>
        <w:t xml:space="preserve"> </w:t>
      </w:r>
      <w:r w:rsidRPr="00E03230">
        <w:rPr>
          <w:spacing w:val="-1"/>
        </w:rPr>
        <w:t>dağıtım</w:t>
      </w:r>
      <w:r w:rsidRPr="00E03230">
        <w:rPr>
          <w:spacing w:val="26"/>
        </w:rPr>
        <w:t xml:space="preserve"> </w:t>
      </w:r>
      <w:r w:rsidRPr="00E03230">
        <w:rPr>
          <w:spacing w:val="-1"/>
        </w:rPr>
        <w:t>sistemine</w:t>
      </w:r>
      <w:r w:rsidRPr="00E03230">
        <w:rPr>
          <w:spacing w:val="25"/>
        </w:rPr>
        <w:t xml:space="preserve"> </w:t>
      </w:r>
      <w:r w:rsidRPr="00E03230">
        <w:rPr>
          <w:spacing w:val="-1"/>
        </w:rPr>
        <w:t>bağlantı</w:t>
      </w:r>
      <w:r w:rsidRPr="00E03230">
        <w:rPr>
          <w:spacing w:val="26"/>
        </w:rPr>
        <w:t xml:space="preserve"> </w:t>
      </w:r>
      <w:r w:rsidRPr="00E03230">
        <w:t>başvuruları 14/3/2014 tarihli ve 28941 sayılı Resm</w:t>
      </w:r>
      <w:r w:rsidR="002F7AE1">
        <w:t>î</w:t>
      </w:r>
      <w:r w:rsidRPr="00E03230">
        <w:t xml:space="preserve"> </w:t>
      </w:r>
      <w:proofErr w:type="spellStart"/>
      <w:r w:rsidRPr="00E03230">
        <w:t>Gazete’de</w:t>
      </w:r>
      <w:proofErr w:type="spellEnd"/>
      <w:r w:rsidRPr="00E03230">
        <w:t xml:space="preserve"> yayımlanan </w:t>
      </w:r>
      <w:r w:rsidRPr="00E03230">
        <w:rPr>
          <w:spacing w:val="-1"/>
        </w:rPr>
        <w:t>Organize</w:t>
      </w:r>
      <w:r w:rsidRPr="00E03230">
        <w:rPr>
          <w:spacing w:val="27"/>
        </w:rPr>
        <w:t xml:space="preserve"> </w:t>
      </w:r>
      <w:r w:rsidRPr="00E03230">
        <w:t>Sanayi</w:t>
      </w:r>
      <w:r w:rsidRPr="00E03230">
        <w:rPr>
          <w:spacing w:val="29"/>
        </w:rPr>
        <w:t xml:space="preserve"> </w:t>
      </w:r>
      <w:r w:rsidRPr="00E03230">
        <w:rPr>
          <w:spacing w:val="-1"/>
        </w:rPr>
        <w:t>Bölgelerinin</w:t>
      </w:r>
      <w:r w:rsidRPr="00E03230">
        <w:rPr>
          <w:spacing w:val="28"/>
        </w:rPr>
        <w:t xml:space="preserve"> </w:t>
      </w:r>
      <w:r w:rsidRPr="00E03230">
        <w:rPr>
          <w:spacing w:val="-1"/>
        </w:rPr>
        <w:t>Elektrik</w:t>
      </w:r>
      <w:r w:rsidRPr="00E03230">
        <w:rPr>
          <w:spacing w:val="28"/>
        </w:rPr>
        <w:t xml:space="preserve"> </w:t>
      </w:r>
      <w:r w:rsidRPr="00E03230">
        <w:rPr>
          <w:spacing w:val="-1"/>
        </w:rPr>
        <w:t>Piyasası</w:t>
      </w:r>
      <w:r w:rsidRPr="00E03230">
        <w:rPr>
          <w:spacing w:val="29"/>
        </w:rPr>
        <w:t xml:space="preserve"> </w:t>
      </w:r>
      <w:r w:rsidRPr="00E03230">
        <w:rPr>
          <w:spacing w:val="-1"/>
        </w:rPr>
        <w:t>Faaliyetlerine</w:t>
      </w:r>
      <w:r w:rsidRPr="00E03230">
        <w:rPr>
          <w:spacing w:val="29"/>
        </w:rPr>
        <w:t xml:space="preserve"> </w:t>
      </w:r>
      <w:r w:rsidRPr="00E03230">
        <w:rPr>
          <w:spacing w:val="-1"/>
        </w:rPr>
        <w:t>İlişkin</w:t>
      </w:r>
      <w:r w:rsidR="00E82612" w:rsidRPr="00E03230">
        <w:rPr>
          <w:spacing w:val="-1"/>
        </w:rPr>
        <w:t xml:space="preserve"> Yönetmelik</w:t>
      </w:r>
      <w:r w:rsidR="00C268B4" w:rsidRPr="00E03230">
        <w:rPr>
          <w:spacing w:val="29"/>
        </w:rPr>
        <w:t xml:space="preserve"> </w:t>
      </w:r>
      <w:r w:rsidRPr="00E03230">
        <w:rPr>
          <w:spacing w:val="-1"/>
        </w:rPr>
        <w:t>hükümleri</w:t>
      </w:r>
      <w:r w:rsidRPr="00E03230">
        <w:t xml:space="preserve"> </w:t>
      </w:r>
      <w:r w:rsidRPr="00E03230">
        <w:rPr>
          <w:spacing w:val="-1"/>
        </w:rPr>
        <w:t>çerçevesinde</w:t>
      </w:r>
      <w:r w:rsidRPr="00E03230">
        <w:t xml:space="preserve"> yapılır.</w:t>
      </w:r>
    </w:p>
    <w:p w:rsidR="008A52D8" w:rsidRPr="00E03230" w:rsidRDefault="008A52D8" w:rsidP="00E03230">
      <w:pPr>
        <w:ind w:firstLine="708"/>
        <w:jc w:val="both"/>
        <w:rPr>
          <w:spacing w:val="7"/>
        </w:rPr>
      </w:pPr>
      <w:r w:rsidRPr="00E03230">
        <w:t>(4) Şarj</w:t>
      </w:r>
      <w:r w:rsidRPr="00E03230">
        <w:rPr>
          <w:spacing w:val="18"/>
        </w:rPr>
        <w:t xml:space="preserve"> </w:t>
      </w:r>
      <w:r w:rsidRPr="00E03230">
        <w:t>istasyonunun</w:t>
      </w:r>
      <w:r w:rsidRPr="00E03230">
        <w:rPr>
          <w:spacing w:val="19"/>
        </w:rPr>
        <w:t xml:space="preserve"> </w:t>
      </w:r>
      <w:r w:rsidRPr="00E03230">
        <w:rPr>
          <w:spacing w:val="-1"/>
        </w:rPr>
        <w:t>elektrik</w:t>
      </w:r>
      <w:r w:rsidRPr="00E03230">
        <w:rPr>
          <w:spacing w:val="54"/>
        </w:rPr>
        <w:t xml:space="preserve"> </w:t>
      </w:r>
      <w:r w:rsidRPr="00E03230">
        <w:rPr>
          <w:spacing w:val="-1"/>
        </w:rPr>
        <w:t>projelerinin hazırlanması,</w:t>
      </w:r>
      <w:r w:rsidRPr="00E03230">
        <w:rPr>
          <w:spacing w:val="6"/>
        </w:rPr>
        <w:t xml:space="preserve"> </w:t>
      </w:r>
      <w:r w:rsidRPr="00E03230">
        <w:t>proje</w:t>
      </w:r>
      <w:r w:rsidRPr="00E03230">
        <w:rPr>
          <w:spacing w:val="8"/>
        </w:rPr>
        <w:t xml:space="preserve"> </w:t>
      </w:r>
      <w:r w:rsidRPr="00E03230">
        <w:rPr>
          <w:spacing w:val="-1"/>
        </w:rPr>
        <w:t>onayı</w:t>
      </w:r>
      <w:r w:rsidRPr="00E03230">
        <w:rPr>
          <w:spacing w:val="7"/>
        </w:rPr>
        <w:t xml:space="preserve"> </w:t>
      </w:r>
      <w:r w:rsidRPr="00E03230">
        <w:rPr>
          <w:spacing w:val="-1"/>
        </w:rPr>
        <w:t>ve tesis kabul işlemleri 30/12/2014 tarihli ve 29221 m</w:t>
      </w:r>
      <w:r w:rsidRPr="00E03230">
        <w:rPr>
          <w:bCs/>
          <w:spacing w:val="-1"/>
        </w:rPr>
        <w:t>ükerrer sayılı Resm</w:t>
      </w:r>
      <w:r w:rsidR="002F7AE1">
        <w:rPr>
          <w:bCs/>
          <w:spacing w:val="-1"/>
        </w:rPr>
        <w:t>î</w:t>
      </w:r>
      <w:r w:rsidRPr="00E03230">
        <w:rPr>
          <w:bCs/>
          <w:spacing w:val="-1"/>
        </w:rPr>
        <w:t xml:space="preserve"> </w:t>
      </w:r>
      <w:proofErr w:type="spellStart"/>
      <w:r w:rsidRPr="00E03230">
        <w:rPr>
          <w:bCs/>
          <w:spacing w:val="-1"/>
        </w:rPr>
        <w:t>Gazete’de</w:t>
      </w:r>
      <w:proofErr w:type="spellEnd"/>
      <w:r w:rsidRPr="00E03230">
        <w:rPr>
          <w:bCs/>
          <w:spacing w:val="-1"/>
        </w:rPr>
        <w:t xml:space="preserve"> yayımlanan </w:t>
      </w:r>
      <w:r w:rsidRPr="00E03230">
        <w:rPr>
          <w:spacing w:val="-1"/>
        </w:rPr>
        <w:t>Elektrik Tesisleri Proje Yönetmeliği ve 7/5/1995 tarihli ve 22280 sayılı Resm</w:t>
      </w:r>
      <w:r w:rsidR="002F7AE1">
        <w:rPr>
          <w:spacing w:val="-1"/>
        </w:rPr>
        <w:t>î</w:t>
      </w:r>
      <w:r w:rsidRPr="00E03230">
        <w:rPr>
          <w:spacing w:val="-1"/>
        </w:rPr>
        <w:t xml:space="preserve"> </w:t>
      </w:r>
      <w:proofErr w:type="spellStart"/>
      <w:r w:rsidRPr="00E03230">
        <w:rPr>
          <w:spacing w:val="-1"/>
        </w:rPr>
        <w:t>Gazete’de</w:t>
      </w:r>
      <w:proofErr w:type="spellEnd"/>
      <w:r w:rsidRPr="00E03230">
        <w:rPr>
          <w:spacing w:val="-1"/>
        </w:rPr>
        <w:t xml:space="preserve"> yayımlanan Elektrik Tesisleri Kabul Yönetmeliği ile ilgili mevzuat</w:t>
      </w:r>
      <w:r w:rsidRPr="00E03230">
        <w:rPr>
          <w:spacing w:val="7"/>
        </w:rPr>
        <w:t xml:space="preserve"> </w:t>
      </w:r>
      <w:r w:rsidRPr="00E03230">
        <w:rPr>
          <w:spacing w:val="-1"/>
        </w:rPr>
        <w:t>çerçevesinde</w:t>
      </w:r>
      <w:r w:rsidRPr="00E03230">
        <w:rPr>
          <w:spacing w:val="71"/>
        </w:rPr>
        <w:t xml:space="preserve"> </w:t>
      </w:r>
      <w:r w:rsidRPr="00E03230">
        <w:rPr>
          <w:spacing w:val="-1"/>
        </w:rPr>
        <w:t>gerçekleştirilir.</w:t>
      </w:r>
      <w:r w:rsidRPr="00E03230">
        <w:rPr>
          <w:spacing w:val="7"/>
        </w:rPr>
        <w:t xml:space="preserve"> </w:t>
      </w:r>
    </w:p>
    <w:p w:rsidR="008A52D8" w:rsidRPr="00E03230" w:rsidRDefault="008A52D8" w:rsidP="00E03230">
      <w:pPr>
        <w:pStyle w:val="NormalWeb"/>
        <w:spacing w:before="0" w:beforeAutospacing="0" w:after="0" w:afterAutospacing="0"/>
        <w:ind w:firstLine="708"/>
        <w:jc w:val="both"/>
        <w:rPr>
          <w:spacing w:val="-1"/>
        </w:rPr>
      </w:pPr>
      <w:r w:rsidRPr="00E03230">
        <w:t>(5) Şarj istasyonları için yapıl</w:t>
      </w:r>
      <w:r w:rsidRPr="00E03230">
        <w:rPr>
          <w:spacing w:val="-1"/>
        </w:rPr>
        <w:t>an dağıtım</w:t>
      </w:r>
      <w:r w:rsidRPr="00E03230">
        <w:t xml:space="preserve"> sistemine bağlantı talepleri tüketim tesisi kapsamında değerlendirilerek karşılanır ve</w:t>
      </w:r>
      <w:r w:rsidRPr="00E03230">
        <w:rPr>
          <w:spacing w:val="50"/>
        </w:rPr>
        <w:t xml:space="preserve"> </w:t>
      </w:r>
      <w:r w:rsidRPr="00E03230">
        <w:t>bağlantı</w:t>
      </w:r>
      <w:r w:rsidRPr="00E03230">
        <w:rPr>
          <w:spacing w:val="50"/>
        </w:rPr>
        <w:t xml:space="preserve"> </w:t>
      </w:r>
      <w:r w:rsidRPr="00E03230">
        <w:rPr>
          <w:spacing w:val="-1"/>
        </w:rPr>
        <w:t>talepleri</w:t>
      </w:r>
      <w:r w:rsidRPr="00E03230">
        <w:rPr>
          <w:spacing w:val="50"/>
        </w:rPr>
        <w:t xml:space="preserve"> </w:t>
      </w:r>
      <w:r w:rsidRPr="00E03230">
        <w:rPr>
          <w:spacing w:val="-1"/>
        </w:rPr>
        <w:t>hakkında Elektrik</w:t>
      </w:r>
      <w:r w:rsidRPr="00E03230">
        <w:rPr>
          <w:spacing w:val="14"/>
        </w:rPr>
        <w:t xml:space="preserve"> </w:t>
      </w:r>
      <w:r w:rsidRPr="00E03230">
        <w:rPr>
          <w:spacing w:val="-1"/>
        </w:rPr>
        <w:t>Piyasası</w:t>
      </w:r>
      <w:r w:rsidRPr="00E03230">
        <w:rPr>
          <w:spacing w:val="14"/>
        </w:rPr>
        <w:t xml:space="preserve"> </w:t>
      </w:r>
      <w:r w:rsidRPr="00E03230">
        <w:rPr>
          <w:spacing w:val="-1"/>
        </w:rPr>
        <w:t>Bağlantı</w:t>
      </w:r>
      <w:r w:rsidRPr="00E03230">
        <w:rPr>
          <w:spacing w:val="14"/>
        </w:rPr>
        <w:t xml:space="preserve"> </w:t>
      </w:r>
      <w:r w:rsidRPr="00E03230">
        <w:t>ve</w:t>
      </w:r>
      <w:r w:rsidRPr="00E03230">
        <w:rPr>
          <w:spacing w:val="13"/>
        </w:rPr>
        <w:t xml:space="preserve"> </w:t>
      </w:r>
      <w:r w:rsidRPr="00E03230">
        <w:rPr>
          <w:spacing w:val="-1"/>
        </w:rPr>
        <w:t>Sistem</w:t>
      </w:r>
      <w:r w:rsidRPr="00E03230">
        <w:rPr>
          <w:spacing w:val="12"/>
        </w:rPr>
        <w:t xml:space="preserve"> </w:t>
      </w:r>
      <w:r w:rsidRPr="00E03230">
        <w:t>Kullanım</w:t>
      </w:r>
      <w:r w:rsidRPr="00E03230">
        <w:rPr>
          <w:spacing w:val="14"/>
        </w:rPr>
        <w:t xml:space="preserve"> </w:t>
      </w:r>
      <w:r w:rsidRPr="00E03230">
        <w:rPr>
          <w:spacing w:val="-1"/>
        </w:rPr>
        <w:t>Yönetmeliğinde</w:t>
      </w:r>
      <w:r w:rsidRPr="00E03230">
        <w:rPr>
          <w:spacing w:val="13"/>
        </w:rPr>
        <w:t xml:space="preserve"> </w:t>
      </w:r>
      <w:r w:rsidRPr="00E03230">
        <w:rPr>
          <w:spacing w:val="-1"/>
        </w:rPr>
        <w:t>sayılan</w:t>
      </w:r>
      <w:r w:rsidRPr="00E03230">
        <w:rPr>
          <w:spacing w:val="14"/>
        </w:rPr>
        <w:t xml:space="preserve"> </w:t>
      </w:r>
      <w:r w:rsidRPr="00E03230">
        <w:t>durumlar</w:t>
      </w:r>
      <w:r w:rsidRPr="00E03230">
        <w:rPr>
          <w:spacing w:val="12"/>
        </w:rPr>
        <w:t xml:space="preserve"> </w:t>
      </w:r>
      <w:r w:rsidRPr="00E03230">
        <w:rPr>
          <w:spacing w:val="-1"/>
        </w:rPr>
        <w:t>hariç</w:t>
      </w:r>
      <w:r w:rsidRPr="00E03230">
        <w:rPr>
          <w:spacing w:val="12"/>
        </w:rPr>
        <w:t xml:space="preserve"> </w:t>
      </w:r>
      <w:r w:rsidRPr="00E03230">
        <w:rPr>
          <w:spacing w:val="-1"/>
        </w:rPr>
        <w:t>dağıtım</w:t>
      </w:r>
      <w:r w:rsidRPr="00E03230">
        <w:rPr>
          <w:spacing w:val="93"/>
        </w:rPr>
        <w:t xml:space="preserve"> </w:t>
      </w:r>
      <w:r w:rsidRPr="00E03230">
        <w:rPr>
          <w:spacing w:val="-1"/>
        </w:rPr>
        <w:t>şirketi</w:t>
      </w:r>
      <w:r w:rsidRPr="00E03230">
        <w:t xml:space="preserve"> </w:t>
      </w:r>
      <w:r w:rsidRPr="00E03230">
        <w:rPr>
          <w:spacing w:val="-1"/>
        </w:rPr>
        <w:t>tarafından</w:t>
      </w:r>
      <w:r w:rsidRPr="00E03230">
        <w:t xml:space="preserve"> olumsuz</w:t>
      </w:r>
      <w:r w:rsidRPr="00E03230">
        <w:rPr>
          <w:spacing w:val="-1"/>
        </w:rPr>
        <w:t xml:space="preserve"> görüş</w:t>
      </w:r>
      <w:r w:rsidRPr="00E03230">
        <w:t xml:space="preserve"> </w:t>
      </w:r>
      <w:r w:rsidRPr="00E03230">
        <w:rPr>
          <w:spacing w:val="-1"/>
        </w:rPr>
        <w:t>verilemez.</w:t>
      </w:r>
    </w:p>
    <w:p w:rsidR="000431F9" w:rsidRPr="00E03230" w:rsidRDefault="008A52D8" w:rsidP="00E03230">
      <w:pPr>
        <w:ind w:firstLine="708"/>
        <w:jc w:val="both"/>
        <w:rPr>
          <w:spacing w:val="-1"/>
        </w:rPr>
      </w:pPr>
      <w:r w:rsidRPr="00E03230">
        <w:rPr>
          <w:spacing w:val="-1"/>
        </w:rPr>
        <w:t>(6) İlgili mevzuat kapsamındaki gereklilikleri yerine getirerek şarj hizmeti sunmak üzere şarj istasyonu kurmak ve işletmek isteyen şarj ağı işletmecileri veya sertifika sahibi şarj istasyonu işletmecileri tarafından Ek-1’de yer alan formla</w:t>
      </w:r>
      <w:r w:rsidR="002F7AE1">
        <w:rPr>
          <w:spacing w:val="-1"/>
        </w:rPr>
        <w:t>,</w:t>
      </w:r>
      <w:r w:rsidRPr="00E03230">
        <w:rPr>
          <w:spacing w:val="-1"/>
        </w:rPr>
        <w:t xml:space="preserve"> ilgili şebeke işletmecisine başvuruda bulunulur. İlgili şebeke işletmecisi tarafından başvuru tarihinden itibaren beş iş günü içerisinde olumlu görüş verilen başvurular için Ek-2’de yer alan belge düzenlenir. İlgili şebeke işletmecisi uygun görmediği başvuruları gerekçeleriyle birlikte başvuru sahibine bildirir. Bu gerekçeler ilgili mevzuata aykırı olamaz.</w:t>
      </w:r>
      <w:r w:rsidR="000431F9" w:rsidRPr="00E03230">
        <w:t xml:space="preserve"> </w:t>
      </w:r>
      <w:r w:rsidR="004F43CD" w:rsidRPr="00E03230">
        <w:rPr>
          <w:spacing w:val="-1"/>
        </w:rPr>
        <w:t xml:space="preserve">Uygun görülmeyen başvurulara yapılan itirazlar Kurul tarafından değerlendirilir. </w:t>
      </w:r>
      <w:r w:rsidRPr="00E03230">
        <w:rPr>
          <w:spacing w:val="-1"/>
        </w:rPr>
        <w:t xml:space="preserve">Yapılan başvurulara ilişkin bilgiler ilgili şebeke işletmecisi tarafından Kurum tarafından belirlenen sürelere ve formata uygun şekilde Kuruma bildirilir. </w:t>
      </w:r>
    </w:p>
    <w:p w:rsidR="008A52D8" w:rsidRDefault="008A52D8" w:rsidP="00E03230">
      <w:pPr>
        <w:ind w:firstLine="708"/>
        <w:jc w:val="both"/>
      </w:pPr>
      <w:r w:rsidRPr="00E03230">
        <w:rPr>
          <w:spacing w:val="-1"/>
        </w:rPr>
        <w:t xml:space="preserve">(7) İlgili şebeke işletmecisi; </w:t>
      </w:r>
      <w:r w:rsidRPr="00E03230">
        <w:t>şarj istasyonlarının kurulum ve işletilmesi sürecinde elde ettiği bilgileri Kurumun belirlediği esaslar çerçevesinde Kuruma sunar.</w:t>
      </w:r>
    </w:p>
    <w:p w:rsidR="00E03230" w:rsidRPr="00E03230" w:rsidRDefault="00E03230" w:rsidP="00E03230">
      <w:pPr>
        <w:ind w:firstLine="708"/>
        <w:jc w:val="both"/>
      </w:pPr>
    </w:p>
    <w:p w:rsidR="008A52D8" w:rsidRPr="00E03230" w:rsidRDefault="008A52D8" w:rsidP="00E03230">
      <w:pPr>
        <w:ind w:firstLine="708"/>
        <w:jc w:val="both"/>
        <w:rPr>
          <w:b/>
          <w:bCs/>
        </w:rPr>
      </w:pPr>
      <w:r w:rsidRPr="00E03230">
        <w:rPr>
          <w:b/>
        </w:rPr>
        <w:t xml:space="preserve">Şarj istasyonunun </w:t>
      </w:r>
      <w:r w:rsidRPr="00E03230">
        <w:rPr>
          <w:b/>
          <w:spacing w:val="-1"/>
        </w:rPr>
        <w:t>işletilmesi</w:t>
      </w:r>
    </w:p>
    <w:p w:rsidR="008A52D8" w:rsidRPr="00E03230" w:rsidRDefault="008A52D8" w:rsidP="00E03230">
      <w:pPr>
        <w:ind w:firstLine="708"/>
        <w:jc w:val="both"/>
        <w:rPr>
          <w:spacing w:val="-1"/>
        </w:rPr>
      </w:pPr>
      <w:r w:rsidRPr="00E03230">
        <w:rPr>
          <w:b/>
          <w:bCs/>
          <w:spacing w:val="-1"/>
        </w:rPr>
        <w:t>MADDE</w:t>
      </w:r>
      <w:r w:rsidRPr="00E03230">
        <w:rPr>
          <w:b/>
          <w:bCs/>
          <w:spacing w:val="46"/>
        </w:rPr>
        <w:t xml:space="preserve"> </w:t>
      </w:r>
      <w:r w:rsidRPr="00E03230">
        <w:rPr>
          <w:b/>
          <w:bCs/>
        </w:rPr>
        <w:t xml:space="preserve">23 </w:t>
      </w:r>
      <w:r w:rsidRPr="00E03230">
        <w:rPr>
          <w:bCs/>
        </w:rPr>
        <w:t>–</w:t>
      </w:r>
      <w:r w:rsidRPr="00E03230">
        <w:rPr>
          <w:bCs/>
          <w:spacing w:val="49"/>
        </w:rPr>
        <w:t xml:space="preserve"> </w:t>
      </w:r>
      <w:r w:rsidRPr="00E03230">
        <w:rPr>
          <w:spacing w:val="-1"/>
        </w:rPr>
        <w:t xml:space="preserve">(1) Bir şarj istasyonunun şarj hizmeti sunmaya başlayabilmesi için İşyeri Açma ve Çalışma Ruhsatlarına İlişkin Yönetmelik hükümleri uyarınca iş yeri açma ve çalışma ruhsatına sahip olması zorunludur. İşyeri açma ve çalışma ruhsatının geçerliliğini yitirdiğinin anlaşılması halinde şarj istasyonunda şarj hizmetine yönelik faaliyetler sonlandırılır.  </w:t>
      </w:r>
    </w:p>
    <w:p w:rsidR="008A52D8" w:rsidRPr="00E03230" w:rsidRDefault="008A52D8" w:rsidP="00E03230">
      <w:pPr>
        <w:ind w:firstLine="708"/>
        <w:jc w:val="both"/>
        <w:rPr>
          <w:spacing w:val="-1"/>
        </w:rPr>
      </w:pPr>
      <w:r w:rsidRPr="00E03230">
        <w:t>(2)</w:t>
      </w:r>
      <w:r w:rsidRPr="00E03230">
        <w:rPr>
          <w:spacing w:val="48"/>
        </w:rPr>
        <w:t xml:space="preserve"> </w:t>
      </w:r>
      <w:r w:rsidRPr="00E03230">
        <w:t>Halka açık şarj istasyonlarında lisans sahibinden kaynaklanmayan haklı sebepler ve mücbir</w:t>
      </w:r>
      <w:r w:rsidRPr="00E03230">
        <w:rPr>
          <w:spacing w:val="47"/>
        </w:rPr>
        <w:t xml:space="preserve"> </w:t>
      </w:r>
      <w:r w:rsidRPr="00E03230">
        <w:t>sebepler hariç şarj hizmetinin sürekli ve</w:t>
      </w:r>
      <w:r w:rsidRPr="00E03230">
        <w:rPr>
          <w:spacing w:val="46"/>
        </w:rPr>
        <w:t xml:space="preserve"> </w:t>
      </w:r>
      <w:r w:rsidRPr="00E03230">
        <w:rPr>
          <w:spacing w:val="-1"/>
        </w:rPr>
        <w:t>kesintisiz</w:t>
      </w:r>
      <w:r w:rsidRPr="00E03230">
        <w:rPr>
          <w:spacing w:val="67"/>
        </w:rPr>
        <w:t xml:space="preserve"> </w:t>
      </w:r>
      <w:r w:rsidRPr="00E03230">
        <w:rPr>
          <w:spacing w:val="-1"/>
        </w:rPr>
        <w:t>olarak sunulması zorunludur.</w:t>
      </w:r>
      <w:r w:rsidRPr="00E03230">
        <w:rPr>
          <w:spacing w:val="24"/>
        </w:rPr>
        <w:t xml:space="preserve"> </w:t>
      </w:r>
      <w:r w:rsidRPr="00E03230">
        <w:rPr>
          <w:spacing w:val="-1"/>
        </w:rPr>
        <w:t>Otel,</w:t>
      </w:r>
      <w:r w:rsidRPr="00E03230">
        <w:rPr>
          <w:spacing w:val="21"/>
        </w:rPr>
        <w:t xml:space="preserve"> </w:t>
      </w:r>
      <w:r w:rsidRPr="00E03230">
        <w:rPr>
          <w:spacing w:val="-1"/>
        </w:rPr>
        <w:lastRenderedPageBreak/>
        <w:t xml:space="preserve">restoran, </w:t>
      </w:r>
      <w:r w:rsidRPr="00E03230">
        <w:t>alışveriş merkezi</w:t>
      </w:r>
      <w:r w:rsidRPr="00E03230">
        <w:rPr>
          <w:spacing w:val="21"/>
        </w:rPr>
        <w:t xml:space="preserve"> </w:t>
      </w:r>
      <w:r w:rsidRPr="00E03230">
        <w:t>gibi</w:t>
      </w:r>
      <w:r w:rsidRPr="00E03230">
        <w:rPr>
          <w:spacing w:val="22"/>
        </w:rPr>
        <w:t xml:space="preserve"> </w:t>
      </w:r>
      <w:r w:rsidRPr="00E03230">
        <w:rPr>
          <w:spacing w:val="-1"/>
        </w:rPr>
        <w:t>işyerlerine</w:t>
      </w:r>
      <w:r w:rsidRPr="00E03230">
        <w:rPr>
          <w:spacing w:val="23"/>
        </w:rPr>
        <w:t xml:space="preserve"> </w:t>
      </w:r>
      <w:r w:rsidRPr="00E03230">
        <w:rPr>
          <w:spacing w:val="-1"/>
        </w:rPr>
        <w:t>ait</w:t>
      </w:r>
      <w:r w:rsidRPr="00E03230">
        <w:rPr>
          <w:spacing w:val="22"/>
        </w:rPr>
        <w:t xml:space="preserve"> </w:t>
      </w:r>
      <w:r w:rsidRPr="00E03230">
        <w:rPr>
          <w:spacing w:val="-1"/>
        </w:rPr>
        <w:t>otoparklarda</w:t>
      </w:r>
      <w:r w:rsidRPr="00E03230">
        <w:rPr>
          <w:spacing w:val="20"/>
        </w:rPr>
        <w:t xml:space="preserve"> </w:t>
      </w:r>
      <w:r w:rsidRPr="00E03230">
        <w:rPr>
          <w:spacing w:val="-1"/>
        </w:rPr>
        <w:t>kullanıma</w:t>
      </w:r>
      <w:r w:rsidRPr="00E03230">
        <w:rPr>
          <w:spacing w:val="20"/>
        </w:rPr>
        <w:t xml:space="preserve"> </w:t>
      </w:r>
      <w:r w:rsidRPr="00E03230">
        <w:rPr>
          <w:spacing w:val="-1"/>
        </w:rPr>
        <w:t>açık</w:t>
      </w:r>
      <w:r w:rsidRPr="00E03230">
        <w:rPr>
          <w:spacing w:val="103"/>
        </w:rPr>
        <w:t xml:space="preserve"> </w:t>
      </w:r>
      <w:r w:rsidRPr="00E03230">
        <w:t>olan</w:t>
      </w:r>
      <w:r w:rsidRPr="00E03230">
        <w:rPr>
          <w:spacing w:val="6"/>
        </w:rPr>
        <w:t xml:space="preserve"> </w:t>
      </w:r>
      <w:r w:rsidRPr="00E03230">
        <w:rPr>
          <w:spacing w:val="-1"/>
        </w:rPr>
        <w:t>şarj</w:t>
      </w:r>
      <w:r w:rsidRPr="00E03230">
        <w:rPr>
          <w:spacing w:val="7"/>
        </w:rPr>
        <w:t xml:space="preserve"> </w:t>
      </w:r>
      <w:r w:rsidRPr="00E03230">
        <w:rPr>
          <w:spacing w:val="-1"/>
        </w:rPr>
        <w:t>istasyonları</w:t>
      </w:r>
      <w:r w:rsidRPr="00E03230">
        <w:rPr>
          <w:spacing w:val="7"/>
        </w:rPr>
        <w:t xml:space="preserve"> </w:t>
      </w:r>
      <w:r w:rsidRPr="00E03230">
        <w:rPr>
          <w:spacing w:val="-1"/>
        </w:rPr>
        <w:t>bağlı</w:t>
      </w:r>
      <w:r w:rsidRPr="00E03230">
        <w:rPr>
          <w:spacing w:val="7"/>
        </w:rPr>
        <w:t xml:space="preserve"> </w:t>
      </w:r>
      <w:r w:rsidRPr="00E03230">
        <w:t>bulundu</w:t>
      </w:r>
      <w:r w:rsidR="002F7AE1">
        <w:t>kları</w:t>
      </w:r>
      <w:r w:rsidRPr="00E03230">
        <w:rPr>
          <w:spacing w:val="7"/>
        </w:rPr>
        <w:t xml:space="preserve"> </w:t>
      </w:r>
      <w:r w:rsidRPr="00E03230">
        <w:t>iş</w:t>
      </w:r>
      <w:r w:rsidRPr="00E03230">
        <w:rPr>
          <w:spacing w:val="7"/>
        </w:rPr>
        <w:t xml:space="preserve"> </w:t>
      </w:r>
      <w:r w:rsidRPr="00E03230">
        <w:rPr>
          <w:spacing w:val="-1"/>
        </w:rPr>
        <w:t>yerinin</w:t>
      </w:r>
      <w:r w:rsidRPr="00E03230">
        <w:rPr>
          <w:spacing w:val="7"/>
        </w:rPr>
        <w:t xml:space="preserve"> </w:t>
      </w:r>
      <w:r w:rsidRPr="00E03230">
        <w:rPr>
          <w:spacing w:val="-1"/>
        </w:rPr>
        <w:t>çalışma</w:t>
      </w:r>
      <w:r w:rsidRPr="00E03230">
        <w:rPr>
          <w:spacing w:val="6"/>
        </w:rPr>
        <w:t xml:space="preserve"> </w:t>
      </w:r>
      <w:r w:rsidRPr="00E03230">
        <w:rPr>
          <w:spacing w:val="-1"/>
        </w:rPr>
        <w:t>saatleri</w:t>
      </w:r>
      <w:r w:rsidRPr="00E03230">
        <w:rPr>
          <w:spacing w:val="6"/>
        </w:rPr>
        <w:t xml:space="preserve"> </w:t>
      </w:r>
      <w:r w:rsidRPr="00E03230">
        <w:t>ile</w:t>
      </w:r>
      <w:r w:rsidRPr="00E03230">
        <w:rPr>
          <w:spacing w:val="6"/>
        </w:rPr>
        <w:t xml:space="preserve"> </w:t>
      </w:r>
      <w:r w:rsidRPr="00E03230">
        <w:t>sınırlı</w:t>
      </w:r>
      <w:r w:rsidRPr="00E03230">
        <w:rPr>
          <w:spacing w:val="7"/>
        </w:rPr>
        <w:t xml:space="preserve"> </w:t>
      </w:r>
      <w:r w:rsidRPr="00E03230">
        <w:rPr>
          <w:spacing w:val="-1"/>
        </w:rPr>
        <w:t>olarak</w:t>
      </w:r>
      <w:r w:rsidRPr="00E03230">
        <w:rPr>
          <w:spacing w:val="6"/>
        </w:rPr>
        <w:t xml:space="preserve"> şarj </w:t>
      </w:r>
      <w:r w:rsidRPr="00E03230">
        <w:rPr>
          <w:spacing w:val="-1"/>
        </w:rPr>
        <w:t>hizmeti sunabilir.</w:t>
      </w:r>
      <w:r w:rsidRPr="00E03230">
        <w:rPr>
          <w:spacing w:val="77"/>
        </w:rPr>
        <w:t xml:space="preserve"> </w:t>
      </w:r>
    </w:p>
    <w:p w:rsidR="008A52D8" w:rsidRPr="00E03230" w:rsidRDefault="008A52D8" w:rsidP="00E03230">
      <w:pPr>
        <w:ind w:firstLine="708"/>
        <w:jc w:val="both"/>
        <w:rPr>
          <w:spacing w:val="-1"/>
        </w:rPr>
      </w:pPr>
      <w:r w:rsidRPr="00E03230">
        <w:t>(3)</w:t>
      </w:r>
      <w:r w:rsidRPr="00E03230">
        <w:rPr>
          <w:spacing w:val="-2"/>
        </w:rPr>
        <w:t xml:space="preserve"> </w:t>
      </w:r>
      <w:r w:rsidRPr="00E03230">
        <w:rPr>
          <w:spacing w:val="-1"/>
        </w:rPr>
        <w:t>Kullanımının</w:t>
      </w:r>
      <w:r w:rsidRPr="00E03230">
        <w:t xml:space="preserve"> </w:t>
      </w:r>
      <w:r w:rsidRPr="00E03230">
        <w:rPr>
          <w:spacing w:val="-1"/>
        </w:rPr>
        <w:t>can</w:t>
      </w:r>
      <w:r w:rsidRPr="00E03230">
        <w:t xml:space="preserve"> </w:t>
      </w:r>
      <w:r w:rsidRPr="00E03230">
        <w:rPr>
          <w:spacing w:val="1"/>
        </w:rPr>
        <w:t xml:space="preserve">ve </w:t>
      </w:r>
      <w:r w:rsidRPr="00E03230">
        <w:t xml:space="preserve">mal </w:t>
      </w:r>
      <w:r w:rsidRPr="00E03230">
        <w:rPr>
          <w:spacing w:val="-1"/>
        </w:rPr>
        <w:t>emniyeti</w:t>
      </w:r>
      <w:r w:rsidRPr="00E03230">
        <w:t xml:space="preserve"> </w:t>
      </w:r>
      <w:r w:rsidRPr="00E03230">
        <w:rPr>
          <w:spacing w:val="-1"/>
        </w:rPr>
        <w:t>bakımından</w:t>
      </w:r>
      <w:r w:rsidRPr="00E03230">
        <w:rPr>
          <w:spacing w:val="4"/>
        </w:rPr>
        <w:t xml:space="preserve"> </w:t>
      </w:r>
      <w:r w:rsidRPr="00E03230">
        <w:t xml:space="preserve">tehlike </w:t>
      </w:r>
      <w:r w:rsidRPr="00E03230">
        <w:rPr>
          <w:spacing w:val="-1"/>
        </w:rPr>
        <w:t>arz ettiği</w:t>
      </w:r>
      <w:r w:rsidRPr="00E03230">
        <w:rPr>
          <w:spacing w:val="1"/>
        </w:rPr>
        <w:t xml:space="preserve"> </w:t>
      </w:r>
      <w:r w:rsidRPr="00E03230">
        <w:t>tespit edilen</w:t>
      </w:r>
      <w:r w:rsidRPr="00E03230">
        <w:rPr>
          <w:spacing w:val="15"/>
        </w:rPr>
        <w:t xml:space="preserve"> </w:t>
      </w:r>
      <w:r w:rsidRPr="00E03230">
        <w:rPr>
          <w:spacing w:val="-1"/>
        </w:rPr>
        <w:t>herhangi</w:t>
      </w:r>
      <w:r w:rsidRPr="00E03230">
        <w:rPr>
          <w:spacing w:val="14"/>
        </w:rPr>
        <w:t xml:space="preserve"> </w:t>
      </w:r>
      <w:r w:rsidRPr="00E03230">
        <w:t>bir</w:t>
      </w:r>
      <w:r w:rsidRPr="00E03230">
        <w:rPr>
          <w:spacing w:val="16"/>
        </w:rPr>
        <w:t xml:space="preserve"> </w:t>
      </w:r>
      <w:r w:rsidRPr="00E03230">
        <w:rPr>
          <w:spacing w:val="-1"/>
        </w:rPr>
        <w:t>şarj</w:t>
      </w:r>
      <w:r w:rsidRPr="00E03230">
        <w:rPr>
          <w:spacing w:val="13"/>
        </w:rPr>
        <w:t xml:space="preserve"> </w:t>
      </w:r>
      <w:r w:rsidRPr="00E03230">
        <w:t xml:space="preserve">istasyonu </w:t>
      </w:r>
      <w:r w:rsidRPr="00E03230">
        <w:rPr>
          <w:spacing w:val="-1"/>
        </w:rPr>
        <w:t>derhal</w:t>
      </w:r>
      <w:r w:rsidRPr="00E03230">
        <w:rPr>
          <w:spacing w:val="14"/>
        </w:rPr>
        <w:t xml:space="preserve"> </w:t>
      </w:r>
      <w:r w:rsidRPr="00E03230">
        <w:t>hizmet</w:t>
      </w:r>
      <w:r w:rsidRPr="00E03230">
        <w:rPr>
          <w:spacing w:val="14"/>
        </w:rPr>
        <w:t xml:space="preserve"> </w:t>
      </w:r>
      <w:r w:rsidRPr="00E03230">
        <w:t>dışı</w:t>
      </w:r>
      <w:r w:rsidRPr="00E03230">
        <w:rPr>
          <w:spacing w:val="15"/>
        </w:rPr>
        <w:t xml:space="preserve"> </w:t>
      </w:r>
      <w:r w:rsidRPr="00E03230">
        <w:rPr>
          <w:spacing w:val="-1"/>
        </w:rPr>
        <w:t>bırakılır</w:t>
      </w:r>
      <w:r w:rsidRPr="00E03230">
        <w:rPr>
          <w:spacing w:val="13"/>
        </w:rPr>
        <w:t xml:space="preserve"> </w:t>
      </w:r>
      <w:r w:rsidRPr="00E03230">
        <w:t>ve</w:t>
      </w:r>
      <w:r w:rsidRPr="00E03230">
        <w:rPr>
          <w:spacing w:val="79"/>
        </w:rPr>
        <w:t xml:space="preserve"> </w:t>
      </w:r>
      <w:r w:rsidRPr="00E03230">
        <w:rPr>
          <w:spacing w:val="-1"/>
        </w:rPr>
        <w:t>şarj</w:t>
      </w:r>
      <w:r w:rsidRPr="00E03230">
        <w:rPr>
          <w:spacing w:val="37"/>
        </w:rPr>
        <w:t xml:space="preserve"> </w:t>
      </w:r>
      <w:r w:rsidRPr="00E03230">
        <w:rPr>
          <w:spacing w:val="-1"/>
        </w:rPr>
        <w:t>istasyonunda can ve mal güvenliği tesis edilinceye</w:t>
      </w:r>
      <w:r w:rsidRPr="00E03230">
        <w:rPr>
          <w:spacing w:val="38"/>
        </w:rPr>
        <w:t xml:space="preserve"> </w:t>
      </w:r>
      <w:r w:rsidRPr="00E03230">
        <w:t>kadar</w:t>
      </w:r>
      <w:r w:rsidRPr="00E03230">
        <w:rPr>
          <w:spacing w:val="39"/>
        </w:rPr>
        <w:t xml:space="preserve"> </w:t>
      </w:r>
      <w:r w:rsidRPr="00E03230">
        <w:rPr>
          <w:spacing w:val="-1"/>
        </w:rPr>
        <w:t>kullanılamaz ve hizmete sokulamaz.</w:t>
      </w:r>
    </w:p>
    <w:p w:rsidR="008A52D8" w:rsidRPr="00E03230" w:rsidRDefault="008A52D8" w:rsidP="00E03230">
      <w:pPr>
        <w:ind w:firstLine="708"/>
        <w:jc w:val="both"/>
      </w:pPr>
      <w:r w:rsidRPr="00E03230">
        <w:t xml:space="preserve">(4) Halka açık şarj istasyonlarında eşit durumdaki kullanıcılara ayrım gözetmeksizin şarj hizmeti sunulması esastır. </w:t>
      </w:r>
    </w:p>
    <w:p w:rsidR="008A52D8" w:rsidRPr="00E03230" w:rsidRDefault="008A52D8" w:rsidP="00E03230">
      <w:pPr>
        <w:ind w:firstLine="708"/>
        <w:jc w:val="both"/>
      </w:pPr>
      <w:r w:rsidRPr="00E03230">
        <w:t>(5) Kullanıcılar tarafından şarj ağı işletmecisine yapılabilecek ihbar ve şikayetlere ilişkin açıklamaların yer aldığı levha veya çıkartmalar ile şarj ünitelerinin tiplerine ve güçlerine ilişkin kullanıcıya sunulacak bilgiler</w:t>
      </w:r>
      <w:r w:rsidR="002F7AE1">
        <w:t>,</w:t>
      </w:r>
      <w:r w:rsidRPr="00E03230">
        <w:t xml:space="preserve"> şarj ünitelerinin üzerinde veya yakınında kolay ve anlaşılır şekilde yer alır.</w:t>
      </w:r>
    </w:p>
    <w:p w:rsidR="008A52D8" w:rsidRPr="00E03230" w:rsidRDefault="008A52D8" w:rsidP="00E03230">
      <w:pPr>
        <w:jc w:val="both"/>
      </w:pPr>
    </w:p>
    <w:p w:rsidR="008A52D8" w:rsidRPr="00E03230" w:rsidRDefault="008A52D8" w:rsidP="00E03230">
      <w:pPr>
        <w:ind w:firstLine="708"/>
        <w:jc w:val="both"/>
        <w:rPr>
          <w:b/>
          <w:bCs/>
        </w:rPr>
      </w:pPr>
      <w:r w:rsidRPr="00E03230">
        <w:rPr>
          <w:b/>
        </w:rPr>
        <w:t>Şarj istasyonuna bütünleşik elektrik depolama ve üretim tesisi</w:t>
      </w:r>
    </w:p>
    <w:p w:rsidR="008A52D8" w:rsidRPr="00E03230" w:rsidRDefault="008A52D8" w:rsidP="00E03230">
      <w:pPr>
        <w:ind w:firstLine="708"/>
        <w:jc w:val="both"/>
      </w:pPr>
      <w:r w:rsidRPr="00E03230">
        <w:rPr>
          <w:b/>
          <w:bCs/>
          <w:spacing w:val="-1"/>
        </w:rPr>
        <w:t xml:space="preserve">MADDE 24 </w:t>
      </w:r>
      <w:r w:rsidRPr="00E03230">
        <w:rPr>
          <w:bCs/>
        </w:rPr>
        <w:t>–</w:t>
      </w:r>
      <w:r w:rsidRPr="00E03230">
        <w:rPr>
          <w:bCs/>
          <w:spacing w:val="-1"/>
        </w:rPr>
        <w:t xml:space="preserve"> (1)</w:t>
      </w:r>
      <w:r w:rsidRPr="00E03230">
        <w:t xml:space="preserve"> Şarj istasyonunun elektrik ihtiyacını karşılamak üzere 12/5/2019 tarihli ve 30772 sayılı Resm</w:t>
      </w:r>
      <w:r w:rsidR="002F7AE1">
        <w:t>î</w:t>
      </w:r>
      <w:r w:rsidRPr="00E03230">
        <w:t xml:space="preserve"> </w:t>
      </w:r>
      <w:proofErr w:type="spellStart"/>
      <w:r w:rsidRPr="00E03230">
        <w:t>Gazete’de</w:t>
      </w:r>
      <w:proofErr w:type="spellEnd"/>
      <w:r w:rsidRPr="00E03230">
        <w:t xml:space="preserve"> yayımlanan Elektrik Piyasasında Lisanssız Elektrik Üretim Yönetmeliği kapsamında yenilenebilir enerji kaynaklarına dayalı elektrik üretim tesisi kurulabilir.</w:t>
      </w:r>
    </w:p>
    <w:p w:rsidR="008A52D8" w:rsidRPr="00E03230" w:rsidRDefault="008A52D8" w:rsidP="00E03230">
      <w:pPr>
        <w:ind w:firstLine="708"/>
        <w:jc w:val="both"/>
        <w:rPr>
          <w:rFonts w:eastAsiaTheme="minorEastAsia"/>
        </w:rPr>
      </w:pPr>
      <w:r w:rsidRPr="00E03230">
        <w:rPr>
          <w:rFonts w:eastAsiaTheme="minorEastAsia"/>
        </w:rPr>
        <w:t>(2) 9/5/2021 tarihli ve 31479 sayılı Resm</w:t>
      </w:r>
      <w:r w:rsidR="002F7AE1">
        <w:rPr>
          <w:rFonts w:eastAsiaTheme="minorEastAsia"/>
        </w:rPr>
        <w:t>î</w:t>
      </w:r>
      <w:r w:rsidRPr="00E03230">
        <w:rPr>
          <w:rFonts w:eastAsiaTheme="minorEastAsia"/>
        </w:rPr>
        <w:t xml:space="preserve"> </w:t>
      </w:r>
      <w:proofErr w:type="spellStart"/>
      <w:r w:rsidRPr="00E03230">
        <w:rPr>
          <w:rFonts w:eastAsiaTheme="minorEastAsia"/>
        </w:rPr>
        <w:t>Gazete’de</w:t>
      </w:r>
      <w:proofErr w:type="spellEnd"/>
      <w:r w:rsidRPr="00E03230">
        <w:rPr>
          <w:rFonts w:eastAsiaTheme="minorEastAsia"/>
        </w:rPr>
        <w:t xml:space="preserve"> yayımlanan Elektrik Piyasasında Depolama Faaliyetleri Yönetmeliği kapsamında şarj istasyonu bünyesinde tüketim tesisine bütünleşik elektrik depolama tesisi kurulabilir.</w:t>
      </w:r>
    </w:p>
    <w:p w:rsidR="008A52D8" w:rsidRPr="00E03230" w:rsidRDefault="008A52D8" w:rsidP="00E03230">
      <w:pPr>
        <w:ind w:firstLine="708"/>
        <w:jc w:val="both"/>
        <w:rPr>
          <w:rFonts w:eastAsiaTheme="minorEastAsia"/>
        </w:rPr>
      </w:pPr>
      <w:r w:rsidRPr="00E03230">
        <w:rPr>
          <w:rFonts w:eastAsiaTheme="minorEastAsia"/>
        </w:rPr>
        <w:t>(3) Birinci veya ikinci fıkra kapsamındaki şarj istasyonları şarj ağı işletmecisi tarafından Kuruma bildirilir.</w:t>
      </w:r>
    </w:p>
    <w:p w:rsidR="008A52D8" w:rsidRPr="00E03230" w:rsidRDefault="008A52D8" w:rsidP="00E03230">
      <w:pPr>
        <w:jc w:val="both"/>
        <w:rPr>
          <w:rFonts w:eastAsiaTheme="minorEastAsia"/>
        </w:rPr>
      </w:pPr>
    </w:p>
    <w:p w:rsidR="008A52D8" w:rsidRPr="00E03230" w:rsidRDefault="008A52D8" w:rsidP="00E03230">
      <w:pPr>
        <w:jc w:val="center"/>
        <w:rPr>
          <w:b/>
          <w:spacing w:val="29"/>
        </w:rPr>
      </w:pPr>
      <w:r w:rsidRPr="00E03230">
        <w:rPr>
          <w:b/>
        </w:rPr>
        <w:t>BEŞİNCİ BÖLÜM</w:t>
      </w:r>
    </w:p>
    <w:p w:rsidR="008A52D8" w:rsidRPr="00E03230" w:rsidRDefault="008A52D8" w:rsidP="00E03230">
      <w:pPr>
        <w:jc w:val="center"/>
        <w:rPr>
          <w:b/>
        </w:rPr>
      </w:pPr>
      <w:r w:rsidRPr="00E03230">
        <w:rPr>
          <w:b/>
        </w:rPr>
        <w:t>Fiyatlandırma, Fiyatların İlanı ve İzlenmesi, Önlemler</w:t>
      </w:r>
    </w:p>
    <w:p w:rsidR="008A52D8" w:rsidRPr="00E03230" w:rsidRDefault="008A52D8" w:rsidP="00E03230">
      <w:pPr>
        <w:jc w:val="both"/>
        <w:rPr>
          <w:bCs/>
          <w:spacing w:val="-1"/>
        </w:rPr>
      </w:pPr>
    </w:p>
    <w:p w:rsidR="008A52D8" w:rsidRPr="00E03230" w:rsidRDefault="008A52D8" w:rsidP="00E03230">
      <w:pPr>
        <w:ind w:firstLine="708"/>
        <w:jc w:val="both"/>
        <w:rPr>
          <w:b/>
        </w:rPr>
      </w:pPr>
      <w:r w:rsidRPr="00E03230">
        <w:rPr>
          <w:b/>
          <w:bCs/>
          <w:spacing w:val="-1"/>
        </w:rPr>
        <w:t>Fiyatlandırma ve ilan</w:t>
      </w:r>
    </w:p>
    <w:p w:rsidR="008A52D8" w:rsidRPr="00E03230" w:rsidRDefault="008A52D8" w:rsidP="00E03230">
      <w:pPr>
        <w:ind w:firstLine="708"/>
        <w:jc w:val="both"/>
        <w:rPr>
          <w:rFonts w:eastAsia="ヒラギノ明朝 Pro W3"/>
        </w:rPr>
      </w:pPr>
      <w:r w:rsidRPr="00E03230">
        <w:rPr>
          <w:b/>
          <w:bCs/>
        </w:rPr>
        <w:t>MADDE</w:t>
      </w:r>
      <w:r w:rsidRPr="00E03230">
        <w:rPr>
          <w:b/>
          <w:bCs/>
          <w:spacing w:val="54"/>
        </w:rPr>
        <w:t xml:space="preserve"> </w:t>
      </w:r>
      <w:r w:rsidRPr="00E03230">
        <w:rPr>
          <w:b/>
          <w:bCs/>
        </w:rPr>
        <w:t xml:space="preserve">25 </w:t>
      </w:r>
      <w:r w:rsidRPr="00E03230">
        <w:rPr>
          <w:bCs/>
        </w:rPr>
        <w:t>–</w:t>
      </w:r>
      <w:r w:rsidRPr="00E03230">
        <w:t xml:space="preserve"> (</w:t>
      </w:r>
      <w:r w:rsidRPr="00E03230">
        <w:rPr>
          <w:rFonts w:eastAsiaTheme="minorEastAsia"/>
        </w:rPr>
        <w:t xml:space="preserve">1) </w:t>
      </w:r>
      <w:r w:rsidRPr="00E03230">
        <w:t xml:space="preserve">Kanunun </w:t>
      </w:r>
      <w:r w:rsidR="002F7AE1">
        <w:t>e</w:t>
      </w:r>
      <w:r w:rsidRPr="00E03230">
        <w:t xml:space="preserve">k </w:t>
      </w:r>
      <w:r w:rsidR="00E82612" w:rsidRPr="00E03230">
        <w:rPr>
          <w:spacing w:val="-5"/>
        </w:rPr>
        <w:t xml:space="preserve">5 inci maddesinde </w:t>
      </w:r>
      <w:r w:rsidRPr="00E03230">
        <w:t>yer alan haller saklı olmak kaydıyla, şarj hizmeti fiyatı serbestçe belirlenir. Şarj hizmeti fiyatı, elektrikli araca aktarımı yapılan birim enerji fiyatı</w:t>
      </w:r>
      <w:r w:rsidR="000928B3" w:rsidRPr="00E03230">
        <w:t xml:space="preserve"> (TL/</w:t>
      </w:r>
      <w:proofErr w:type="spellStart"/>
      <w:r w:rsidR="000928B3" w:rsidRPr="00E03230">
        <w:t>kWh</w:t>
      </w:r>
      <w:proofErr w:type="spellEnd"/>
      <w:r w:rsidR="000928B3" w:rsidRPr="00E03230">
        <w:t>)</w:t>
      </w:r>
      <w:r w:rsidRPr="00E03230">
        <w:t xml:space="preserve"> cinsinden uygulanır. Farklı tip ve güçteki şarj üniteleri için farklı fiyatlar belirlenebilir. Sunulan şarj hizmeti için 4/1/1961 tarihli ve 213 sayılı Vergi Usul Kanunu kapsamında düzenlenen fatura veya fatura yerine geçen belgede araca aktarılan enerji miktarına ayrıca yer verilir. Uygulanan şarj hizmeti karşılığında, şarj hizmeti fiyatı esas alınarak hesaplanan bedel dışında bağlanma bedeli, işlem başlatma bedeli, şarj ekipmanı kullanımı bedeli gibi her ne ad altında olursa olsun</w:t>
      </w:r>
      <w:r w:rsidRPr="00E03230">
        <w:rPr>
          <w:rFonts w:eastAsia="ヒラギノ明朝 Pro W3"/>
        </w:rPr>
        <w:t xml:space="preserve"> </w:t>
      </w:r>
      <w:r w:rsidRPr="00E03230">
        <w:t xml:space="preserve">ayrı bir bedel talep edilemez. </w:t>
      </w:r>
    </w:p>
    <w:p w:rsidR="008A52D8" w:rsidRPr="00E03230" w:rsidRDefault="008A52D8" w:rsidP="00E03230">
      <w:pPr>
        <w:ind w:firstLine="708"/>
        <w:jc w:val="both"/>
      </w:pPr>
      <w:r w:rsidRPr="00E03230">
        <w:t>(2) Şarj ağı işletmecisi, şarj ağında yer alan şarj istasyonlarında uygulanan şarj hizmeti fiyatlarını kendi internet sayfası, dijital mecralar ile şarj istasyonlarından da erişilebilecek şekilde eş zamanlı olarak ilan eder.</w:t>
      </w:r>
      <w:r w:rsidRPr="00E03230">
        <w:rPr>
          <w:spacing w:val="-1"/>
        </w:rPr>
        <w:t xml:space="preserve"> </w:t>
      </w:r>
    </w:p>
    <w:p w:rsidR="008A52D8" w:rsidRPr="00E03230" w:rsidRDefault="008A52D8" w:rsidP="00E03230">
      <w:pPr>
        <w:ind w:firstLine="708"/>
        <w:jc w:val="both"/>
        <w:rPr>
          <w:spacing w:val="-1"/>
        </w:rPr>
      </w:pPr>
      <w:r w:rsidRPr="00E03230">
        <w:rPr>
          <w:spacing w:val="-1"/>
        </w:rPr>
        <w:t xml:space="preserve">(3) Şarj hizmeti fiyatı, </w:t>
      </w:r>
      <w:r w:rsidRPr="00E03230">
        <w:t>şarj istasyonlarının kurulması ve şarj ağı oluşturulmasına esas yatırım maliyetleri, işletme maliyetleri, amortismanlar, elektrik enerjisi edinim maliyetleri ile vergi, pay, fon gibi yasal yükümlülüklere ilaveten makul ölçüde karlılık dikkate alınarak belirlenir.</w:t>
      </w:r>
    </w:p>
    <w:p w:rsidR="008A52D8" w:rsidRPr="00E03230" w:rsidRDefault="008A52D8" w:rsidP="00E03230">
      <w:pPr>
        <w:ind w:firstLine="708"/>
        <w:jc w:val="both"/>
        <w:rPr>
          <w:spacing w:val="-1"/>
        </w:rPr>
      </w:pPr>
      <w:r w:rsidRPr="00E03230">
        <w:rPr>
          <w:spacing w:val="-1"/>
        </w:rPr>
        <w:t>(4) Şarj ağında yer alan istasyonlarda birinci fıkrada yer alan hususlar harici ayrı bir şarj hizmeti fiyatı belirlenemez.</w:t>
      </w:r>
    </w:p>
    <w:p w:rsidR="008A52D8" w:rsidRPr="00E03230" w:rsidRDefault="008A52D8" w:rsidP="00E03230">
      <w:pPr>
        <w:ind w:firstLine="708"/>
        <w:jc w:val="both"/>
        <w:rPr>
          <w:spacing w:val="-1"/>
        </w:rPr>
      </w:pPr>
      <w:r w:rsidRPr="00E03230">
        <w:rPr>
          <w:spacing w:val="-1"/>
        </w:rPr>
        <w:t xml:space="preserve">(5) Şarj ağı işletmecisi, şarj hizmeti fiyatının oluşumunu ve güncelleme yöntemini Kuruma açıklamakla yükümlüdür. </w:t>
      </w:r>
    </w:p>
    <w:p w:rsidR="008A52D8" w:rsidRPr="00E03230" w:rsidRDefault="008A52D8" w:rsidP="00E03230">
      <w:pPr>
        <w:ind w:firstLine="708"/>
        <w:jc w:val="both"/>
        <w:rPr>
          <w:spacing w:val="-1"/>
        </w:rPr>
      </w:pPr>
      <w:r w:rsidRPr="00E03230">
        <w:rPr>
          <w:spacing w:val="-1"/>
        </w:rPr>
        <w:t xml:space="preserve">(6) Bir sonraki günden itibaren uygulanacak şarj hizmeti fiyatları, şarj ağı işletmecileri tarafından içinde bulunulan günde saat 17.00’ye kadar Kuruma bildirilir. Bildirilen fiyatlar takip eden günde saat 00.00 itibarıyla geçerlilik kazanır ve bir sonraki fiyat değişikliğine kadar uygulanır. </w:t>
      </w:r>
    </w:p>
    <w:p w:rsidR="008A52D8" w:rsidRPr="00E03230" w:rsidRDefault="008A52D8" w:rsidP="00E03230">
      <w:pPr>
        <w:ind w:firstLine="708"/>
        <w:jc w:val="both"/>
        <w:rPr>
          <w:spacing w:val="-1"/>
        </w:rPr>
      </w:pPr>
      <w:bookmarkStart w:id="4" w:name="_Hlk93264983"/>
      <w:r w:rsidRPr="00E03230">
        <w:rPr>
          <w:spacing w:val="-1"/>
        </w:rPr>
        <w:lastRenderedPageBreak/>
        <w:t>(7) Şarj ağı işletmecilerinin uygulayacağı şarj hizmeti fiyatı, sadakat sözleşmesi akdettiği kullanıcılara uyguladığı en düşük şarj hizmeti fiyatın</w:t>
      </w:r>
      <w:r w:rsidR="002F7AE1">
        <w:rPr>
          <w:spacing w:val="-1"/>
        </w:rPr>
        <w:t>ın</w:t>
      </w:r>
      <w:r w:rsidRPr="00E03230">
        <w:rPr>
          <w:spacing w:val="-1"/>
        </w:rPr>
        <w:t xml:space="preserve"> %25</w:t>
      </w:r>
      <w:r w:rsidR="002F7AE1">
        <w:rPr>
          <w:spacing w:val="-1"/>
        </w:rPr>
        <w:t xml:space="preserve"> fazlasını</w:t>
      </w:r>
      <w:r w:rsidRPr="00E03230">
        <w:rPr>
          <w:spacing w:val="-1"/>
        </w:rPr>
        <w:t xml:space="preserve"> aşamaz. </w:t>
      </w:r>
      <w:r w:rsidRPr="00E03230">
        <w:t xml:space="preserve">Şarj ağı işletmecileri sadakat sözleşmesi akdettiği kullanıcılardan sadakat sözleşmesi kapsamında sözleşme bedeli, üyelik bedeli gibi her ne ad altında olursa olsun ayrı bir bedel talep edemez.  </w:t>
      </w:r>
    </w:p>
    <w:bookmarkEnd w:id="4"/>
    <w:p w:rsidR="008A52D8" w:rsidRPr="00E03230" w:rsidRDefault="008A52D8" w:rsidP="00E03230">
      <w:pPr>
        <w:ind w:firstLine="708"/>
        <w:jc w:val="both"/>
      </w:pPr>
      <w:r w:rsidRPr="003E64F1">
        <w:rPr>
          <w:spacing w:val="-1"/>
        </w:rPr>
        <w:t xml:space="preserve">(8) </w:t>
      </w:r>
      <w:r w:rsidRPr="003E64F1">
        <w:t>Şarj hizmeti almaksızın başka bir kullanıcının şarj hizmeti almasının engellenmesinden kay</w:t>
      </w:r>
      <w:r w:rsidR="003E64F1">
        <w:t xml:space="preserve">naklanabilecek maddi kayıplar </w:t>
      </w:r>
      <w:r w:rsidRPr="003E64F1">
        <w:t>bu Yönetmelik kapsamında değildir.</w:t>
      </w:r>
      <w:r w:rsidRPr="00E03230">
        <w:t xml:space="preserve"> </w:t>
      </w:r>
    </w:p>
    <w:p w:rsidR="008A52D8" w:rsidRPr="00E03230" w:rsidRDefault="008A52D8" w:rsidP="00E03230">
      <w:pPr>
        <w:ind w:firstLine="708"/>
        <w:jc w:val="both"/>
      </w:pPr>
      <w:r w:rsidRPr="00E03230">
        <w:t xml:space="preserve">(9) Şarj ağı işletmecisi tarafından sunulan rezervasyon hizmeti kapsamında kullanıcıdan ücret alınması halinde, bu ücret ilgili rezervasyon kapsamında kullanıcının şarj hizmetini almasından sonra iade edilir.  </w:t>
      </w:r>
    </w:p>
    <w:p w:rsidR="008A52D8" w:rsidRPr="00E03230" w:rsidRDefault="008A52D8" w:rsidP="00E03230">
      <w:pPr>
        <w:ind w:firstLine="708"/>
        <w:jc w:val="both"/>
      </w:pPr>
      <w:r w:rsidRPr="00E03230">
        <w:t xml:space="preserve">(10) Şarj ağı işletmecisi tarafından şarj hizmetinin tamamlandığına ilişkin kullanıcıya bilgi verilmesi şartıyla şarj istasyonundan ayrılmayan kullanıcılardan ilave bedel alınabilir. </w:t>
      </w:r>
    </w:p>
    <w:p w:rsidR="008A52D8" w:rsidRPr="00E03230" w:rsidRDefault="008A52D8" w:rsidP="00E03230">
      <w:pPr>
        <w:ind w:firstLine="708"/>
        <w:jc w:val="both"/>
        <w:rPr>
          <w:b/>
          <w:spacing w:val="-1"/>
        </w:rPr>
      </w:pPr>
    </w:p>
    <w:p w:rsidR="008A52D8" w:rsidRPr="00E03230" w:rsidRDefault="008A52D8" w:rsidP="00E03230">
      <w:pPr>
        <w:ind w:firstLine="708"/>
        <w:jc w:val="both"/>
        <w:rPr>
          <w:b/>
          <w:bCs/>
        </w:rPr>
      </w:pPr>
      <w:r w:rsidRPr="00E03230">
        <w:rPr>
          <w:b/>
          <w:spacing w:val="-1"/>
        </w:rPr>
        <w:t>Fiyatların</w:t>
      </w:r>
      <w:r w:rsidRPr="00E03230">
        <w:rPr>
          <w:b/>
          <w:spacing w:val="1"/>
        </w:rPr>
        <w:t xml:space="preserve"> </w:t>
      </w:r>
      <w:r w:rsidRPr="00E03230">
        <w:rPr>
          <w:b/>
          <w:spacing w:val="-1"/>
        </w:rPr>
        <w:t>izlenmesi</w:t>
      </w:r>
      <w:r w:rsidRPr="00E03230">
        <w:rPr>
          <w:b/>
        </w:rPr>
        <w:t xml:space="preserve"> ve ilave</w:t>
      </w:r>
      <w:r w:rsidRPr="00E03230">
        <w:rPr>
          <w:b/>
          <w:spacing w:val="-1"/>
        </w:rPr>
        <w:t xml:space="preserve"> </w:t>
      </w:r>
      <w:r w:rsidRPr="00E03230">
        <w:rPr>
          <w:b/>
        </w:rPr>
        <w:t>önlemler</w:t>
      </w:r>
    </w:p>
    <w:p w:rsidR="008A52D8" w:rsidRPr="00E03230" w:rsidRDefault="008A52D8" w:rsidP="00E03230">
      <w:pPr>
        <w:ind w:firstLine="708"/>
        <w:jc w:val="both"/>
        <w:rPr>
          <w:spacing w:val="-1"/>
        </w:rPr>
      </w:pPr>
      <w:r w:rsidRPr="00E03230">
        <w:rPr>
          <w:b/>
          <w:bCs/>
          <w:spacing w:val="-1"/>
        </w:rPr>
        <w:t>M</w:t>
      </w:r>
      <w:r w:rsidRPr="00E03230">
        <w:rPr>
          <w:b/>
          <w:bCs/>
        </w:rPr>
        <w:t>ADDE</w:t>
      </w:r>
      <w:r w:rsidRPr="00E03230">
        <w:rPr>
          <w:b/>
          <w:bCs/>
          <w:spacing w:val="4"/>
        </w:rPr>
        <w:t xml:space="preserve"> </w:t>
      </w:r>
      <w:r w:rsidRPr="00E03230">
        <w:rPr>
          <w:b/>
        </w:rPr>
        <w:t xml:space="preserve">26 </w:t>
      </w:r>
      <w:r w:rsidRPr="00E03230">
        <w:rPr>
          <w:bCs/>
        </w:rPr>
        <w:t>–</w:t>
      </w:r>
      <w:r w:rsidRPr="00E03230">
        <w:rPr>
          <w:spacing w:val="24"/>
        </w:rPr>
        <w:t xml:space="preserve"> </w:t>
      </w:r>
      <w:r w:rsidRPr="00E03230">
        <w:rPr>
          <w:spacing w:val="-1"/>
        </w:rPr>
        <w:t xml:space="preserve">(1) </w:t>
      </w:r>
      <w:r w:rsidR="00E82612" w:rsidRPr="00E03230">
        <w:rPr>
          <w:spacing w:val="-1"/>
        </w:rPr>
        <w:t>Kurum, ş</w:t>
      </w:r>
      <w:r w:rsidRPr="00E03230">
        <w:rPr>
          <w:spacing w:val="-1"/>
        </w:rPr>
        <w:t xml:space="preserve">arj hizmeti kapsamında düzenlenen faaliyetleri veya rekabeti engelleme, bozma veya kısıtlama amacını taşıyan veya bu etkiyi doğuran veya doğurabilecek nitelikte anlaşma veya eylemlerin şarj hizmetlerini bozucu etkiler oluşturması halinde, gerekli işlemlerin başlatılmasıyla birlikte, her seferinde üç ayı aşmamak üzere, faaliyetlerin her aşamasında, bölgesel veya ulusal düzeyde uygulanmak </w:t>
      </w:r>
      <w:r w:rsidR="003E64F1">
        <w:rPr>
          <w:spacing w:val="-1"/>
        </w:rPr>
        <w:t>için</w:t>
      </w:r>
      <w:r w:rsidRPr="00E03230">
        <w:rPr>
          <w:spacing w:val="-1"/>
        </w:rPr>
        <w:t xml:space="preserve"> taban ve/veya tavan fiyat tespitine ve gerekli tedbirlerin alınmasına yetkilidir. Bu etkilerin değerlendirilmesine göre şarj hizmeti kapsamında uygulanan fiyatlara ilişkin</w:t>
      </w:r>
      <w:r w:rsidR="00296BA5" w:rsidRPr="00E03230">
        <w:rPr>
          <w:spacing w:val="-1"/>
        </w:rPr>
        <w:t xml:space="preserve"> </w:t>
      </w:r>
      <w:r w:rsidRPr="00E03230">
        <w:rPr>
          <w:spacing w:val="-1"/>
        </w:rPr>
        <w:t>asgari ve azami limit uygulaması yapabilir.</w:t>
      </w:r>
    </w:p>
    <w:p w:rsidR="008A52D8" w:rsidRPr="00E03230" w:rsidRDefault="008A52D8" w:rsidP="00E03230">
      <w:pPr>
        <w:jc w:val="both"/>
        <w:rPr>
          <w:spacing w:val="-1"/>
        </w:rPr>
      </w:pPr>
    </w:p>
    <w:p w:rsidR="008A52D8" w:rsidRPr="00E03230" w:rsidRDefault="008A52D8" w:rsidP="00E03230">
      <w:pPr>
        <w:jc w:val="center"/>
        <w:rPr>
          <w:b/>
        </w:rPr>
      </w:pPr>
      <w:r w:rsidRPr="00E03230">
        <w:rPr>
          <w:b/>
        </w:rPr>
        <w:t>ALTINCI BÖLÜM</w:t>
      </w:r>
    </w:p>
    <w:p w:rsidR="008A52D8" w:rsidRPr="00E03230" w:rsidRDefault="008A52D8" w:rsidP="00E03230">
      <w:pPr>
        <w:jc w:val="center"/>
        <w:rPr>
          <w:b/>
        </w:rPr>
      </w:pPr>
      <w:r w:rsidRPr="00E03230">
        <w:rPr>
          <w:b/>
        </w:rPr>
        <w:t>Kullanıcıların Hak ve Yükümlülükleri ile Şarj Ağı Gelişimi</w:t>
      </w:r>
    </w:p>
    <w:p w:rsidR="008A52D8" w:rsidRPr="00E03230" w:rsidRDefault="008A52D8" w:rsidP="00E03230">
      <w:pPr>
        <w:jc w:val="both"/>
      </w:pPr>
    </w:p>
    <w:p w:rsidR="008A52D8" w:rsidRPr="00E03230" w:rsidRDefault="008A52D8" w:rsidP="00E03230">
      <w:pPr>
        <w:ind w:firstLine="708"/>
        <w:jc w:val="both"/>
        <w:rPr>
          <w:b/>
        </w:rPr>
      </w:pPr>
      <w:r w:rsidRPr="00E03230">
        <w:rPr>
          <w:b/>
          <w:bCs/>
          <w:spacing w:val="-1"/>
        </w:rPr>
        <w:t>Kullanıcıların hak ve yükümlülükleri</w:t>
      </w:r>
    </w:p>
    <w:p w:rsidR="008A52D8" w:rsidRPr="00E03230" w:rsidRDefault="008A52D8" w:rsidP="00E03230">
      <w:pPr>
        <w:ind w:firstLine="708"/>
        <w:jc w:val="both"/>
        <w:rPr>
          <w:spacing w:val="-1"/>
        </w:rPr>
      </w:pPr>
      <w:r w:rsidRPr="00E03230">
        <w:rPr>
          <w:b/>
        </w:rPr>
        <w:t xml:space="preserve">MADDE 27 </w:t>
      </w:r>
      <w:r w:rsidRPr="00E03230">
        <w:rPr>
          <w:bCs/>
        </w:rPr>
        <w:t>–</w:t>
      </w:r>
      <w:r w:rsidRPr="00E03230">
        <w:t xml:space="preserve"> (1) Kullanıcıların, </w:t>
      </w:r>
      <w:r w:rsidRPr="00E03230">
        <w:rPr>
          <w:spacing w:val="-1"/>
        </w:rPr>
        <w:t>anlık</w:t>
      </w:r>
      <w:r w:rsidRPr="00E03230">
        <w:rPr>
          <w:spacing w:val="26"/>
        </w:rPr>
        <w:t xml:space="preserve"> </w:t>
      </w:r>
      <w:r w:rsidRPr="00E03230">
        <w:t>ve</w:t>
      </w:r>
      <w:r w:rsidRPr="00E03230">
        <w:rPr>
          <w:spacing w:val="25"/>
        </w:rPr>
        <w:t xml:space="preserve"> </w:t>
      </w:r>
      <w:r w:rsidRPr="00E03230">
        <w:rPr>
          <w:spacing w:val="-1"/>
        </w:rPr>
        <w:t>münferit</w:t>
      </w:r>
      <w:r w:rsidRPr="00E03230">
        <w:rPr>
          <w:spacing w:val="27"/>
        </w:rPr>
        <w:t xml:space="preserve"> </w:t>
      </w:r>
      <w:r w:rsidRPr="00E03230">
        <w:rPr>
          <w:spacing w:val="-1"/>
        </w:rPr>
        <w:t>taleplerini</w:t>
      </w:r>
      <w:r w:rsidRPr="00E03230">
        <w:rPr>
          <w:spacing w:val="26"/>
        </w:rPr>
        <w:t xml:space="preserve"> </w:t>
      </w:r>
      <w:r w:rsidRPr="00E03230">
        <w:rPr>
          <w:spacing w:val="-1"/>
        </w:rPr>
        <w:t>karşılamaya yönelik</w:t>
      </w:r>
      <w:r w:rsidRPr="00E03230">
        <w:t xml:space="preserve"> </w:t>
      </w:r>
      <w:r w:rsidRPr="00E03230">
        <w:rPr>
          <w:spacing w:val="-1"/>
        </w:rPr>
        <w:t xml:space="preserve">olarak şarj hizmeti sunan halka açık tüm şarj istasyonlarından eşit durumdaki diğer kullanıcılarla aynı koşullarda hizmet alması esastır. </w:t>
      </w:r>
    </w:p>
    <w:p w:rsidR="008A52D8" w:rsidRPr="00E03230" w:rsidRDefault="008A52D8" w:rsidP="00E03230">
      <w:pPr>
        <w:ind w:firstLine="708"/>
        <w:jc w:val="both"/>
        <w:rPr>
          <w:rFonts w:eastAsia="ヒラギノ明朝 Pro W3"/>
        </w:rPr>
      </w:pPr>
      <w:r w:rsidRPr="00E03230">
        <w:rPr>
          <w:spacing w:val="-1"/>
        </w:rPr>
        <w:t xml:space="preserve">(2) Kullanıcının, şarj hizmeti sunan şarj ağı işletmecisiyle </w:t>
      </w:r>
      <w:r w:rsidRPr="00E03230">
        <w:t xml:space="preserve">29 uncu madde kapsamında bir sadakat sözleşmesinin olmaması halinde; kullanıcı, şarj hizmeti kapsamında talep edilen bilgileri </w:t>
      </w:r>
      <w:r w:rsidRPr="00E03230">
        <w:rPr>
          <w:rFonts w:eastAsia="ヒラギノ明朝 Pro W3"/>
        </w:rPr>
        <w:t>tam ve doğru bir şekilde vermekle yükümlüdür.</w:t>
      </w:r>
    </w:p>
    <w:p w:rsidR="008A52D8" w:rsidRPr="00E03230" w:rsidRDefault="008A52D8" w:rsidP="00E03230">
      <w:pPr>
        <w:ind w:firstLine="708"/>
        <w:jc w:val="both"/>
      </w:pPr>
      <w:r w:rsidRPr="00E03230">
        <w:t xml:space="preserve">(3) Kullanıcı; şarj hizmetini veren şarj ağı işletmecisinden rezervasyon hizmeti almışsa rezervasyon bilgilendirmesinde yer verilen zamanda rezervasyon yaptığı şarj istasyonunda aracını şarj hizmetini almaya hazır hale getirmekle yükümlüdür. </w:t>
      </w:r>
    </w:p>
    <w:p w:rsidR="008A52D8" w:rsidRPr="00E03230" w:rsidRDefault="008A52D8" w:rsidP="00E03230">
      <w:pPr>
        <w:ind w:firstLine="708"/>
        <w:jc w:val="both"/>
      </w:pPr>
      <w:r w:rsidRPr="00E03230">
        <w:t xml:space="preserve"> (4) Kullanıcı, elektrikli aracını şarj hizmeti almaya hazır hale getirmeye yönelik yükümlülüklerini yerine getirmediği sürece şarj ağı işletmecisi ve şarj istasyonu işletmecisinden şarj hizmetinin sunulmasına ilişkin yükümlülüklerini yerine getirmesini talep edemez.  </w:t>
      </w:r>
    </w:p>
    <w:p w:rsidR="002C378B" w:rsidRPr="00E03230" w:rsidRDefault="002C378B" w:rsidP="00E03230">
      <w:pPr>
        <w:ind w:firstLine="708"/>
        <w:jc w:val="both"/>
        <w:rPr>
          <w:b/>
          <w:bCs/>
          <w:spacing w:val="-1"/>
        </w:rPr>
      </w:pPr>
    </w:p>
    <w:p w:rsidR="008A52D8" w:rsidRPr="00E03230" w:rsidRDefault="008A52D8" w:rsidP="00E03230">
      <w:pPr>
        <w:ind w:firstLine="708"/>
        <w:jc w:val="both"/>
        <w:rPr>
          <w:b/>
          <w:bCs/>
          <w:spacing w:val="-1"/>
        </w:rPr>
      </w:pPr>
      <w:r w:rsidRPr="00E03230">
        <w:rPr>
          <w:b/>
          <w:bCs/>
          <w:spacing w:val="-1"/>
        </w:rPr>
        <w:t xml:space="preserve">Kullanıcı şikayetleri </w:t>
      </w:r>
    </w:p>
    <w:p w:rsidR="008A52D8" w:rsidRPr="00E03230" w:rsidRDefault="008A52D8" w:rsidP="00E03230">
      <w:pPr>
        <w:ind w:firstLine="708"/>
        <w:jc w:val="both"/>
        <w:rPr>
          <w:spacing w:val="-1"/>
        </w:rPr>
      </w:pPr>
      <w:r w:rsidRPr="00E03230">
        <w:rPr>
          <w:b/>
          <w:spacing w:val="-1"/>
        </w:rPr>
        <w:t>MADDE 28</w:t>
      </w:r>
      <w:r w:rsidRPr="00E03230">
        <w:rPr>
          <w:spacing w:val="-1"/>
        </w:rPr>
        <w:t xml:space="preserve"> – (1) Şarj ağı işletmecisi; kullanıcı şikâyetlerinin iletildiği, kaydedildiği ve kullanıcıların takip edilebildiği iletişim kanallarını tesis etmekle ve kendisine iletilen talepleri on beş iş günü içerisinde sonuçlandırarak kullanıcıyı bilgilendirmekle yükümlüdür. </w:t>
      </w:r>
    </w:p>
    <w:p w:rsidR="008A52D8" w:rsidRPr="00E03230" w:rsidRDefault="008A52D8" w:rsidP="00E03230">
      <w:pPr>
        <w:ind w:firstLine="708"/>
        <w:jc w:val="both"/>
        <w:rPr>
          <w:spacing w:val="-1"/>
        </w:rPr>
      </w:pPr>
      <w:r w:rsidRPr="00E03230">
        <w:rPr>
          <w:spacing w:val="-1"/>
        </w:rPr>
        <w:t>(2) Şarj hizmeti alan kullanıcıların hakları ve zararlarının tazmini konusunda, 7/11/2013 tarihli ve 6502 sayılı Tüketicinin Korunması Hakkında Kanun hükümleri ile ilgili diğer mevzuat hükümleri uygulanır.</w:t>
      </w:r>
    </w:p>
    <w:p w:rsidR="008A52D8" w:rsidRDefault="008A52D8" w:rsidP="00E03230">
      <w:pPr>
        <w:ind w:firstLine="708"/>
        <w:jc w:val="both"/>
        <w:rPr>
          <w:spacing w:val="-1"/>
        </w:rPr>
      </w:pPr>
      <w:r w:rsidRPr="00E03230">
        <w:rPr>
          <w:spacing w:val="-1"/>
        </w:rPr>
        <w:t>(3) Bu madde kapsamında oluşturulan kayıtlar bilgi güvenliği tedbirleri alınarak iki yıl süreyle muhafaza edilir.</w:t>
      </w:r>
    </w:p>
    <w:p w:rsidR="003E64F1" w:rsidRPr="00E03230" w:rsidRDefault="003E64F1" w:rsidP="00E03230">
      <w:pPr>
        <w:ind w:firstLine="708"/>
        <w:jc w:val="both"/>
        <w:rPr>
          <w:spacing w:val="-1"/>
        </w:rPr>
      </w:pPr>
    </w:p>
    <w:p w:rsidR="008A52D8" w:rsidRPr="00E03230" w:rsidRDefault="008A52D8" w:rsidP="00E03230">
      <w:pPr>
        <w:jc w:val="both"/>
        <w:rPr>
          <w:spacing w:val="-1"/>
        </w:rPr>
      </w:pPr>
    </w:p>
    <w:p w:rsidR="008A52D8" w:rsidRPr="00E03230" w:rsidRDefault="008A52D8" w:rsidP="00E03230">
      <w:pPr>
        <w:ind w:firstLine="708"/>
        <w:jc w:val="both"/>
        <w:rPr>
          <w:b/>
          <w:bCs/>
          <w:spacing w:val="-1"/>
        </w:rPr>
      </w:pPr>
      <w:r w:rsidRPr="00E03230">
        <w:rPr>
          <w:b/>
          <w:bCs/>
          <w:spacing w:val="-1"/>
        </w:rPr>
        <w:lastRenderedPageBreak/>
        <w:t>Sadakat sözleşmesi</w:t>
      </w:r>
    </w:p>
    <w:p w:rsidR="008A52D8" w:rsidRPr="00E03230" w:rsidRDefault="008A52D8" w:rsidP="00E03230">
      <w:pPr>
        <w:ind w:firstLine="708"/>
        <w:jc w:val="both"/>
        <w:rPr>
          <w:rFonts w:eastAsia="ヒラギノ明朝 Pro W3"/>
        </w:rPr>
      </w:pPr>
      <w:r w:rsidRPr="00E03230">
        <w:rPr>
          <w:b/>
          <w:spacing w:val="-1"/>
        </w:rPr>
        <w:t>MADDE 29</w:t>
      </w:r>
      <w:r w:rsidRPr="00E03230">
        <w:rPr>
          <w:spacing w:val="-1"/>
        </w:rPr>
        <w:t xml:space="preserve"> – (1) Şarj ağı işletmecisiyle sadakat sözleşmesi akdetmek isteyen kullanıcı, ilgili şarj ağı işletmecisine </w:t>
      </w:r>
      <w:r w:rsidRPr="00E03230">
        <w:rPr>
          <w:rFonts w:eastAsia="ヒラギノ明朝 Pro W3"/>
        </w:rPr>
        <w:t>yazılı veya</w:t>
      </w:r>
      <w:r w:rsidRPr="00E03230">
        <w:t xml:space="preserve"> şirketin kurumsal iletişim kanalları </w:t>
      </w:r>
      <w:r w:rsidRPr="00E03230">
        <w:rPr>
          <w:rFonts w:eastAsia="ヒラギノ明朝 Pro W3"/>
        </w:rPr>
        <w:t xml:space="preserve">aracılığıyla başvuruda bulunur. </w:t>
      </w:r>
      <w:r w:rsidRPr="00E03230">
        <w:t>Sadakat sözleşmesi yazılı veya mesafeli olarak kurulabilir.</w:t>
      </w:r>
    </w:p>
    <w:p w:rsidR="008A52D8" w:rsidRPr="00E03230" w:rsidRDefault="008A52D8" w:rsidP="00E03230">
      <w:pPr>
        <w:ind w:firstLine="708"/>
        <w:jc w:val="both"/>
        <w:rPr>
          <w:rFonts w:eastAsiaTheme="minorEastAsia"/>
        </w:rPr>
      </w:pPr>
      <w:r w:rsidRPr="00E03230">
        <w:rPr>
          <w:rFonts w:eastAsiaTheme="minorEastAsia"/>
        </w:rPr>
        <w:t>(2) Sadakat sözleşmesinde ilgili mevzuata aykırı hükümlere yer verilemez.</w:t>
      </w:r>
    </w:p>
    <w:p w:rsidR="008A52D8" w:rsidRPr="00E03230" w:rsidRDefault="008A52D8" w:rsidP="00E03230">
      <w:pPr>
        <w:ind w:firstLine="708"/>
        <w:jc w:val="both"/>
        <w:rPr>
          <w:rFonts w:eastAsiaTheme="minorEastAsia"/>
        </w:rPr>
      </w:pPr>
      <w:r w:rsidRPr="00E03230">
        <w:rPr>
          <w:rFonts w:eastAsiaTheme="minorEastAsia"/>
        </w:rPr>
        <w:t xml:space="preserve">(3) Sadakat sözleşmesi kapsamındaki kullanıcılara 25 inci madde kapsamında farklı şarj hizmeti fiyatı uygulanabilir. </w:t>
      </w:r>
    </w:p>
    <w:p w:rsidR="008A52D8" w:rsidRPr="00E03230" w:rsidRDefault="008A52D8" w:rsidP="00E03230">
      <w:pPr>
        <w:ind w:firstLine="708"/>
        <w:jc w:val="both"/>
        <w:rPr>
          <w:rFonts w:eastAsiaTheme="minorEastAsia"/>
        </w:rPr>
      </w:pPr>
    </w:p>
    <w:p w:rsidR="008A52D8" w:rsidRPr="00E03230" w:rsidRDefault="008A52D8" w:rsidP="00E03230">
      <w:pPr>
        <w:ind w:firstLine="708"/>
        <w:jc w:val="both"/>
        <w:rPr>
          <w:b/>
        </w:rPr>
      </w:pPr>
      <w:r w:rsidRPr="00E03230">
        <w:rPr>
          <w:b/>
        </w:rPr>
        <w:t>Serbest erişim platformu</w:t>
      </w:r>
    </w:p>
    <w:p w:rsidR="008A52D8" w:rsidRPr="00E03230" w:rsidRDefault="008A52D8" w:rsidP="00E03230">
      <w:pPr>
        <w:ind w:firstLine="708"/>
        <w:jc w:val="both"/>
        <w:rPr>
          <w:spacing w:val="-1"/>
        </w:rPr>
      </w:pPr>
      <w:r w:rsidRPr="00E03230">
        <w:rPr>
          <w:rFonts w:eastAsiaTheme="minorEastAsia"/>
          <w:b/>
          <w:spacing w:val="-1"/>
        </w:rPr>
        <w:t xml:space="preserve">MADDE </w:t>
      </w:r>
      <w:r w:rsidRPr="00E03230">
        <w:rPr>
          <w:b/>
          <w:spacing w:val="-1"/>
        </w:rPr>
        <w:t>30</w:t>
      </w:r>
      <w:r w:rsidRPr="00E03230">
        <w:rPr>
          <w:rFonts w:eastAsiaTheme="minorEastAsia"/>
          <w:spacing w:val="-1"/>
        </w:rPr>
        <w:t xml:space="preserve"> – (1</w:t>
      </w:r>
      <w:r w:rsidRPr="00E03230">
        <w:rPr>
          <w:spacing w:val="-1"/>
        </w:rPr>
        <w:t>) Şarj ağlarının tamamında yer alan halka açık şarj istasyonlarının coğrafi konumları, şarj ünitesi sayıları, güçleri ve tipleri, soket sayıları ve tipleri ile uygunluk durumlarının, ödeme yönteminin ve şarj hizmeti fiyatlarının yayımlandığı bir serbest erişim platformu Kurum tarafından kurulur ve işletilir.</w:t>
      </w:r>
    </w:p>
    <w:p w:rsidR="008A52D8" w:rsidRPr="00E03230" w:rsidRDefault="008A52D8" w:rsidP="00E03230">
      <w:pPr>
        <w:ind w:firstLine="708"/>
        <w:jc w:val="both"/>
        <w:rPr>
          <w:spacing w:val="-1"/>
        </w:rPr>
      </w:pPr>
      <w:r w:rsidRPr="00E03230">
        <w:t xml:space="preserve">(2) </w:t>
      </w:r>
      <w:r w:rsidRPr="00E03230">
        <w:rPr>
          <w:spacing w:val="-1"/>
        </w:rPr>
        <w:t>Şarj ağı işletmecisi bu Yönetmelik kapsamında;</w:t>
      </w:r>
    </w:p>
    <w:p w:rsidR="008A52D8" w:rsidRPr="00E03230" w:rsidRDefault="008A52D8" w:rsidP="00E03230">
      <w:pPr>
        <w:ind w:firstLine="708"/>
        <w:jc w:val="both"/>
        <w:rPr>
          <w:rFonts w:eastAsiaTheme="minorEastAsia"/>
        </w:rPr>
      </w:pPr>
      <w:r w:rsidRPr="00E03230">
        <w:rPr>
          <w:rFonts w:eastAsiaTheme="minorEastAsia"/>
        </w:rPr>
        <w:t xml:space="preserve">a) Kendi şarj ağında yer alan her bir şarj istasyonu için şarj istasyonunun coğrafi konumunu, şarj ünitesi sayısını, şarj ünitesi tipini, şarj ünitesi gücünü, soket sayısı ile tiplerini ve şarj istasyonu numarası ile adını, </w:t>
      </w:r>
    </w:p>
    <w:p w:rsidR="008A52D8" w:rsidRPr="00E03230" w:rsidRDefault="008A52D8" w:rsidP="00E03230">
      <w:pPr>
        <w:ind w:firstLine="708"/>
        <w:jc w:val="both"/>
        <w:rPr>
          <w:rFonts w:eastAsiaTheme="minorEastAsia"/>
        </w:rPr>
      </w:pPr>
      <w:r w:rsidRPr="00E03230">
        <w:rPr>
          <w:rFonts w:eastAsiaTheme="minorEastAsia"/>
        </w:rPr>
        <w:t>b) Her bir şarj istasyonunda şarj hizmeti için kullanılacak ödeme yöntemi ile çalışma saatlerini,</w:t>
      </w:r>
    </w:p>
    <w:p w:rsidR="008A52D8" w:rsidRPr="00E03230" w:rsidRDefault="008A52D8" w:rsidP="00E03230">
      <w:pPr>
        <w:ind w:firstLine="708"/>
        <w:jc w:val="both"/>
        <w:rPr>
          <w:rFonts w:eastAsiaTheme="minorEastAsia"/>
        </w:rPr>
      </w:pPr>
      <w:r w:rsidRPr="00E03230">
        <w:rPr>
          <w:rFonts w:eastAsiaTheme="minorEastAsia"/>
        </w:rPr>
        <w:t xml:space="preserve">c) </w:t>
      </w:r>
      <w:bookmarkStart w:id="5" w:name="_Hlk90985424"/>
      <w:r w:rsidRPr="00E03230">
        <w:rPr>
          <w:rFonts w:eastAsiaTheme="minorEastAsia"/>
        </w:rPr>
        <w:t xml:space="preserve">Her bir şarj istasyonu için şarj ünitesi ve soket bazında </w:t>
      </w:r>
      <w:bookmarkEnd w:id="5"/>
      <w:r w:rsidRPr="00E03230">
        <w:rPr>
          <w:rFonts w:eastAsiaTheme="minorEastAsia"/>
        </w:rPr>
        <w:t>uygulanacak şarj hizmeti fiyatlarını,</w:t>
      </w:r>
    </w:p>
    <w:p w:rsidR="008A52D8" w:rsidRPr="00E03230" w:rsidRDefault="008A52D8" w:rsidP="00E03230">
      <w:pPr>
        <w:ind w:firstLine="708"/>
        <w:jc w:val="both"/>
        <w:rPr>
          <w:rFonts w:eastAsiaTheme="minorEastAsia"/>
        </w:rPr>
      </w:pPr>
      <w:proofErr w:type="gramStart"/>
      <w:r w:rsidRPr="00E03230">
        <w:rPr>
          <w:rFonts w:eastAsiaTheme="minorEastAsia"/>
        </w:rPr>
        <w:t>ç</w:t>
      </w:r>
      <w:proofErr w:type="gramEnd"/>
      <w:r w:rsidRPr="00E03230">
        <w:rPr>
          <w:rFonts w:eastAsiaTheme="minorEastAsia"/>
        </w:rPr>
        <w:t>) Şarj istasyonunun planlı bakım ve arızalarının başlangıç ve bitiş veya muhtemel bitiş tarih ve saatlerini,</w:t>
      </w:r>
    </w:p>
    <w:p w:rsidR="008A52D8" w:rsidRPr="00E03230" w:rsidRDefault="008A52D8" w:rsidP="00E03230">
      <w:pPr>
        <w:ind w:firstLine="708"/>
        <w:jc w:val="both"/>
        <w:rPr>
          <w:rFonts w:eastAsiaTheme="minorEastAsia"/>
        </w:rPr>
      </w:pPr>
      <w:r w:rsidRPr="00E03230">
        <w:rPr>
          <w:rFonts w:eastAsiaTheme="minorEastAsia"/>
        </w:rPr>
        <w:t xml:space="preserve">d) Şarj istasyonlarında bulunan şarj ünitelerinin ve soketlerinin </w:t>
      </w:r>
      <w:r w:rsidRPr="00E03230">
        <w:rPr>
          <w:spacing w:val="-1"/>
        </w:rPr>
        <w:t>uygunluk durumlarını,</w:t>
      </w:r>
    </w:p>
    <w:p w:rsidR="008A52D8" w:rsidRPr="00E03230" w:rsidRDefault="008A52D8" w:rsidP="00E03230">
      <w:pPr>
        <w:ind w:firstLine="708"/>
        <w:jc w:val="both"/>
        <w:rPr>
          <w:rFonts w:eastAsiaTheme="minorEastAsia"/>
        </w:rPr>
      </w:pPr>
      <w:r w:rsidRPr="00E03230">
        <w:rPr>
          <w:rFonts w:eastAsiaTheme="minorEastAsia"/>
        </w:rPr>
        <w:t>e) Kurumca gerekli görülecek diğer bilgileri</w:t>
      </w:r>
      <w:r w:rsidR="002F7AE1">
        <w:rPr>
          <w:rFonts w:eastAsiaTheme="minorEastAsia"/>
        </w:rPr>
        <w:t>,</w:t>
      </w:r>
    </w:p>
    <w:p w:rsidR="008A52D8" w:rsidRPr="00E03230" w:rsidRDefault="008A52D8" w:rsidP="00E03230">
      <w:pPr>
        <w:ind w:firstLine="708"/>
        <w:jc w:val="both"/>
        <w:rPr>
          <w:rFonts w:eastAsiaTheme="minorEastAsia"/>
        </w:rPr>
      </w:pPr>
      <w:r w:rsidRPr="00E03230">
        <w:rPr>
          <w:rFonts w:eastAsiaTheme="minorEastAsia"/>
        </w:rPr>
        <w:t>Kurum tarafından belirlenecek sürelere ve formata uygun olarak serbest erişim platformunda yayımlanmak üzere Kuruma sunmakla yükümlüdür.</w:t>
      </w:r>
    </w:p>
    <w:p w:rsidR="008A52D8" w:rsidRPr="00E03230" w:rsidRDefault="008A52D8" w:rsidP="00E03230">
      <w:pPr>
        <w:jc w:val="both"/>
        <w:rPr>
          <w:spacing w:val="-1"/>
        </w:rPr>
      </w:pPr>
    </w:p>
    <w:p w:rsidR="008A52D8" w:rsidRPr="00E03230" w:rsidRDefault="008A52D8" w:rsidP="00E03230">
      <w:pPr>
        <w:ind w:firstLine="708"/>
        <w:jc w:val="both"/>
        <w:rPr>
          <w:b/>
        </w:rPr>
      </w:pPr>
      <w:r w:rsidRPr="00E03230">
        <w:rPr>
          <w:b/>
        </w:rPr>
        <w:t>Şarj ağı gelişim projeksiyonu</w:t>
      </w:r>
    </w:p>
    <w:p w:rsidR="008A52D8" w:rsidRPr="00E03230" w:rsidRDefault="008A52D8" w:rsidP="00E03230">
      <w:pPr>
        <w:ind w:firstLine="708"/>
        <w:jc w:val="both"/>
        <w:rPr>
          <w:rStyle w:val="Gl"/>
          <w:b w:val="0"/>
        </w:rPr>
      </w:pPr>
      <w:r w:rsidRPr="00E03230">
        <w:rPr>
          <w:rStyle w:val="Gl"/>
        </w:rPr>
        <w:t xml:space="preserve">MADDE 31 </w:t>
      </w:r>
      <w:r w:rsidRPr="00E03230">
        <w:rPr>
          <w:bCs/>
        </w:rPr>
        <w:t>–</w:t>
      </w:r>
      <w:r w:rsidRPr="00E03230">
        <w:rPr>
          <w:rStyle w:val="Gl"/>
        </w:rPr>
        <w:t xml:space="preserve"> </w:t>
      </w:r>
      <w:r w:rsidRPr="00E03230">
        <w:rPr>
          <w:rStyle w:val="Gl"/>
          <w:b w:val="0"/>
        </w:rPr>
        <w:t>(1) Kurum tarafından şarj istasyonlarının gelişimi ve coğrafi yayılımı izlenir. Elektrikli araç kullanımının yaygınlaştırılmasına dair hedeflerde sapmaya yol açabilecek durumların tespit edilmesi halinde Kurum, fiyat düzenlemesi dahil ilave tedbirler alabilir ya da tedbir alınması için ilgili kamu idarelerini bilgilendirebilir.</w:t>
      </w:r>
    </w:p>
    <w:p w:rsidR="008A52D8" w:rsidRPr="00E03230" w:rsidRDefault="008A52D8" w:rsidP="00E03230">
      <w:pPr>
        <w:ind w:firstLine="708"/>
        <w:jc w:val="both"/>
      </w:pPr>
      <w:r w:rsidRPr="00E03230">
        <w:t>(2) Kurum;</w:t>
      </w:r>
    </w:p>
    <w:p w:rsidR="008A52D8" w:rsidRPr="00E03230" w:rsidRDefault="008A52D8" w:rsidP="00E03230">
      <w:pPr>
        <w:ind w:firstLine="708"/>
        <w:jc w:val="both"/>
      </w:pPr>
      <w:r w:rsidRPr="00E03230">
        <w:t>a) Belirlenen politikalar dahilinde, dağıtım şirketleri, şarj ağı işletmecileri ile elektrikli araç üreticileri ve ithalatçılarından temin ettiği verilerden yararlanarak, her iki yılda bir, elektrikli araç kullanımının gelişimine ve şarj altyapısı ihtiyacına yönelik projeksiyonlar hazırlar</w:t>
      </w:r>
      <w:r w:rsidR="002F7AE1">
        <w:t>.</w:t>
      </w:r>
    </w:p>
    <w:p w:rsidR="008A52D8" w:rsidRPr="00E03230" w:rsidRDefault="008A52D8" w:rsidP="00E03230">
      <w:pPr>
        <w:ind w:firstLine="708"/>
        <w:jc w:val="both"/>
      </w:pPr>
      <w:r w:rsidRPr="00E03230">
        <w:t>b) Bu projeksiyonlara göre; alınabilecek tedbirleri ve uygulanabilecek teşvik önerilerini ilgili makamlara bildirir</w:t>
      </w:r>
      <w:r w:rsidR="002F7AE1">
        <w:t>.</w:t>
      </w:r>
    </w:p>
    <w:p w:rsidR="008A52D8" w:rsidRPr="00E03230" w:rsidRDefault="008A52D8" w:rsidP="00E03230">
      <w:pPr>
        <w:ind w:firstLine="708"/>
        <w:jc w:val="both"/>
      </w:pPr>
      <w:r w:rsidRPr="00E03230">
        <w:t>c) Şarj ağı gelişiminin öngörülen hedeflerin altında gerçekleşmesi halinde ihtiyaç duyulan yerlerde şarj istasyonu kurulumu zorunluluğu getirebilir</w:t>
      </w:r>
      <w:r w:rsidR="002F7AE1">
        <w:t>.</w:t>
      </w:r>
      <w:r w:rsidRPr="00E03230">
        <w:t xml:space="preserve"> </w:t>
      </w:r>
    </w:p>
    <w:p w:rsidR="00E03230" w:rsidRDefault="008A52D8" w:rsidP="00E03230">
      <w:pPr>
        <w:ind w:firstLine="708"/>
        <w:jc w:val="both"/>
      </w:pPr>
      <w:proofErr w:type="gramStart"/>
      <w:r w:rsidRPr="00E03230">
        <w:t>ç</w:t>
      </w:r>
      <w:proofErr w:type="gramEnd"/>
      <w:r w:rsidRPr="00E03230">
        <w:t>) Şarj hizmetine ilişkin diğer kurumlar tarafından belirlenmesi halinde verilecek teşviklerin piyasaya etkilerini düzenlemelerde dikkate alır.</w:t>
      </w:r>
    </w:p>
    <w:p w:rsidR="00E03230" w:rsidRDefault="00E03230" w:rsidP="00E03230">
      <w:pPr>
        <w:ind w:firstLine="708"/>
        <w:jc w:val="center"/>
        <w:rPr>
          <w:b/>
        </w:rPr>
      </w:pPr>
    </w:p>
    <w:p w:rsidR="003E64F1" w:rsidRDefault="003E64F1" w:rsidP="00E03230">
      <w:pPr>
        <w:ind w:firstLine="708"/>
        <w:jc w:val="center"/>
        <w:rPr>
          <w:b/>
        </w:rPr>
      </w:pPr>
    </w:p>
    <w:p w:rsidR="003E64F1" w:rsidRDefault="003E64F1" w:rsidP="00E03230">
      <w:pPr>
        <w:ind w:firstLine="708"/>
        <w:jc w:val="center"/>
        <w:rPr>
          <w:b/>
        </w:rPr>
      </w:pPr>
    </w:p>
    <w:p w:rsidR="003E64F1" w:rsidRDefault="003E64F1" w:rsidP="00E03230">
      <w:pPr>
        <w:ind w:firstLine="708"/>
        <w:jc w:val="center"/>
        <w:rPr>
          <w:b/>
        </w:rPr>
      </w:pPr>
    </w:p>
    <w:p w:rsidR="003E64F1" w:rsidRDefault="003E64F1" w:rsidP="00E03230">
      <w:pPr>
        <w:ind w:firstLine="708"/>
        <w:jc w:val="center"/>
        <w:rPr>
          <w:b/>
        </w:rPr>
      </w:pPr>
    </w:p>
    <w:p w:rsidR="003E64F1" w:rsidRDefault="003E64F1" w:rsidP="00E03230">
      <w:pPr>
        <w:ind w:firstLine="708"/>
        <w:jc w:val="center"/>
        <w:rPr>
          <w:b/>
        </w:rPr>
      </w:pPr>
    </w:p>
    <w:p w:rsidR="008A52D8" w:rsidRPr="00E03230" w:rsidRDefault="008A52D8" w:rsidP="00E03230">
      <w:pPr>
        <w:ind w:firstLine="708"/>
        <w:jc w:val="center"/>
        <w:rPr>
          <w:b/>
          <w:spacing w:val="20"/>
        </w:rPr>
      </w:pPr>
      <w:r w:rsidRPr="00E03230">
        <w:rPr>
          <w:b/>
        </w:rPr>
        <w:lastRenderedPageBreak/>
        <w:t>YEDİNCİ BÖLÜM</w:t>
      </w:r>
    </w:p>
    <w:p w:rsidR="008A52D8" w:rsidRPr="00E03230" w:rsidRDefault="008A52D8" w:rsidP="00E03230">
      <w:pPr>
        <w:jc w:val="center"/>
        <w:rPr>
          <w:b/>
        </w:rPr>
      </w:pPr>
      <w:r w:rsidRPr="00E03230">
        <w:rPr>
          <w:b/>
        </w:rPr>
        <w:t>Denetim, Yaptırımlar ve Diğer Hükümler</w:t>
      </w:r>
    </w:p>
    <w:p w:rsidR="008A52D8" w:rsidRPr="00E03230" w:rsidRDefault="008A52D8" w:rsidP="00E03230">
      <w:pPr>
        <w:jc w:val="both"/>
        <w:rPr>
          <w:spacing w:val="-1"/>
        </w:rPr>
      </w:pPr>
    </w:p>
    <w:p w:rsidR="008A52D8" w:rsidRPr="00E03230" w:rsidRDefault="008A52D8" w:rsidP="00E03230">
      <w:pPr>
        <w:ind w:firstLine="708"/>
        <w:jc w:val="both"/>
        <w:rPr>
          <w:b/>
          <w:bCs/>
        </w:rPr>
      </w:pPr>
      <w:r w:rsidRPr="00E03230">
        <w:rPr>
          <w:b/>
          <w:spacing w:val="-1"/>
        </w:rPr>
        <w:t>Denetim ve yaptırımlar</w:t>
      </w:r>
    </w:p>
    <w:p w:rsidR="008A52D8" w:rsidRPr="00E03230" w:rsidRDefault="008A52D8" w:rsidP="00E03230">
      <w:pPr>
        <w:ind w:firstLine="708"/>
        <w:jc w:val="both"/>
        <w:rPr>
          <w:spacing w:val="-1"/>
        </w:rPr>
      </w:pPr>
      <w:r w:rsidRPr="00E03230">
        <w:rPr>
          <w:b/>
          <w:bCs/>
          <w:spacing w:val="-1"/>
        </w:rPr>
        <w:t>MADDE</w:t>
      </w:r>
      <w:r w:rsidRPr="00E03230">
        <w:rPr>
          <w:b/>
          <w:bCs/>
          <w:spacing w:val="6"/>
        </w:rPr>
        <w:t xml:space="preserve"> </w:t>
      </w:r>
      <w:r w:rsidRPr="00E03230">
        <w:rPr>
          <w:b/>
          <w:bCs/>
        </w:rPr>
        <w:t xml:space="preserve">32 </w:t>
      </w:r>
      <w:r w:rsidRPr="00E03230">
        <w:rPr>
          <w:bCs/>
        </w:rPr>
        <w:t>–</w:t>
      </w:r>
      <w:r w:rsidRPr="00E03230">
        <w:rPr>
          <w:bCs/>
          <w:spacing w:val="6"/>
        </w:rPr>
        <w:t xml:space="preserve"> (1) Kurum, </w:t>
      </w:r>
      <w:r w:rsidRPr="00E03230">
        <w:rPr>
          <w:spacing w:val="-1"/>
        </w:rPr>
        <w:t xml:space="preserve">şarj ağı işletmecileri ile şarj istasyonu işletmecilerini </w:t>
      </w:r>
      <w:r w:rsidRPr="00E03230">
        <w:t xml:space="preserve">kendi personeli eliyle veya gerektiğinde diğer kamu kurum ve kuruluşları personeli eliyle denetime tabi tutabilir. </w:t>
      </w:r>
      <w:r w:rsidRPr="00E03230">
        <w:tab/>
      </w:r>
    </w:p>
    <w:p w:rsidR="008A52D8" w:rsidRPr="00E03230" w:rsidRDefault="008A52D8" w:rsidP="00E03230">
      <w:pPr>
        <w:ind w:firstLine="708"/>
        <w:jc w:val="both"/>
      </w:pPr>
      <w:r w:rsidRPr="00E03230">
        <w:rPr>
          <w:spacing w:val="-1"/>
        </w:rPr>
        <w:t>(2) Şarj ağının oluşturulması ve işletilmesi, şarj istasyonunun kurulumu ve işletilmesi ile şarj hizmetinin sunulmasında bu Yönetmelik ve ilgili mevzuattaki hükümlere uyulmadığının tespit edilmesi halinde 28/1/2003 tarihli ve 25007 sayılı Resm</w:t>
      </w:r>
      <w:r w:rsidR="00482161">
        <w:rPr>
          <w:spacing w:val="-1"/>
        </w:rPr>
        <w:t>î</w:t>
      </w:r>
      <w:r w:rsidRPr="00E03230">
        <w:rPr>
          <w:spacing w:val="-1"/>
        </w:rPr>
        <w:t xml:space="preserve"> </w:t>
      </w:r>
      <w:proofErr w:type="spellStart"/>
      <w:r w:rsidRPr="00E03230">
        <w:rPr>
          <w:spacing w:val="-1"/>
        </w:rPr>
        <w:t>Gazete’de</w:t>
      </w:r>
      <w:proofErr w:type="spellEnd"/>
      <w:r w:rsidRPr="00E03230">
        <w:rPr>
          <w:spacing w:val="-1"/>
        </w:rPr>
        <w:t xml:space="preserve"> yayımlanan Elektrik Piyasasında Yapılacak Denetimler ile Ön Araştırma ve Soruşturmalarda Takip Edilecek Usul ve Esaslar Hakkında Yönetmelik kapsamında gerekli işlemler tesis edilir. </w:t>
      </w:r>
    </w:p>
    <w:p w:rsidR="008A52D8" w:rsidRPr="00E03230" w:rsidRDefault="008A52D8" w:rsidP="00E03230">
      <w:pPr>
        <w:ind w:firstLine="708"/>
        <w:jc w:val="both"/>
      </w:pPr>
      <w:r w:rsidRPr="00E03230">
        <w:t>(3) Lisans iptalini gerektiren koşulların tespiti halinde Kurum</w:t>
      </w:r>
      <w:r w:rsidR="00482161">
        <w:t>,</w:t>
      </w:r>
      <w:r w:rsidRPr="00E03230">
        <w:t xml:space="preserve"> hizmetin aksamaması için gerekli tedbirleri alır.</w:t>
      </w:r>
    </w:p>
    <w:p w:rsidR="008A52D8" w:rsidRPr="00E03230" w:rsidRDefault="008A52D8" w:rsidP="00E03230">
      <w:pPr>
        <w:ind w:firstLine="708"/>
        <w:jc w:val="both"/>
      </w:pPr>
      <w:r w:rsidRPr="00E03230">
        <w:rPr>
          <w:spacing w:val="-1"/>
        </w:rPr>
        <w:t xml:space="preserve">(4) Şarj ağına bağlı olmadan </w:t>
      </w:r>
      <w:r w:rsidRPr="00E03230">
        <w:t>şarj istasyonundan elektrikli araçlara ticari amaçlı olarak elektrik enerjisi temin edilmesi</w:t>
      </w:r>
      <w:r w:rsidRPr="00E03230">
        <w:rPr>
          <w:spacing w:val="-1"/>
        </w:rPr>
        <w:t>, 30/5/2018 tarihli ve 30436 sayılı Resm</w:t>
      </w:r>
      <w:r w:rsidR="00482161">
        <w:rPr>
          <w:spacing w:val="-1"/>
        </w:rPr>
        <w:t>î</w:t>
      </w:r>
      <w:r w:rsidRPr="00E03230">
        <w:rPr>
          <w:spacing w:val="-1"/>
        </w:rPr>
        <w:t xml:space="preserve"> </w:t>
      </w:r>
      <w:proofErr w:type="spellStart"/>
      <w:r w:rsidRPr="00E03230">
        <w:rPr>
          <w:spacing w:val="-1"/>
        </w:rPr>
        <w:t>Gazete’de</w:t>
      </w:r>
      <w:proofErr w:type="spellEnd"/>
      <w:r w:rsidRPr="00E03230">
        <w:rPr>
          <w:spacing w:val="-1"/>
        </w:rPr>
        <w:t xml:space="preserve"> yayımlanan </w:t>
      </w:r>
      <w:r w:rsidRPr="00E03230">
        <w:t>Elektrik Piyasası Tüketici Hizmetleri Yönetmeliğinin 48 inci maddesinin birinci fıkrasının (c) bendi kapsamında değerlendirilir ve ilgili şebeke işletmecisi tarafından yetkili idare ile vergi dairesi başkanlığına ihbarda bulunulur.</w:t>
      </w:r>
    </w:p>
    <w:p w:rsidR="008A52D8" w:rsidRPr="00E03230" w:rsidRDefault="008A52D8" w:rsidP="00E03230">
      <w:pPr>
        <w:jc w:val="both"/>
      </w:pPr>
      <w:r w:rsidRPr="00E03230">
        <w:rPr>
          <w:spacing w:val="-1"/>
        </w:rPr>
        <w:tab/>
        <w:t>(5)</w:t>
      </w:r>
      <w:r w:rsidRPr="00E03230">
        <w:t xml:space="preserve"> Lisansın iptal edilmesi halinde şarj ağı işletmecisince düzenlenen sertifikalar da kendiliğinden geçerliliğini yitirir.</w:t>
      </w:r>
    </w:p>
    <w:p w:rsidR="008A52D8" w:rsidRPr="00E03230" w:rsidRDefault="008A52D8" w:rsidP="00E03230">
      <w:pPr>
        <w:jc w:val="both"/>
        <w:rPr>
          <w:spacing w:val="-1"/>
        </w:rPr>
      </w:pPr>
    </w:p>
    <w:p w:rsidR="008A52D8" w:rsidRPr="00E03230" w:rsidRDefault="008A52D8" w:rsidP="00E03230">
      <w:pPr>
        <w:ind w:firstLine="708"/>
        <w:jc w:val="both"/>
      </w:pPr>
      <w:r w:rsidRPr="00E03230">
        <w:rPr>
          <w:rStyle w:val="Gl"/>
        </w:rPr>
        <w:t>Mücbir sebepler</w:t>
      </w:r>
    </w:p>
    <w:p w:rsidR="008A52D8" w:rsidRPr="00E03230" w:rsidRDefault="008A52D8" w:rsidP="00E03230">
      <w:pPr>
        <w:ind w:firstLine="708"/>
        <w:jc w:val="both"/>
      </w:pPr>
      <w:r w:rsidRPr="00E03230">
        <w:rPr>
          <w:rStyle w:val="Gl"/>
        </w:rPr>
        <w:t xml:space="preserve">MADDE 33 </w:t>
      </w:r>
      <w:r w:rsidRPr="00E03230">
        <w:rPr>
          <w:bCs/>
        </w:rPr>
        <w:t>–</w:t>
      </w:r>
      <w:r w:rsidRPr="00E03230">
        <w:t xml:space="preserve"> (1)</w:t>
      </w:r>
      <w:r w:rsidRPr="00E03230">
        <w:rPr>
          <w:bCs/>
        </w:rPr>
        <w:t xml:space="preserve"> </w:t>
      </w:r>
      <w:r w:rsidRPr="00E03230">
        <w:t xml:space="preserve">Şarj ağı işletmecisinin ilgili mevzuattan kaynaklanan yükümlülükleri, mücbir sebep hallerinde, etkilendikleri oranda, mücbir sebebin etkileri giderilinceye kadar Kurum tarafından ertelenebilir veya askıya alınabilir. Söz konusu yükümlülüklerin yerine getirilemeyeceğinin anlaşıldığı hallerde, Kurum lisans sahibinin yükümlülüklerinin kısmen veya tamamen kaldırılmasına da karar verebilir. </w:t>
      </w:r>
    </w:p>
    <w:p w:rsidR="008A52D8" w:rsidRPr="00E03230" w:rsidRDefault="008A52D8" w:rsidP="00E03230">
      <w:pPr>
        <w:ind w:firstLine="708"/>
        <w:jc w:val="both"/>
      </w:pPr>
      <w:r w:rsidRPr="00E03230">
        <w:t>(2) Bir olayın mücbir sebep hali sayılabilmesi için; olaydan etkilenen tarafın, olayın başladığı tarihten itibaren en geç otuz gün içinde Kuruma başvurmuş olması ve gerekli özen ve dikkati göstermiş ve tüm önlemleri almış olmasına karşın olayın önlenemeyecek, kaçınılamayacak ve öngörülemeyecek olması ve bu durumun etkilenen tarafın ilgili mevzuat kapsamındaki yükümlülüklerini yerine getirmesini engellemesi gerekir.</w:t>
      </w:r>
    </w:p>
    <w:p w:rsidR="008A52D8" w:rsidRPr="00E03230" w:rsidRDefault="008A52D8" w:rsidP="00E03230">
      <w:pPr>
        <w:ind w:firstLine="708"/>
        <w:jc w:val="both"/>
      </w:pPr>
      <w:r w:rsidRPr="00E03230">
        <w:t>(3) Aşağıda belirtilen haller, bunlarla sınırlı olmamak kaydıyla, mücbir sebep olarak kabul edilir:</w:t>
      </w:r>
    </w:p>
    <w:p w:rsidR="008A52D8" w:rsidRPr="00E03230" w:rsidRDefault="008A52D8" w:rsidP="00E03230">
      <w:pPr>
        <w:ind w:firstLine="708"/>
        <w:jc w:val="both"/>
      </w:pPr>
      <w:r w:rsidRPr="00E03230">
        <w:t>a) Doğal afetler ve salgın hastalıklar</w:t>
      </w:r>
      <w:r w:rsidR="00482161">
        <w:t>.</w:t>
      </w:r>
    </w:p>
    <w:p w:rsidR="008A52D8" w:rsidRPr="00E03230" w:rsidRDefault="008A52D8" w:rsidP="00E03230">
      <w:pPr>
        <w:ind w:firstLine="708"/>
        <w:jc w:val="both"/>
      </w:pPr>
      <w:r w:rsidRPr="00E03230">
        <w:t>b) Savaş, nükleer ve kimyasal serpintiler, seferberlik halleri, halk ayaklanmaları, saldırı, terör hareketleri ve sabotajlar</w:t>
      </w:r>
      <w:r w:rsidR="00482161">
        <w:t>.</w:t>
      </w:r>
    </w:p>
    <w:p w:rsidR="008A52D8" w:rsidRPr="00E03230" w:rsidRDefault="008A52D8" w:rsidP="00E03230">
      <w:pPr>
        <w:ind w:firstLine="708"/>
        <w:jc w:val="both"/>
      </w:pPr>
      <w:r w:rsidRPr="00E03230">
        <w:t>c) Grev, lokavt veya diğer memur ve işçi hareketleri.</w:t>
      </w:r>
    </w:p>
    <w:p w:rsidR="008A52D8" w:rsidRPr="00E03230" w:rsidRDefault="008A52D8" w:rsidP="00E03230">
      <w:pPr>
        <w:ind w:firstLine="708"/>
        <w:jc w:val="both"/>
      </w:pPr>
      <w:r w:rsidRPr="00E03230">
        <w:t>(4) İlgili mevzuat kapsamındaki yükümlülüklerin ertelenmesi, askıya alınması veya kaldırılması kararının verilebilmesi için, şarj ağı işletmecisinin;</w:t>
      </w:r>
    </w:p>
    <w:p w:rsidR="008A52D8" w:rsidRPr="00E03230" w:rsidRDefault="008A52D8" w:rsidP="00E03230">
      <w:pPr>
        <w:ind w:firstLine="708"/>
        <w:jc w:val="both"/>
      </w:pPr>
      <w:r w:rsidRPr="00E03230">
        <w:t>a) Mücbir sebebin başlama tarihini ve mahiyetini,</w:t>
      </w:r>
    </w:p>
    <w:p w:rsidR="008A52D8" w:rsidRPr="00E03230" w:rsidRDefault="008A52D8" w:rsidP="00E03230">
      <w:pPr>
        <w:ind w:firstLine="708"/>
        <w:jc w:val="both"/>
      </w:pPr>
      <w:r w:rsidRPr="00E03230">
        <w:t>b) İlgili mevzuat kapsamındaki yükümlülüklerine olan etkilerini,</w:t>
      </w:r>
    </w:p>
    <w:p w:rsidR="008A52D8" w:rsidRPr="00E03230" w:rsidRDefault="008A52D8" w:rsidP="00E03230">
      <w:pPr>
        <w:ind w:firstLine="708"/>
        <w:jc w:val="both"/>
      </w:pPr>
      <w:r w:rsidRPr="00E03230">
        <w:t>c) Mümkün olması halinde etkilerin tahmini giderilme süresini</w:t>
      </w:r>
      <w:r w:rsidR="00482161">
        <w:t>,</w:t>
      </w:r>
    </w:p>
    <w:p w:rsidR="008A52D8" w:rsidRPr="00E03230" w:rsidRDefault="008A52D8" w:rsidP="00E03230">
      <w:pPr>
        <w:ind w:firstLine="708"/>
        <w:jc w:val="both"/>
      </w:pPr>
      <w:proofErr w:type="gramStart"/>
      <w:r w:rsidRPr="00E03230">
        <w:t>içeren</w:t>
      </w:r>
      <w:proofErr w:type="gramEnd"/>
      <w:r w:rsidRPr="00E03230">
        <w:t xml:space="preserve"> başvurusunu Kuruma bildirmesi zorunludur.</w:t>
      </w:r>
    </w:p>
    <w:p w:rsidR="008A52D8" w:rsidRDefault="008A52D8" w:rsidP="00E03230">
      <w:pPr>
        <w:ind w:firstLine="708"/>
        <w:jc w:val="both"/>
      </w:pPr>
      <w:r w:rsidRPr="00E03230">
        <w:t xml:space="preserve">(5) Bu madde kapsamındaki talepler, başvuruya ilişkin gerekli bilgi ve belgelerin tamamlanmasından itibaren altmış gün içerisinde Kurul </w:t>
      </w:r>
      <w:r w:rsidR="00482161">
        <w:t>k</w:t>
      </w:r>
      <w:r w:rsidRPr="00E03230">
        <w:t>ararı ile sonuçlandırılır.</w:t>
      </w:r>
    </w:p>
    <w:p w:rsidR="003E64F1" w:rsidRDefault="003E64F1" w:rsidP="00E03230">
      <w:pPr>
        <w:ind w:firstLine="708"/>
        <w:jc w:val="both"/>
      </w:pPr>
    </w:p>
    <w:p w:rsidR="003E64F1" w:rsidRPr="00E03230" w:rsidRDefault="003E64F1" w:rsidP="00E03230">
      <w:pPr>
        <w:ind w:firstLine="708"/>
        <w:jc w:val="both"/>
      </w:pPr>
    </w:p>
    <w:p w:rsidR="008A52D8" w:rsidRPr="00E03230" w:rsidRDefault="008A52D8" w:rsidP="00E03230">
      <w:pPr>
        <w:jc w:val="both"/>
      </w:pPr>
    </w:p>
    <w:p w:rsidR="008A52D8" w:rsidRPr="00E03230" w:rsidRDefault="008A52D8" w:rsidP="00E03230">
      <w:pPr>
        <w:jc w:val="center"/>
        <w:rPr>
          <w:b/>
        </w:rPr>
      </w:pPr>
      <w:r w:rsidRPr="00E03230">
        <w:rPr>
          <w:b/>
        </w:rPr>
        <w:lastRenderedPageBreak/>
        <w:t>SEKİZİNCİ BÖLÜM</w:t>
      </w:r>
    </w:p>
    <w:p w:rsidR="008A52D8" w:rsidRPr="00E03230" w:rsidRDefault="008A52D8" w:rsidP="00E03230">
      <w:pPr>
        <w:jc w:val="center"/>
        <w:rPr>
          <w:b/>
          <w:bCs/>
        </w:rPr>
      </w:pPr>
      <w:r w:rsidRPr="00E03230">
        <w:rPr>
          <w:b/>
        </w:rPr>
        <w:t xml:space="preserve">Geçici ve Son Hükümler </w:t>
      </w:r>
    </w:p>
    <w:p w:rsidR="008A52D8" w:rsidRPr="00E03230" w:rsidRDefault="008A52D8" w:rsidP="00E03230">
      <w:pPr>
        <w:jc w:val="both"/>
        <w:rPr>
          <w:bCs/>
          <w:spacing w:val="-1"/>
        </w:rPr>
      </w:pPr>
    </w:p>
    <w:p w:rsidR="008A52D8" w:rsidRPr="00E03230" w:rsidRDefault="008A52D8" w:rsidP="00E03230">
      <w:pPr>
        <w:ind w:firstLine="708"/>
        <w:jc w:val="both"/>
        <w:rPr>
          <w:b/>
        </w:rPr>
      </w:pPr>
      <w:r w:rsidRPr="00E03230">
        <w:rPr>
          <w:b/>
          <w:bCs/>
          <w:spacing w:val="-1"/>
        </w:rPr>
        <w:t xml:space="preserve">İşletmede </w:t>
      </w:r>
      <w:r w:rsidRPr="00E03230">
        <w:rPr>
          <w:b/>
          <w:bCs/>
        </w:rPr>
        <w:t>olan</w:t>
      </w:r>
      <w:r w:rsidRPr="00E03230">
        <w:rPr>
          <w:b/>
          <w:bCs/>
          <w:spacing w:val="1"/>
        </w:rPr>
        <w:t xml:space="preserve"> </w:t>
      </w:r>
      <w:r w:rsidRPr="00E03230">
        <w:rPr>
          <w:b/>
          <w:bCs/>
          <w:spacing w:val="-1"/>
        </w:rPr>
        <w:t>şarj</w:t>
      </w:r>
      <w:r w:rsidRPr="00E03230">
        <w:rPr>
          <w:b/>
          <w:bCs/>
        </w:rPr>
        <w:t xml:space="preserve"> istasyonları</w:t>
      </w:r>
    </w:p>
    <w:p w:rsidR="008A52D8" w:rsidRPr="00E03230" w:rsidRDefault="008A52D8" w:rsidP="00E03230">
      <w:pPr>
        <w:ind w:firstLine="708"/>
        <w:jc w:val="both"/>
      </w:pPr>
      <w:r w:rsidRPr="00E03230">
        <w:rPr>
          <w:b/>
          <w:bCs/>
          <w:spacing w:val="-1"/>
        </w:rPr>
        <w:t>GEÇİCİ</w:t>
      </w:r>
      <w:r w:rsidRPr="00E03230">
        <w:rPr>
          <w:b/>
          <w:bCs/>
          <w:spacing w:val="43"/>
        </w:rPr>
        <w:t xml:space="preserve"> </w:t>
      </w:r>
      <w:r w:rsidRPr="00E03230">
        <w:rPr>
          <w:b/>
          <w:bCs/>
          <w:spacing w:val="-1"/>
        </w:rPr>
        <w:t>MADDE</w:t>
      </w:r>
      <w:r w:rsidRPr="00E03230">
        <w:rPr>
          <w:b/>
          <w:bCs/>
          <w:spacing w:val="43"/>
        </w:rPr>
        <w:t xml:space="preserve"> </w:t>
      </w:r>
      <w:r w:rsidRPr="00E03230">
        <w:rPr>
          <w:b/>
          <w:bCs/>
        </w:rPr>
        <w:t xml:space="preserve">1 </w:t>
      </w:r>
      <w:r w:rsidRPr="00E03230">
        <w:rPr>
          <w:bCs/>
        </w:rPr>
        <w:t>–</w:t>
      </w:r>
      <w:r w:rsidRPr="00E03230">
        <w:rPr>
          <w:bCs/>
          <w:spacing w:val="42"/>
        </w:rPr>
        <w:t xml:space="preserve"> </w:t>
      </w:r>
      <w:r w:rsidRPr="00E03230">
        <w:t>(1)</w:t>
      </w:r>
      <w:r w:rsidRPr="00E03230">
        <w:rPr>
          <w:spacing w:val="41"/>
        </w:rPr>
        <w:t xml:space="preserve"> </w:t>
      </w:r>
      <w:r w:rsidRPr="00E03230">
        <w:t>Bu Yönetmeliğin yürürlüğe girdiği tarihten itibaren dört ay içerisinde şarj hizmeti sağlayan kişiler durumlarını bu Yönetmeliğe uygun hale getirirler.</w:t>
      </w:r>
    </w:p>
    <w:p w:rsidR="008A52D8" w:rsidRPr="00E03230" w:rsidRDefault="008A52D8" w:rsidP="00E03230">
      <w:pPr>
        <w:jc w:val="both"/>
      </w:pPr>
    </w:p>
    <w:p w:rsidR="008A52D8" w:rsidRPr="00E03230" w:rsidRDefault="008A52D8" w:rsidP="00E03230">
      <w:pPr>
        <w:ind w:firstLine="708"/>
        <w:jc w:val="both"/>
        <w:rPr>
          <w:b/>
          <w:bCs/>
        </w:rPr>
      </w:pPr>
      <w:r w:rsidRPr="00E03230">
        <w:rPr>
          <w:b/>
        </w:rPr>
        <w:t>Yürürlük</w:t>
      </w:r>
    </w:p>
    <w:p w:rsidR="008A52D8" w:rsidRPr="00E03230" w:rsidRDefault="008A52D8" w:rsidP="00E03230">
      <w:pPr>
        <w:ind w:firstLine="708"/>
        <w:jc w:val="both"/>
      </w:pPr>
      <w:r w:rsidRPr="00E03230">
        <w:rPr>
          <w:b/>
          <w:bCs/>
          <w:spacing w:val="-1"/>
        </w:rPr>
        <w:t xml:space="preserve">MADDE 34 </w:t>
      </w:r>
      <w:r w:rsidRPr="00E03230">
        <w:rPr>
          <w:bCs/>
        </w:rPr>
        <w:t>–</w:t>
      </w:r>
      <w:r w:rsidRPr="00E03230">
        <w:rPr>
          <w:spacing w:val="-1"/>
        </w:rPr>
        <w:t xml:space="preserve"> </w:t>
      </w:r>
      <w:r w:rsidRPr="00E03230">
        <w:t xml:space="preserve">Bu Yönetmelik </w:t>
      </w:r>
      <w:r w:rsidRPr="00E03230">
        <w:rPr>
          <w:spacing w:val="-1"/>
        </w:rPr>
        <w:t>yayımı</w:t>
      </w:r>
      <w:r w:rsidRPr="00E03230">
        <w:t xml:space="preserve"> </w:t>
      </w:r>
      <w:r w:rsidRPr="00E03230">
        <w:rPr>
          <w:spacing w:val="-1"/>
        </w:rPr>
        <w:t>tarihinde yürürlüğe</w:t>
      </w:r>
      <w:r w:rsidRPr="00E03230">
        <w:rPr>
          <w:spacing w:val="-2"/>
        </w:rPr>
        <w:t xml:space="preserve"> </w:t>
      </w:r>
      <w:r w:rsidRPr="00E03230">
        <w:t>girer.</w:t>
      </w:r>
    </w:p>
    <w:p w:rsidR="008A52D8" w:rsidRPr="00E03230" w:rsidRDefault="008A52D8" w:rsidP="00E03230">
      <w:pPr>
        <w:jc w:val="both"/>
      </w:pPr>
    </w:p>
    <w:p w:rsidR="008A52D8" w:rsidRPr="00E03230" w:rsidRDefault="008A52D8" w:rsidP="00E03230">
      <w:pPr>
        <w:ind w:firstLine="708"/>
        <w:jc w:val="both"/>
        <w:rPr>
          <w:b/>
          <w:bCs/>
        </w:rPr>
      </w:pPr>
      <w:r w:rsidRPr="00E03230">
        <w:rPr>
          <w:b/>
        </w:rPr>
        <w:t>Yürütme</w:t>
      </w:r>
    </w:p>
    <w:p w:rsidR="008A52D8" w:rsidRPr="00E03230" w:rsidRDefault="008A52D8" w:rsidP="00E03230">
      <w:pPr>
        <w:ind w:firstLine="708"/>
        <w:jc w:val="both"/>
        <w:rPr>
          <w:spacing w:val="-1"/>
        </w:rPr>
      </w:pPr>
      <w:r w:rsidRPr="00E03230">
        <w:rPr>
          <w:b/>
          <w:bCs/>
          <w:spacing w:val="-1"/>
        </w:rPr>
        <w:t xml:space="preserve">MADDE </w:t>
      </w:r>
      <w:r w:rsidRPr="00E03230">
        <w:rPr>
          <w:b/>
          <w:bCs/>
        </w:rPr>
        <w:t xml:space="preserve">35 </w:t>
      </w:r>
      <w:r w:rsidRPr="00E03230">
        <w:rPr>
          <w:bCs/>
        </w:rPr>
        <w:t>–</w:t>
      </w:r>
      <w:r w:rsidRPr="00E03230">
        <w:rPr>
          <w:spacing w:val="-2"/>
        </w:rPr>
        <w:t xml:space="preserve"> </w:t>
      </w:r>
      <w:r w:rsidRPr="00E03230">
        <w:t xml:space="preserve">Bu Yönetmelik </w:t>
      </w:r>
      <w:r w:rsidRPr="00E03230">
        <w:rPr>
          <w:spacing w:val="-1"/>
        </w:rPr>
        <w:t>hükümlerini</w:t>
      </w:r>
      <w:r w:rsidRPr="00E03230">
        <w:t xml:space="preserve"> Enerji Piyasası Düzenleme Kurumu Başkanı </w:t>
      </w:r>
      <w:r w:rsidRPr="00E03230">
        <w:rPr>
          <w:spacing w:val="-1"/>
        </w:rPr>
        <w:t>yürütür.</w:t>
      </w:r>
    </w:p>
    <w:p w:rsidR="008A52D8" w:rsidRPr="00E03230" w:rsidRDefault="008A52D8" w:rsidP="008A52D8">
      <w:pPr>
        <w:jc w:val="right"/>
        <w:rPr>
          <w:b/>
          <w:spacing w:val="-1"/>
        </w:rPr>
      </w:pPr>
    </w:p>
    <w:p w:rsidR="008A52D8" w:rsidRPr="00E03230" w:rsidRDefault="008A52D8" w:rsidP="008A52D8">
      <w:pPr>
        <w:jc w:val="right"/>
        <w:rPr>
          <w:b/>
          <w:spacing w:val="-1"/>
        </w:rPr>
      </w:pPr>
    </w:p>
    <w:p w:rsidR="008A52D8" w:rsidRPr="00E03230" w:rsidRDefault="008A52D8" w:rsidP="008A52D8">
      <w:pPr>
        <w:jc w:val="right"/>
        <w:rPr>
          <w:b/>
          <w:spacing w:val="-1"/>
        </w:rPr>
      </w:pPr>
    </w:p>
    <w:p w:rsidR="008A52D8" w:rsidRPr="00E03230" w:rsidRDefault="008A52D8" w:rsidP="008A52D8">
      <w:pPr>
        <w:jc w:val="right"/>
        <w:rPr>
          <w:b/>
          <w:spacing w:val="-1"/>
        </w:rPr>
      </w:pPr>
    </w:p>
    <w:p w:rsidR="008A52D8" w:rsidRPr="00E03230" w:rsidRDefault="008A52D8" w:rsidP="008A52D8">
      <w:pPr>
        <w:jc w:val="right"/>
        <w:rPr>
          <w:b/>
          <w:spacing w:val="-1"/>
        </w:rPr>
      </w:pPr>
    </w:p>
    <w:p w:rsidR="008A52D8" w:rsidRPr="00E03230" w:rsidRDefault="008A52D8" w:rsidP="008A52D8">
      <w:pPr>
        <w:jc w:val="right"/>
        <w:rPr>
          <w:b/>
          <w:spacing w:val="-1"/>
        </w:rPr>
      </w:pPr>
    </w:p>
    <w:p w:rsidR="00BA69DA" w:rsidRPr="00E03230" w:rsidRDefault="00BA69DA">
      <w:pPr>
        <w:spacing w:after="160" w:line="259" w:lineRule="auto"/>
        <w:rPr>
          <w:b/>
          <w:spacing w:val="-1"/>
        </w:rPr>
      </w:pPr>
      <w:r w:rsidRPr="00E03230">
        <w:rPr>
          <w:b/>
          <w:spacing w:val="-1"/>
        </w:rPr>
        <w:br w:type="page"/>
      </w:r>
    </w:p>
    <w:p w:rsidR="008A52D8" w:rsidRPr="00E03230" w:rsidRDefault="008A52D8" w:rsidP="008A52D8">
      <w:pPr>
        <w:jc w:val="right"/>
        <w:rPr>
          <w:b/>
          <w:spacing w:val="-1"/>
        </w:rPr>
      </w:pPr>
      <w:r w:rsidRPr="00E03230">
        <w:rPr>
          <w:b/>
          <w:spacing w:val="-1"/>
        </w:rPr>
        <w:lastRenderedPageBreak/>
        <w:t>Ek-1</w:t>
      </w:r>
    </w:p>
    <w:p w:rsidR="008A52D8" w:rsidRPr="00E03230" w:rsidRDefault="008A52D8" w:rsidP="008A52D8">
      <w:pPr>
        <w:jc w:val="right"/>
        <w:rPr>
          <w:b/>
          <w:spacing w:val="-1"/>
        </w:rPr>
      </w:pPr>
    </w:p>
    <w:tbl>
      <w:tblPr>
        <w:tblStyle w:val="TableNormal"/>
        <w:tblW w:w="9387" w:type="dxa"/>
        <w:tblInd w:w="106" w:type="dxa"/>
        <w:tblLayout w:type="fixed"/>
        <w:tblLook w:val="01E0" w:firstRow="1" w:lastRow="1" w:firstColumn="1" w:lastColumn="1" w:noHBand="0" w:noVBand="0"/>
      </w:tblPr>
      <w:tblGrid>
        <w:gridCol w:w="5134"/>
        <w:gridCol w:w="1134"/>
        <w:gridCol w:w="1132"/>
        <w:gridCol w:w="1987"/>
      </w:tblGrid>
      <w:tr w:rsidR="00717D5E" w:rsidRPr="00E03230" w:rsidTr="00296BA5">
        <w:trPr>
          <w:trHeight w:hRule="exact" w:val="286"/>
        </w:trPr>
        <w:tc>
          <w:tcPr>
            <w:tcW w:w="9387" w:type="dxa"/>
            <w:gridSpan w:val="4"/>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3338" w:hanging="2029"/>
              <w:rPr>
                <w:b/>
                <w:spacing w:val="-1"/>
                <w:lang w:val="tr-TR"/>
              </w:rPr>
            </w:pPr>
            <w:r w:rsidRPr="00E03230">
              <w:rPr>
                <w:b/>
                <w:lang w:val="tr-TR"/>
              </w:rPr>
              <w:t xml:space="preserve">              Şarj</w:t>
            </w:r>
            <w:r w:rsidRPr="00E03230">
              <w:rPr>
                <w:b/>
                <w:spacing w:val="-7"/>
                <w:lang w:val="tr-TR"/>
              </w:rPr>
              <w:t xml:space="preserve"> </w:t>
            </w:r>
            <w:r w:rsidRPr="00E03230">
              <w:rPr>
                <w:b/>
                <w:lang w:val="tr-TR"/>
              </w:rPr>
              <w:t>İstasyonu Kurulumu</w:t>
            </w:r>
            <w:r w:rsidRPr="00E03230">
              <w:rPr>
                <w:b/>
                <w:spacing w:val="-7"/>
                <w:lang w:val="tr-TR"/>
              </w:rPr>
              <w:t xml:space="preserve"> </w:t>
            </w:r>
            <w:r w:rsidRPr="00E03230">
              <w:rPr>
                <w:b/>
                <w:spacing w:val="-1"/>
                <w:lang w:val="tr-TR"/>
              </w:rPr>
              <w:t>Olumlu Görüş Talep Formu</w:t>
            </w:r>
          </w:p>
          <w:p w:rsidR="008A52D8" w:rsidRPr="00E03230" w:rsidRDefault="008A52D8" w:rsidP="00296BA5">
            <w:pPr>
              <w:pStyle w:val="TableParagraph"/>
              <w:ind w:left="3338" w:hanging="2029"/>
              <w:jc w:val="both"/>
              <w:rPr>
                <w:b/>
                <w:spacing w:val="-1"/>
                <w:lang w:val="tr-TR"/>
              </w:rPr>
            </w:pPr>
          </w:p>
          <w:p w:rsidR="008A52D8" w:rsidRPr="00E03230" w:rsidRDefault="008A52D8" w:rsidP="00296BA5">
            <w:pPr>
              <w:pStyle w:val="TableParagraph"/>
              <w:ind w:left="3338" w:hanging="2029"/>
              <w:jc w:val="both"/>
              <w:rPr>
                <w:rFonts w:eastAsia="Times New Roman"/>
                <w:lang w:val="tr-TR"/>
              </w:rPr>
            </w:pP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auto"/>
            </w:tcBorders>
          </w:tcPr>
          <w:p w:rsidR="008A52D8" w:rsidRPr="00E03230" w:rsidRDefault="008A52D8" w:rsidP="00296BA5">
            <w:pPr>
              <w:pStyle w:val="ListeParagraf"/>
              <w:ind w:left="317" w:hanging="201"/>
              <w:contextualSpacing w:val="0"/>
              <w:rPr>
                <w:rFonts w:ascii="Times New Roman" w:eastAsia="Times New Roman" w:hAnsi="Times New Roman" w:cs="Times New Roman"/>
                <w:sz w:val="24"/>
                <w:szCs w:val="24"/>
                <w:lang w:val="tr-TR"/>
              </w:rPr>
            </w:pPr>
            <w:r w:rsidRPr="00E03230">
              <w:rPr>
                <w:rFonts w:ascii="Times New Roman" w:eastAsia="Times New Roman" w:hAnsi="Times New Roman" w:cs="Times New Roman"/>
                <w:sz w:val="24"/>
                <w:szCs w:val="24"/>
                <w:lang w:val="tr-TR"/>
              </w:rPr>
              <w:t>İlgili Şebeke İşletmecisi</w:t>
            </w:r>
          </w:p>
        </w:tc>
        <w:tc>
          <w:tcPr>
            <w:tcW w:w="4253" w:type="dxa"/>
            <w:gridSpan w:val="3"/>
            <w:tcBorders>
              <w:top w:val="single" w:sz="4" w:space="0" w:color="000000"/>
              <w:left w:val="single" w:sz="4" w:space="0" w:color="auto"/>
              <w:bottom w:val="single" w:sz="4" w:space="0" w:color="000000"/>
              <w:right w:val="single" w:sz="4" w:space="0" w:color="000000"/>
            </w:tcBorders>
          </w:tcPr>
          <w:p w:rsidR="008A52D8" w:rsidRPr="00E03230" w:rsidRDefault="008A52D8" w:rsidP="00296BA5">
            <w:pPr>
              <w:pStyle w:val="ListeParagraf"/>
              <w:ind w:left="376"/>
              <w:contextualSpacing w:val="0"/>
              <w:rPr>
                <w:rFonts w:ascii="Times New Roman" w:eastAsia="Times New Roman" w:hAnsi="Times New Roman" w:cs="Times New Roman"/>
                <w:sz w:val="24"/>
                <w:szCs w:val="24"/>
              </w:rPr>
            </w:pPr>
          </w:p>
        </w:tc>
      </w:tr>
      <w:tr w:rsidR="00717D5E" w:rsidRPr="00E03230" w:rsidTr="00296BA5">
        <w:trPr>
          <w:trHeight w:hRule="exact" w:val="286"/>
        </w:trPr>
        <w:tc>
          <w:tcPr>
            <w:tcW w:w="9387" w:type="dxa"/>
            <w:gridSpan w:val="4"/>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2689"/>
              <w:rPr>
                <w:rFonts w:eastAsia="Times New Roman"/>
                <w:lang w:val="tr-TR"/>
              </w:rPr>
            </w:pPr>
            <w:r w:rsidRPr="00E03230">
              <w:rPr>
                <w:b/>
                <w:lang w:val="tr-TR"/>
              </w:rPr>
              <w:t>Şarj Ağı</w:t>
            </w:r>
            <w:r w:rsidRPr="00E03230">
              <w:rPr>
                <w:b/>
                <w:spacing w:val="-8"/>
                <w:lang w:val="tr-TR"/>
              </w:rPr>
              <w:t xml:space="preserve"> </w:t>
            </w:r>
            <w:r w:rsidRPr="00E03230">
              <w:rPr>
                <w:b/>
                <w:lang w:val="tr-TR"/>
              </w:rPr>
              <w:t>İşletmecisine</w:t>
            </w:r>
            <w:r w:rsidRPr="00E03230">
              <w:rPr>
                <w:b/>
                <w:spacing w:val="-7"/>
                <w:lang w:val="tr-TR"/>
              </w:rPr>
              <w:t xml:space="preserve"> </w:t>
            </w:r>
            <w:r w:rsidRPr="00E03230">
              <w:rPr>
                <w:b/>
                <w:lang w:val="tr-TR"/>
              </w:rPr>
              <w:t>İlişkin</w:t>
            </w:r>
            <w:r w:rsidRPr="00E03230">
              <w:rPr>
                <w:b/>
                <w:spacing w:val="-8"/>
                <w:lang w:val="tr-TR"/>
              </w:rPr>
              <w:t xml:space="preserve"> </w:t>
            </w:r>
            <w:r w:rsidRPr="00E03230">
              <w:rPr>
                <w:b/>
                <w:spacing w:val="-1"/>
                <w:lang w:val="tr-TR"/>
              </w:rPr>
              <w:t>Bilgiler</w:t>
            </w: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lang w:val="tr-TR"/>
              </w:rPr>
              <w:t>Unvanı/Markası</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spacing w:val="-1"/>
                <w:lang w:val="tr-TR"/>
              </w:rPr>
              <w:t>Adresi</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spacing w:val="-1"/>
                <w:lang w:val="tr-TR"/>
              </w:rPr>
              <w:t>Telefonu</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37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ight="558"/>
              <w:rPr>
                <w:rFonts w:eastAsia="Times New Roman"/>
                <w:lang w:val="tr-TR"/>
              </w:rPr>
            </w:pPr>
            <w:r w:rsidRPr="00E03230">
              <w:rPr>
                <w:lang w:val="tr-TR"/>
              </w:rPr>
              <w:t>Kayıtlı</w:t>
            </w:r>
            <w:r w:rsidRPr="00E03230">
              <w:rPr>
                <w:spacing w:val="-5"/>
                <w:lang w:val="tr-TR"/>
              </w:rPr>
              <w:t xml:space="preserve"> </w:t>
            </w:r>
            <w:r w:rsidRPr="00E03230">
              <w:rPr>
                <w:spacing w:val="-1"/>
                <w:lang w:val="tr-TR"/>
              </w:rPr>
              <w:t>Elektronik</w:t>
            </w:r>
            <w:r w:rsidRPr="00E03230">
              <w:rPr>
                <w:spacing w:val="22"/>
                <w:w w:val="99"/>
                <w:lang w:val="tr-TR"/>
              </w:rPr>
              <w:t xml:space="preserve"> </w:t>
            </w:r>
            <w:r w:rsidRPr="00E03230">
              <w:rPr>
                <w:spacing w:val="-1"/>
                <w:lang w:val="tr-TR"/>
              </w:rPr>
              <w:t>Posta</w:t>
            </w:r>
            <w:r w:rsidRPr="00E03230">
              <w:rPr>
                <w:spacing w:val="-7"/>
                <w:lang w:val="tr-TR"/>
              </w:rPr>
              <w:t xml:space="preserve"> </w:t>
            </w:r>
            <w:r w:rsidRPr="00E03230">
              <w:rPr>
                <w:spacing w:val="-1"/>
                <w:lang w:val="tr-TR"/>
              </w:rPr>
              <w:t>Adresi</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384"/>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spacing w:val="-1"/>
                <w:lang w:val="tr-TR"/>
              </w:rPr>
              <w:t>T.C.</w:t>
            </w:r>
            <w:r w:rsidRPr="00E03230">
              <w:rPr>
                <w:lang w:val="tr-TR"/>
              </w:rPr>
              <w:t xml:space="preserve"> </w:t>
            </w:r>
            <w:r w:rsidRPr="00E03230">
              <w:rPr>
                <w:spacing w:val="-1"/>
                <w:lang w:val="tr-TR"/>
              </w:rPr>
              <w:t>Vergi</w:t>
            </w:r>
            <w:r w:rsidRPr="00E03230">
              <w:rPr>
                <w:lang w:val="tr-TR"/>
              </w:rPr>
              <w:t xml:space="preserve"> Numarası </w:t>
            </w:r>
          </w:p>
          <w:p w:rsidR="008A52D8" w:rsidRPr="00E03230" w:rsidRDefault="008A52D8" w:rsidP="00296BA5">
            <w:pPr>
              <w:pStyle w:val="TableParagraph"/>
              <w:ind w:left="103"/>
              <w:rPr>
                <w:rFonts w:eastAsia="Times New Roman"/>
                <w:lang w:val="tr-TR"/>
              </w:rPr>
            </w:pP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99"/>
        </w:trPr>
        <w:tc>
          <w:tcPr>
            <w:tcW w:w="9387" w:type="dxa"/>
            <w:gridSpan w:val="4"/>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jc w:val="center"/>
              <w:rPr>
                <w:lang w:val="tr-TR"/>
              </w:rPr>
            </w:pPr>
            <w:r w:rsidRPr="00E03230">
              <w:rPr>
                <w:b/>
                <w:lang w:val="tr-TR"/>
              </w:rPr>
              <w:t>Şarj İstasyonu</w:t>
            </w:r>
            <w:r w:rsidRPr="00E03230">
              <w:rPr>
                <w:b/>
                <w:spacing w:val="-8"/>
                <w:lang w:val="tr-TR"/>
              </w:rPr>
              <w:t xml:space="preserve"> </w:t>
            </w:r>
            <w:r w:rsidRPr="00E03230">
              <w:rPr>
                <w:b/>
                <w:lang w:val="tr-TR"/>
              </w:rPr>
              <w:t>İşletmecisine</w:t>
            </w:r>
            <w:r w:rsidRPr="00E03230">
              <w:rPr>
                <w:b/>
                <w:spacing w:val="-7"/>
                <w:lang w:val="tr-TR"/>
              </w:rPr>
              <w:t xml:space="preserve"> </w:t>
            </w:r>
            <w:r w:rsidRPr="00E03230">
              <w:rPr>
                <w:b/>
                <w:lang w:val="tr-TR"/>
              </w:rPr>
              <w:t>İlişkin</w:t>
            </w:r>
            <w:r w:rsidRPr="00E03230">
              <w:rPr>
                <w:b/>
                <w:spacing w:val="-8"/>
                <w:lang w:val="tr-TR"/>
              </w:rPr>
              <w:t xml:space="preserve"> </w:t>
            </w:r>
            <w:r w:rsidRPr="00E03230">
              <w:rPr>
                <w:b/>
                <w:spacing w:val="-1"/>
                <w:lang w:val="tr-TR"/>
              </w:rPr>
              <w:t>Bilgiler</w:t>
            </w:r>
          </w:p>
        </w:tc>
      </w:tr>
      <w:tr w:rsidR="00717D5E" w:rsidRPr="00E03230" w:rsidTr="00296BA5">
        <w:trPr>
          <w:trHeight w:hRule="exact" w:val="307"/>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lang w:val="tr-TR"/>
              </w:rPr>
              <w:t>Adı-Soyadı</w:t>
            </w:r>
            <w:r w:rsidRPr="00E03230">
              <w:rPr>
                <w:spacing w:val="-10"/>
                <w:lang w:val="tr-TR"/>
              </w:rPr>
              <w:t xml:space="preserve"> </w:t>
            </w:r>
            <w:r w:rsidRPr="00E03230">
              <w:rPr>
                <w:lang w:val="tr-TR"/>
              </w:rPr>
              <w:t>/</w:t>
            </w:r>
            <w:r w:rsidRPr="00E03230">
              <w:rPr>
                <w:spacing w:val="-10"/>
                <w:lang w:val="tr-TR"/>
              </w:rPr>
              <w:t xml:space="preserve"> </w:t>
            </w:r>
            <w:r w:rsidRPr="00E03230">
              <w:rPr>
                <w:lang w:val="tr-TR"/>
              </w:rPr>
              <w:t>Unvanı</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344"/>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spacing w:val="-1"/>
                <w:lang w:val="tr-TR"/>
              </w:rPr>
              <w:t>Adresi</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91"/>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spacing w:val="-1"/>
                <w:lang w:val="tr-TR"/>
              </w:rPr>
              <w:t>Telefonu</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383"/>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spacing w:val="-1"/>
                <w:lang w:val="tr-TR"/>
              </w:rPr>
              <w:t>E-Posta</w:t>
            </w:r>
            <w:r w:rsidRPr="00E03230">
              <w:rPr>
                <w:spacing w:val="-6"/>
                <w:lang w:val="tr-TR"/>
              </w:rPr>
              <w:t xml:space="preserve"> </w:t>
            </w:r>
            <w:r w:rsidRPr="00E03230">
              <w:rPr>
                <w:spacing w:val="-1"/>
                <w:lang w:val="tr-TR"/>
              </w:rPr>
              <w:t>Adresi</w:t>
            </w:r>
            <w:r w:rsidRPr="00E03230">
              <w:rPr>
                <w:spacing w:val="-5"/>
                <w:lang w:val="tr-TR"/>
              </w:rPr>
              <w:t xml:space="preserve"> </w:t>
            </w:r>
            <w:r w:rsidRPr="00E03230">
              <w:rPr>
                <w:lang w:val="tr-TR"/>
              </w:rPr>
              <w:t>/</w:t>
            </w:r>
            <w:r w:rsidRPr="00E03230">
              <w:rPr>
                <w:spacing w:val="-6"/>
                <w:lang w:val="tr-TR"/>
              </w:rPr>
              <w:t xml:space="preserve"> </w:t>
            </w:r>
            <w:r w:rsidRPr="00E03230">
              <w:rPr>
                <w:lang w:val="tr-TR"/>
              </w:rPr>
              <w:t>Kayıtlı</w:t>
            </w:r>
            <w:r w:rsidRPr="00E03230">
              <w:rPr>
                <w:spacing w:val="-5"/>
                <w:lang w:val="tr-TR"/>
              </w:rPr>
              <w:t xml:space="preserve"> </w:t>
            </w:r>
            <w:r w:rsidRPr="00E03230">
              <w:rPr>
                <w:spacing w:val="-1"/>
                <w:lang w:val="tr-TR"/>
              </w:rPr>
              <w:t>Elektronik</w:t>
            </w:r>
            <w:r w:rsidRPr="00E03230">
              <w:rPr>
                <w:spacing w:val="22"/>
                <w:w w:val="99"/>
                <w:lang w:val="tr-TR"/>
              </w:rPr>
              <w:t xml:space="preserve"> </w:t>
            </w:r>
            <w:r w:rsidRPr="00E03230">
              <w:rPr>
                <w:spacing w:val="-1"/>
                <w:lang w:val="tr-TR"/>
              </w:rPr>
              <w:t>Posta</w:t>
            </w:r>
            <w:r w:rsidRPr="00E03230">
              <w:rPr>
                <w:spacing w:val="-7"/>
                <w:lang w:val="tr-TR"/>
              </w:rPr>
              <w:t xml:space="preserve"> </w:t>
            </w:r>
            <w:r w:rsidRPr="00E03230">
              <w:rPr>
                <w:spacing w:val="-1"/>
                <w:lang w:val="tr-TR"/>
              </w:rPr>
              <w:t>Adresi</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562"/>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spacing w:val="-1"/>
                <w:lang w:val="tr-TR"/>
              </w:rPr>
              <w:t>T.C.</w:t>
            </w:r>
            <w:r w:rsidRPr="00E03230">
              <w:rPr>
                <w:lang w:val="tr-TR"/>
              </w:rPr>
              <w:t xml:space="preserve"> </w:t>
            </w:r>
            <w:r w:rsidRPr="00E03230">
              <w:rPr>
                <w:spacing w:val="23"/>
                <w:lang w:val="tr-TR"/>
              </w:rPr>
              <w:t xml:space="preserve"> </w:t>
            </w:r>
            <w:r w:rsidRPr="00E03230">
              <w:rPr>
                <w:spacing w:val="-1"/>
                <w:lang w:val="tr-TR"/>
              </w:rPr>
              <w:t>Vergi</w:t>
            </w:r>
            <w:r w:rsidRPr="00E03230">
              <w:rPr>
                <w:spacing w:val="23"/>
                <w:lang w:val="tr-TR"/>
              </w:rPr>
              <w:t xml:space="preserve"> </w:t>
            </w:r>
            <w:r w:rsidRPr="00E03230">
              <w:rPr>
                <w:lang w:val="tr-TR"/>
              </w:rPr>
              <w:t>Numarası /</w:t>
            </w:r>
            <w:r w:rsidRPr="00E03230">
              <w:rPr>
                <w:spacing w:val="23"/>
                <w:lang w:val="tr-TR"/>
              </w:rPr>
              <w:t xml:space="preserve"> </w:t>
            </w:r>
            <w:r w:rsidRPr="00E03230">
              <w:rPr>
                <w:spacing w:val="-1"/>
                <w:lang w:val="tr-TR"/>
              </w:rPr>
              <w:t>T.C.</w:t>
            </w:r>
            <w:r w:rsidRPr="00E03230">
              <w:rPr>
                <w:spacing w:val="24"/>
                <w:lang w:val="tr-TR"/>
              </w:rPr>
              <w:t xml:space="preserve"> </w:t>
            </w:r>
            <w:r w:rsidRPr="00E03230">
              <w:rPr>
                <w:spacing w:val="-1"/>
                <w:lang w:val="tr-TR"/>
              </w:rPr>
              <w:t>Kimlik</w:t>
            </w:r>
          </w:p>
          <w:p w:rsidR="008A52D8" w:rsidRPr="00E03230" w:rsidRDefault="008A52D8" w:rsidP="00296BA5">
            <w:pPr>
              <w:pStyle w:val="TableParagraph"/>
              <w:ind w:left="103"/>
              <w:rPr>
                <w:spacing w:val="-1"/>
                <w:lang w:val="tr-TR"/>
              </w:rPr>
            </w:pPr>
            <w:r w:rsidRPr="00E03230">
              <w:rPr>
                <w:lang w:val="tr-TR"/>
              </w:rPr>
              <w:t>Numarası</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86"/>
        </w:trPr>
        <w:tc>
          <w:tcPr>
            <w:tcW w:w="9387" w:type="dxa"/>
            <w:gridSpan w:val="4"/>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3252" w:hanging="526"/>
              <w:rPr>
                <w:rFonts w:eastAsia="Times New Roman"/>
                <w:lang w:val="tr-TR"/>
              </w:rPr>
            </w:pPr>
            <w:r w:rsidRPr="00E03230">
              <w:rPr>
                <w:b/>
                <w:lang w:val="tr-TR"/>
              </w:rPr>
              <w:t>Şarj</w:t>
            </w:r>
            <w:r w:rsidRPr="00E03230">
              <w:rPr>
                <w:b/>
                <w:spacing w:val="-7"/>
                <w:lang w:val="tr-TR"/>
              </w:rPr>
              <w:t xml:space="preserve"> </w:t>
            </w:r>
            <w:r w:rsidRPr="00E03230">
              <w:rPr>
                <w:b/>
                <w:lang w:val="tr-TR"/>
              </w:rPr>
              <w:t>İstasyonuna</w:t>
            </w:r>
            <w:r w:rsidRPr="00E03230">
              <w:rPr>
                <w:b/>
                <w:spacing w:val="-6"/>
                <w:lang w:val="tr-TR"/>
              </w:rPr>
              <w:t xml:space="preserve"> </w:t>
            </w:r>
            <w:r w:rsidRPr="00E03230">
              <w:rPr>
                <w:b/>
                <w:lang w:val="tr-TR"/>
              </w:rPr>
              <w:t>İlişkin</w:t>
            </w:r>
            <w:r w:rsidRPr="00E03230">
              <w:rPr>
                <w:b/>
                <w:spacing w:val="-5"/>
                <w:lang w:val="tr-TR"/>
              </w:rPr>
              <w:t xml:space="preserve"> </w:t>
            </w:r>
            <w:r w:rsidRPr="00E03230">
              <w:rPr>
                <w:b/>
                <w:spacing w:val="-1"/>
                <w:lang w:val="tr-TR"/>
              </w:rPr>
              <w:t>Bilgiler</w:t>
            </w: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rFonts w:eastAsia="Times New Roman"/>
                <w:lang w:val="tr-TR"/>
              </w:rPr>
              <w:t>Şarj İstasyonu/Ünitesi Adı</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spacing w:val="-1"/>
                <w:lang w:val="tr-TR"/>
              </w:rPr>
              <w:t>Adresi</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rFonts w:eastAsia="Times New Roman"/>
                <w:lang w:val="tr-TR"/>
              </w:rPr>
              <w:t>Coğrafi Koordinatları</w:t>
            </w:r>
            <w:r w:rsidRPr="00E03230">
              <w:t xml:space="preserve"> </w:t>
            </w:r>
            <w:r w:rsidR="00E82612" w:rsidRPr="00E03230">
              <w:t>(WGS 84)</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spacing w:val="-1"/>
                <w:lang w:val="tr-TR"/>
              </w:rPr>
              <w:t>Bağlantı Durumu</w:t>
            </w:r>
          </w:p>
        </w:tc>
        <w:tc>
          <w:tcPr>
            <w:tcW w:w="2266" w:type="dxa"/>
            <w:gridSpan w:val="2"/>
            <w:tcBorders>
              <w:top w:val="single" w:sz="4" w:space="0" w:color="000000"/>
              <w:left w:val="single" w:sz="4" w:space="0" w:color="000000"/>
              <w:bottom w:val="single" w:sz="4" w:space="0" w:color="000000"/>
              <w:right w:val="single" w:sz="4" w:space="0" w:color="auto"/>
            </w:tcBorders>
            <w:vAlign w:val="center"/>
          </w:tcPr>
          <w:p w:rsidR="008A52D8" w:rsidRPr="00E03230" w:rsidRDefault="008A52D8" w:rsidP="00296BA5">
            <w:pPr>
              <w:pStyle w:val="TableParagraph"/>
              <w:numPr>
                <w:ilvl w:val="0"/>
                <w:numId w:val="1"/>
              </w:numPr>
              <w:rPr>
                <w:rFonts w:eastAsia="Times New Roman"/>
                <w:lang w:val="tr-TR"/>
              </w:rPr>
            </w:pPr>
            <w:r w:rsidRPr="00E03230">
              <w:rPr>
                <w:rFonts w:eastAsia="Times New Roman"/>
                <w:lang w:val="tr-TR"/>
              </w:rPr>
              <w:t xml:space="preserve">Münferiden Abone </w:t>
            </w:r>
          </w:p>
        </w:tc>
        <w:tc>
          <w:tcPr>
            <w:tcW w:w="1987" w:type="dxa"/>
            <w:tcBorders>
              <w:top w:val="single" w:sz="4" w:space="0" w:color="000000"/>
              <w:left w:val="single" w:sz="4" w:space="0" w:color="auto"/>
              <w:bottom w:val="single" w:sz="4" w:space="0" w:color="000000"/>
              <w:right w:val="single" w:sz="4" w:space="0" w:color="000000"/>
            </w:tcBorders>
            <w:vAlign w:val="center"/>
          </w:tcPr>
          <w:p w:rsidR="008A52D8" w:rsidRPr="00E03230" w:rsidRDefault="008A52D8" w:rsidP="00296BA5">
            <w:pPr>
              <w:pStyle w:val="TableParagraph"/>
              <w:numPr>
                <w:ilvl w:val="0"/>
                <w:numId w:val="1"/>
              </w:numPr>
              <w:rPr>
                <w:rFonts w:eastAsia="Times New Roman"/>
                <w:lang w:val="tr-TR"/>
              </w:rPr>
            </w:pPr>
            <w:r w:rsidRPr="00E03230">
              <w:rPr>
                <w:rFonts w:eastAsia="Times New Roman"/>
                <w:lang w:val="tr-TR"/>
              </w:rPr>
              <w:t>İç Tesisat</w:t>
            </w:r>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rPr>
            </w:pPr>
            <w:r w:rsidRPr="00E03230">
              <w:rPr>
                <w:spacing w:val="-1"/>
                <w:lang w:val="tr-TR"/>
              </w:rPr>
              <w:t>Şarj İstasyonu Kullanım Durumu</w:t>
            </w:r>
          </w:p>
        </w:tc>
        <w:tc>
          <w:tcPr>
            <w:tcW w:w="2266" w:type="dxa"/>
            <w:gridSpan w:val="2"/>
            <w:tcBorders>
              <w:top w:val="single" w:sz="4" w:space="0" w:color="000000"/>
              <w:left w:val="single" w:sz="4" w:space="0" w:color="000000"/>
              <w:bottom w:val="single" w:sz="4" w:space="0" w:color="000000"/>
              <w:right w:val="single" w:sz="4" w:space="0" w:color="auto"/>
            </w:tcBorders>
            <w:vAlign w:val="center"/>
          </w:tcPr>
          <w:p w:rsidR="008A52D8" w:rsidRPr="00E03230" w:rsidRDefault="008A52D8" w:rsidP="00296BA5">
            <w:pPr>
              <w:pStyle w:val="TableParagraph"/>
              <w:numPr>
                <w:ilvl w:val="0"/>
                <w:numId w:val="2"/>
              </w:numPr>
              <w:ind w:left="563" w:hanging="141"/>
              <w:rPr>
                <w:rFonts w:eastAsia="Times New Roman"/>
              </w:rPr>
            </w:pPr>
            <w:r w:rsidRPr="00E03230">
              <w:rPr>
                <w:rFonts w:eastAsia="Times New Roman"/>
                <w:lang w:val="tr-TR"/>
              </w:rPr>
              <w:t xml:space="preserve">Halka açık </w:t>
            </w:r>
          </w:p>
        </w:tc>
        <w:tc>
          <w:tcPr>
            <w:tcW w:w="1987" w:type="dxa"/>
            <w:tcBorders>
              <w:top w:val="single" w:sz="4" w:space="0" w:color="000000"/>
              <w:left w:val="single" w:sz="4" w:space="0" w:color="auto"/>
              <w:bottom w:val="single" w:sz="4" w:space="0" w:color="000000"/>
              <w:right w:val="single" w:sz="4" w:space="0" w:color="000000"/>
            </w:tcBorders>
            <w:vAlign w:val="center"/>
          </w:tcPr>
          <w:p w:rsidR="008A52D8" w:rsidRPr="00E03230" w:rsidRDefault="008A52D8" w:rsidP="00296BA5">
            <w:pPr>
              <w:pStyle w:val="TableParagraph"/>
              <w:numPr>
                <w:ilvl w:val="0"/>
                <w:numId w:val="3"/>
              </w:numPr>
              <w:ind w:left="142" w:firstLine="283"/>
              <w:rPr>
                <w:rFonts w:eastAsia="Times New Roman"/>
              </w:rPr>
            </w:pPr>
            <w:proofErr w:type="spellStart"/>
            <w:r w:rsidRPr="00E03230">
              <w:rPr>
                <w:rFonts w:eastAsia="Times New Roman"/>
              </w:rPr>
              <w:t>Özel</w:t>
            </w:r>
            <w:proofErr w:type="spellEnd"/>
          </w:p>
        </w:tc>
      </w:tr>
      <w:tr w:rsidR="00717D5E" w:rsidRPr="00E03230" w:rsidTr="00296BA5">
        <w:trPr>
          <w:trHeight w:hRule="exact" w:val="286"/>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spacing w:val="-1"/>
                <w:lang w:val="tr-TR"/>
              </w:rPr>
            </w:pPr>
            <w:r w:rsidRPr="00E03230">
              <w:rPr>
                <w:spacing w:val="-1"/>
                <w:lang w:val="tr-TR"/>
              </w:rPr>
              <w:t>Elektrik Tesisat Numarası</w:t>
            </w:r>
          </w:p>
        </w:tc>
        <w:tc>
          <w:tcPr>
            <w:tcW w:w="4253" w:type="dxa"/>
            <w:gridSpan w:val="3"/>
            <w:tcBorders>
              <w:top w:val="single" w:sz="4" w:space="0" w:color="000000"/>
              <w:left w:val="single" w:sz="4" w:space="0" w:color="000000"/>
              <w:bottom w:val="single" w:sz="4" w:space="0" w:color="000000"/>
              <w:right w:val="single" w:sz="4" w:space="0" w:color="000000"/>
            </w:tcBorders>
            <w:vAlign w:val="center"/>
          </w:tcPr>
          <w:p w:rsidR="008A52D8" w:rsidRPr="00E03230" w:rsidRDefault="008A52D8" w:rsidP="00296BA5">
            <w:pPr>
              <w:pStyle w:val="TableParagraph"/>
              <w:ind w:left="720"/>
              <w:rPr>
                <w:rFonts w:eastAsia="Times New Roman"/>
                <w:lang w:val="tr-TR"/>
              </w:rPr>
            </w:pPr>
          </w:p>
        </w:tc>
      </w:tr>
      <w:tr w:rsidR="00717D5E" w:rsidRPr="00E03230" w:rsidTr="00296BA5">
        <w:trPr>
          <w:trHeight w:hRule="exact" w:val="303"/>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Pr>
                <w:rFonts w:eastAsia="Times New Roman"/>
                <w:lang w:val="tr-TR"/>
              </w:rPr>
            </w:pPr>
            <w:r w:rsidRPr="00E03230">
              <w:rPr>
                <w:spacing w:val="-1"/>
                <w:lang w:val="tr-TR"/>
              </w:rPr>
              <w:t>Şarj İstasyonu Toplam Kurulu Gücü</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r w:rsidRPr="00E03230">
              <w:rPr>
                <w:lang w:val="tr-TR"/>
              </w:rPr>
              <w:t xml:space="preserve">                                            ….</w:t>
            </w:r>
            <w:r w:rsidRPr="00E03230">
              <w:rPr>
                <w:spacing w:val="-4"/>
                <w:lang w:val="tr-TR"/>
              </w:rPr>
              <w:t xml:space="preserve"> </w:t>
            </w:r>
            <w:proofErr w:type="gramStart"/>
            <w:r w:rsidRPr="00E03230">
              <w:rPr>
                <w:lang w:val="tr-TR"/>
              </w:rPr>
              <w:t>kW</w:t>
            </w:r>
            <w:proofErr w:type="gramEnd"/>
          </w:p>
        </w:tc>
      </w:tr>
      <w:tr w:rsidR="00717D5E" w:rsidRPr="00E03230" w:rsidTr="00296BA5">
        <w:trPr>
          <w:trHeight w:hRule="exact" w:val="562"/>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ight="432"/>
              <w:rPr>
                <w:lang w:val="tr-TR"/>
              </w:rPr>
            </w:pPr>
            <w:r w:rsidRPr="00E03230">
              <w:rPr>
                <w:lang w:val="tr-TR"/>
              </w:rPr>
              <w:t>Bulunduğu Yer (Münferit, Akaryakıt İstasyonu, AVM Otopark, Otel vb.)</w:t>
            </w:r>
          </w:p>
        </w:tc>
        <w:tc>
          <w:tcPr>
            <w:tcW w:w="4253" w:type="dxa"/>
            <w:gridSpan w:val="3"/>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rPr>
                <w:lang w:val="tr-TR"/>
              </w:rPr>
            </w:pPr>
          </w:p>
        </w:tc>
      </w:tr>
      <w:tr w:rsidR="00717D5E" w:rsidRPr="00E03230" w:rsidTr="00296BA5">
        <w:trPr>
          <w:trHeight w:hRule="exact" w:val="1390"/>
        </w:trPr>
        <w:tc>
          <w:tcPr>
            <w:tcW w:w="9387" w:type="dxa"/>
            <w:gridSpan w:val="4"/>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ind w:left="103" w:right="102"/>
              <w:jc w:val="both"/>
              <w:rPr>
                <w:rFonts w:eastAsia="Times New Roman"/>
                <w:lang w:val="tr-TR"/>
              </w:rPr>
            </w:pPr>
            <w:r w:rsidRPr="00E03230">
              <w:rPr>
                <w:spacing w:val="-1"/>
                <w:lang w:val="tr-TR"/>
              </w:rPr>
              <w:t>Bu</w:t>
            </w:r>
            <w:r w:rsidRPr="00E03230">
              <w:rPr>
                <w:spacing w:val="26"/>
                <w:lang w:val="tr-TR"/>
              </w:rPr>
              <w:t xml:space="preserve"> </w:t>
            </w:r>
            <w:r w:rsidRPr="00E03230">
              <w:rPr>
                <w:lang w:val="tr-TR"/>
              </w:rPr>
              <w:t>formda</w:t>
            </w:r>
            <w:r w:rsidRPr="00E03230">
              <w:rPr>
                <w:spacing w:val="26"/>
                <w:lang w:val="tr-TR"/>
              </w:rPr>
              <w:t xml:space="preserve"> </w:t>
            </w:r>
            <w:r w:rsidRPr="00E03230">
              <w:rPr>
                <w:lang w:val="tr-TR"/>
              </w:rPr>
              <w:t>yer</w:t>
            </w:r>
            <w:r w:rsidRPr="00E03230">
              <w:rPr>
                <w:spacing w:val="26"/>
                <w:lang w:val="tr-TR"/>
              </w:rPr>
              <w:t xml:space="preserve"> </w:t>
            </w:r>
            <w:r w:rsidRPr="00E03230">
              <w:rPr>
                <w:spacing w:val="-1"/>
                <w:lang w:val="tr-TR"/>
              </w:rPr>
              <w:t>alan</w:t>
            </w:r>
            <w:r w:rsidRPr="00E03230">
              <w:rPr>
                <w:spacing w:val="27"/>
                <w:lang w:val="tr-TR"/>
              </w:rPr>
              <w:t xml:space="preserve"> </w:t>
            </w:r>
            <w:r w:rsidRPr="00E03230">
              <w:rPr>
                <w:spacing w:val="-1"/>
                <w:lang w:val="tr-TR"/>
              </w:rPr>
              <w:t>tüm</w:t>
            </w:r>
            <w:r w:rsidRPr="00E03230">
              <w:rPr>
                <w:spacing w:val="26"/>
                <w:lang w:val="tr-TR"/>
              </w:rPr>
              <w:t xml:space="preserve"> </w:t>
            </w:r>
            <w:r w:rsidRPr="00E03230">
              <w:rPr>
                <w:lang w:val="tr-TR"/>
              </w:rPr>
              <w:t>bilgiler</w:t>
            </w:r>
            <w:r w:rsidRPr="00E03230">
              <w:rPr>
                <w:spacing w:val="26"/>
                <w:lang w:val="tr-TR"/>
              </w:rPr>
              <w:t xml:space="preserve"> </w:t>
            </w:r>
            <w:r w:rsidRPr="00E03230">
              <w:rPr>
                <w:lang w:val="tr-TR"/>
              </w:rPr>
              <w:t>tarafımca</w:t>
            </w:r>
            <w:r w:rsidRPr="00E03230">
              <w:rPr>
                <w:spacing w:val="28"/>
                <w:lang w:val="tr-TR"/>
              </w:rPr>
              <w:t xml:space="preserve"> </w:t>
            </w:r>
            <w:r w:rsidRPr="00E03230">
              <w:rPr>
                <w:lang w:val="tr-TR"/>
              </w:rPr>
              <w:t>doğru</w:t>
            </w:r>
            <w:r w:rsidRPr="00E03230">
              <w:rPr>
                <w:spacing w:val="26"/>
                <w:lang w:val="tr-TR"/>
              </w:rPr>
              <w:t xml:space="preserve"> </w:t>
            </w:r>
            <w:r w:rsidRPr="00E03230">
              <w:rPr>
                <w:lang w:val="tr-TR"/>
              </w:rPr>
              <w:t>bir</w:t>
            </w:r>
            <w:r w:rsidRPr="00E03230">
              <w:rPr>
                <w:spacing w:val="26"/>
                <w:lang w:val="tr-TR"/>
              </w:rPr>
              <w:t xml:space="preserve"> </w:t>
            </w:r>
            <w:r w:rsidRPr="00E03230">
              <w:rPr>
                <w:lang w:val="tr-TR"/>
              </w:rPr>
              <w:t>şekilde</w:t>
            </w:r>
            <w:r w:rsidRPr="00E03230">
              <w:rPr>
                <w:spacing w:val="28"/>
                <w:lang w:val="tr-TR"/>
              </w:rPr>
              <w:t xml:space="preserve"> </w:t>
            </w:r>
            <w:r w:rsidRPr="00E03230">
              <w:rPr>
                <w:lang w:val="tr-TR"/>
              </w:rPr>
              <w:t>doldurulmuştur.</w:t>
            </w:r>
            <w:r w:rsidRPr="00E03230">
              <w:rPr>
                <w:spacing w:val="27"/>
                <w:lang w:val="tr-TR"/>
              </w:rPr>
              <w:t xml:space="preserve"> </w:t>
            </w:r>
            <w:r w:rsidRPr="00E03230">
              <w:rPr>
                <w:lang w:val="tr-TR"/>
              </w:rPr>
              <w:t>İlgili</w:t>
            </w:r>
            <w:r w:rsidRPr="00E03230">
              <w:rPr>
                <w:spacing w:val="27"/>
                <w:lang w:val="tr-TR"/>
              </w:rPr>
              <w:t xml:space="preserve"> </w:t>
            </w:r>
            <w:r w:rsidRPr="00E03230">
              <w:rPr>
                <w:lang w:val="tr-TR"/>
              </w:rPr>
              <w:t>şebeke işletmecisinden gerekli</w:t>
            </w:r>
            <w:r w:rsidRPr="00E03230">
              <w:rPr>
                <w:spacing w:val="56"/>
                <w:lang w:val="tr-TR"/>
              </w:rPr>
              <w:t xml:space="preserve"> </w:t>
            </w:r>
            <w:r w:rsidRPr="00E03230">
              <w:rPr>
                <w:spacing w:val="-1"/>
                <w:lang w:val="tr-TR"/>
              </w:rPr>
              <w:t>izinleri</w:t>
            </w:r>
            <w:r w:rsidRPr="00E03230">
              <w:rPr>
                <w:spacing w:val="57"/>
                <w:lang w:val="tr-TR"/>
              </w:rPr>
              <w:t xml:space="preserve"> </w:t>
            </w:r>
            <w:r w:rsidRPr="00E03230">
              <w:rPr>
                <w:spacing w:val="-1"/>
                <w:lang w:val="tr-TR"/>
              </w:rPr>
              <w:t>almadan,</w:t>
            </w:r>
            <w:r w:rsidRPr="00E03230">
              <w:rPr>
                <w:spacing w:val="57"/>
                <w:lang w:val="tr-TR"/>
              </w:rPr>
              <w:t xml:space="preserve"> </w:t>
            </w:r>
            <w:r w:rsidRPr="00E03230">
              <w:rPr>
                <w:lang w:val="tr-TR"/>
              </w:rPr>
              <w:t>bu</w:t>
            </w:r>
            <w:r w:rsidRPr="00E03230">
              <w:rPr>
                <w:spacing w:val="56"/>
                <w:lang w:val="tr-TR"/>
              </w:rPr>
              <w:t xml:space="preserve"> </w:t>
            </w:r>
            <w:r w:rsidRPr="00E03230">
              <w:rPr>
                <w:lang w:val="tr-TR"/>
              </w:rPr>
              <w:t>formda</w:t>
            </w:r>
            <w:r w:rsidRPr="00E03230">
              <w:rPr>
                <w:spacing w:val="56"/>
                <w:lang w:val="tr-TR"/>
              </w:rPr>
              <w:t xml:space="preserve"> </w:t>
            </w:r>
            <w:r w:rsidRPr="00E03230">
              <w:rPr>
                <w:lang w:val="tr-TR"/>
              </w:rPr>
              <w:t>belirtilen</w:t>
            </w:r>
            <w:r w:rsidRPr="00E03230">
              <w:rPr>
                <w:spacing w:val="55"/>
                <w:lang w:val="tr-TR"/>
              </w:rPr>
              <w:t xml:space="preserve"> </w:t>
            </w:r>
            <w:r w:rsidRPr="00E03230">
              <w:rPr>
                <w:lang w:val="tr-TR"/>
              </w:rPr>
              <w:t>bilgilere</w:t>
            </w:r>
            <w:r w:rsidRPr="00E03230">
              <w:rPr>
                <w:spacing w:val="56"/>
                <w:lang w:val="tr-TR"/>
              </w:rPr>
              <w:t xml:space="preserve"> </w:t>
            </w:r>
            <w:r w:rsidRPr="00E03230">
              <w:rPr>
                <w:lang w:val="tr-TR"/>
              </w:rPr>
              <w:t>aykırı</w:t>
            </w:r>
            <w:r w:rsidRPr="00E03230">
              <w:rPr>
                <w:spacing w:val="57"/>
                <w:lang w:val="tr-TR"/>
              </w:rPr>
              <w:t xml:space="preserve"> </w:t>
            </w:r>
            <w:r w:rsidRPr="00E03230">
              <w:rPr>
                <w:lang w:val="tr-TR"/>
              </w:rPr>
              <w:t>bir</w:t>
            </w:r>
            <w:r w:rsidRPr="00E03230">
              <w:rPr>
                <w:spacing w:val="55"/>
                <w:lang w:val="tr-TR"/>
              </w:rPr>
              <w:t xml:space="preserve"> </w:t>
            </w:r>
            <w:r w:rsidRPr="00E03230">
              <w:rPr>
                <w:lang w:val="tr-TR"/>
              </w:rPr>
              <w:t>işlem</w:t>
            </w:r>
            <w:r w:rsidRPr="00E03230">
              <w:rPr>
                <w:spacing w:val="57"/>
                <w:lang w:val="tr-TR"/>
              </w:rPr>
              <w:t xml:space="preserve"> </w:t>
            </w:r>
            <w:r w:rsidRPr="00E03230">
              <w:rPr>
                <w:spacing w:val="-1"/>
                <w:lang w:val="tr-TR"/>
              </w:rPr>
              <w:t>tesis</w:t>
            </w:r>
            <w:r w:rsidRPr="00E03230">
              <w:rPr>
                <w:spacing w:val="22"/>
                <w:w w:val="99"/>
                <w:lang w:val="tr-TR"/>
              </w:rPr>
              <w:t xml:space="preserve"> </w:t>
            </w:r>
            <w:r w:rsidRPr="00E03230">
              <w:rPr>
                <w:lang w:val="tr-TR"/>
              </w:rPr>
              <w:t>etmeyeceğimi,</w:t>
            </w:r>
            <w:r w:rsidRPr="00E03230">
              <w:rPr>
                <w:spacing w:val="7"/>
                <w:lang w:val="tr-TR"/>
              </w:rPr>
              <w:t xml:space="preserve"> </w:t>
            </w:r>
            <w:r w:rsidRPr="00E03230">
              <w:rPr>
                <w:lang w:val="tr-TR"/>
              </w:rPr>
              <w:t>bu</w:t>
            </w:r>
            <w:r w:rsidRPr="00E03230">
              <w:rPr>
                <w:spacing w:val="6"/>
                <w:lang w:val="tr-TR"/>
              </w:rPr>
              <w:t xml:space="preserve"> </w:t>
            </w:r>
            <w:r w:rsidRPr="00E03230">
              <w:rPr>
                <w:lang w:val="tr-TR"/>
              </w:rPr>
              <w:t>formda</w:t>
            </w:r>
            <w:r w:rsidRPr="00E03230">
              <w:rPr>
                <w:spacing w:val="5"/>
                <w:lang w:val="tr-TR"/>
              </w:rPr>
              <w:t xml:space="preserve"> </w:t>
            </w:r>
            <w:r w:rsidRPr="00E03230">
              <w:rPr>
                <w:lang w:val="tr-TR"/>
              </w:rPr>
              <w:t>verilen</w:t>
            </w:r>
            <w:r w:rsidRPr="00E03230">
              <w:rPr>
                <w:spacing w:val="6"/>
                <w:lang w:val="tr-TR"/>
              </w:rPr>
              <w:t xml:space="preserve"> </w:t>
            </w:r>
            <w:r w:rsidRPr="00E03230">
              <w:rPr>
                <w:lang w:val="tr-TR"/>
              </w:rPr>
              <w:t>bilgilere</w:t>
            </w:r>
            <w:r w:rsidRPr="00E03230">
              <w:rPr>
                <w:spacing w:val="5"/>
                <w:lang w:val="tr-TR"/>
              </w:rPr>
              <w:t xml:space="preserve"> </w:t>
            </w:r>
            <w:r w:rsidRPr="00E03230">
              <w:rPr>
                <w:lang w:val="tr-TR"/>
              </w:rPr>
              <w:t>aykırı</w:t>
            </w:r>
            <w:r w:rsidRPr="00E03230">
              <w:rPr>
                <w:spacing w:val="7"/>
                <w:lang w:val="tr-TR"/>
              </w:rPr>
              <w:t xml:space="preserve"> </w:t>
            </w:r>
            <w:r w:rsidRPr="00E03230">
              <w:rPr>
                <w:lang w:val="tr-TR"/>
              </w:rPr>
              <w:t>bir</w:t>
            </w:r>
            <w:r w:rsidRPr="00E03230">
              <w:rPr>
                <w:spacing w:val="5"/>
                <w:lang w:val="tr-TR"/>
              </w:rPr>
              <w:t xml:space="preserve"> </w:t>
            </w:r>
            <w:r w:rsidRPr="00E03230">
              <w:rPr>
                <w:lang w:val="tr-TR"/>
              </w:rPr>
              <w:t>durum</w:t>
            </w:r>
            <w:r w:rsidRPr="00E03230">
              <w:rPr>
                <w:spacing w:val="6"/>
                <w:lang w:val="tr-TR"/>
              </w:rPr>
              <w:t xml:space="preserve"> </w:t>
            </w:r>
            <w:r w:rsidRPr="00E03230">
              <w:rPr>
                <w:spacing w:val="-1"/>
                <w:lang w:val="tr-TR"/>
              </w:rPr>
              <w:t>tespit</w:t>
            </w:r>
            <w:r w:rsidRPr="00E03230">
              <w:rPr>
                <w:spacing w:val="6"/>
                <w:lang w:val="tr-TR"/>
              </w:rPr>
              <w:t xml:space="preserve"> </w:t>
            </w:r>
            <w:r w:rsidRPr="00E03230">
              <w:rPr>
                <w:spacing w:val="-1"/>
                <w:lang w:val="tr-TR"/>
              </w:rPr>
              <w:t>edilmesi</w:t>
            </w:r>
            <w:r w:rsidRPr="00E03230">
              <w:rPr>
                <w:spacing w:val="8"/>
                <w:lang w:val="tr-TR"/>
              </w:rPr>
              <w:t xml:space="preserve"> </w:t>
            </w:r>
            <w:r w:rsidRPr="00E03230">
              <w:rPr>
                <w:lang w:val="tr-TR"/>
              </w:rPr>
              <w:t>halinde</w:t>
            </w:r>
            <w:r w:rsidRPr="00E03230">
              <w:rPr>
                <w:spacing w:val="5"/>
                <w:lang w:val="tr-TR"/>
              </w:rPr>
              <w:t xml:space="preserve"> </w:t>
            </w:r>
            <w:r w:rsidRPr="00E03230">
              <w:rPr>
                <w:lang w:val="tr-TR"/>
              </w:rPr>
              <w:t>işlettiğim</w:t>
            </w:r>
            <w:r w:rsidRPr="00E03230">
              <w:rPr>
                <w:spacing w:val="23"/>
                <w:w w:val="99"/>
                <w:lang w:val="tr-TR"/>
              </w:rPr>
              <w:t xml:space="preserve"> </w:t>
            </w:r>
            <w:r w:rsidRPr="00E03230">
              <w:rPr>
                <w:lang w:val="tr-TR"/>
              </w:rPr>
              <w:t>şarj</w:t>
            </w:r>
            <w:r w:rsidRPr="00E03230">
              <w:rPr>
                <w:spacing w:val="9"/>
                <w:lang w:val="tr-TR"/>
              </w:rPr>
              <w:t xml:space="preserve"> </w:t>
            </w:r>
            <w:r w:rsidRPr="00E03230">
              <w:rPr>
                <w:spacing w:val="-1"/>
                <w:lang w:val="tr-TR"/>
              </w:rPr>
              <w:t>istasyonuna</w:t>
            </w:r>
            <w:r w:rsidRPr="00E03230">
              <w:rPr>
                <w:spacing w:val="10"/>
                <w:lang w:val="tr-TR"/>
              </w:rPr>
              <w:t xml:space="preserve"> </w:t>
            </w:r>
            <w:r w:rsidRPr="00E03230">
              <w:rPr>
                <w:lang w:val="tr-TR"/>
              </w:rPr>
              <w:t>ilişkin</w:t>
            </w:r>
            <w:r w:rsidRPr="00E03230">
              <w:rPr>
                <w:spacing w:val="9"/>
                <w:lang w:val="tr-TR"/>
              </w:rPr>
              <w:t xml:space="preserve"> </w:t>
            </w:r>
            <w:r w:rsidRPr="00E03230">
              <w:rPr>
                <w:lang w:val="tr-TR"/>
              </w:rPr>
              <w:t>olumlu görüşün her aşamada ilgili şebeke işletmecisi tarafından iptal edilmesini kabul ve</w:t>
            </w:r>
            <w:r w:rsidRPr="00E03230">
              <w:rPr>
                <w:spacing w:val="-9"/>
                <w:lang w:val="tr-TR"/>
              </w:rPr>
              <w:t xml:space="preserve"> </w:t>
            </w:r>
            <w:r w:rsidRPr="00E03230">
              <w:rPr>
                <w:spacing w:val="-1"/>
                <w:lang w:val="tr-TR"/>
              </w:rPr>
              <w:t>taahhüt</w:t>
            </w:r>
            <w:r w:rsidRPr="00E03230">
              <w:rPr>
                <w:spacing w:val="-8"/>
                <w:lang w:val="tr-TR"/>
              </w:rPr>
              <w:t xml:space="preserve"> </w:t>
            </w:r>
            <w:r w:rsidRPr="00E03230">
              <w:rPr>
                <w:spacing w:val="-1"/>
                <w:lang w:val="tr-TR"/>
              </w:rPr>
              <w:t>ederim.</w:t>
            </w:r>
          </w:p>
        </w:tc>
      </w:tr>
      <w:tr w:rsidR="008A52D8" w:rsidRPr="00E03230" w:rsidTr="00296BA5">
        <w:trPr>
          <w:trHeight w:hRule="exact" w:val="1942"/>
        </w:trPr>
        <w:tc>
          <w:tcPr>
            <w:tcW w:w="5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ind w:left="1300"/>
              <w:rPr>
                <w:rFonts w:eastAsia="Times New Roman"/>
                <w:lang w:val="tr-TR"/>
              </w:rPr>
            </w:pPr>
            <w:r w:rsidRPr="00E03230">
              <w:rPr>
                <w:lang w:val="tr-TR"/>
              </w:rPr>
              <w:t>Adı-Soyadı</w:t>
            </w:r>
            <w:r w:rsidRPr="00E03230">
              <w:rPr>
                <w:spacing w:val="-10"/>
                <w:lang w:val="tr-TR"/>
              </w:rPr>
              <w:t xml:space="preserve"> </w:t>
            </w:r>
            <w:r w:rsidRPr="00E03230">
              <w:rPr>
                <w:lang w:val="tr-TR"/>
              </w:rPr>
              <w:t>/</w:t>
            </w:r>
            <w:r w:rsidRPr="00E03230">
              <w:rPr>
                <w:spacing w:val="-10"/>
                <w:lang w:val="tr-TR"/>
              </w:rPr>
              <w:t xml:space="preserve"> </w:t>
            </w:r>
            <w:r w:rsidRPr="00E03230">
              <w:rPr>
                <w:lang w:val="tr-TR"/>
              </w:rPr>
              <w:t>Unvanı</w:t>
            </w:r>
          </w:p>
        </w:tc>
        <w:tc>
          <w:tcPr>
            <w:tcW w:w="1134" w:type="dxa"/>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jc w:val="center"/>
              <w:rPr>
                <w:rFonts w:eastAsia="Times New Roman"/>
                <w:lang w:val="tr-TR"/>
              </w:rPr>
            </w:pPr>
            <w:r w:rsidRPr="00E03230">
              <w:rPr>
                <w:lang w:val="tr-TR"/>
              </w:rPr>
              <w:t>İmza</w:t>
            </w:r>
          </w:p>
        </w:tc>
        <w:tc>
          <w:tcPr>
            <w:tcW w:w="3119" w:type="dxa"/>
            <w:gridSpan w:val="2"/>
            <w:tcBorders>
              <w:top w:val="single" w:sz="4" w:space="0" w:color="000000"/>
              <w:left w:val="single" w:sz="4" w:space="0" w:color="000000"/>
              <w:bottom w:val="single" w:sz="4" w:space="0" w:color="000000"/>
              <w:right w:val="single" w:sz="4" w:space="0" w:color="000000"/>
            </w:tcBorders>
          </w:tcPr>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rPr>
                <w:rFonts w:eastAsia="Times New Roman"/>
                <w:b/>
                <w:bCs/>
                <w:lang w:val="tr-TR"/>
              </w:rPr>
            </w:pPr>
          </w:p>
          <w:p w:rsidR="008A52D8" w:rsidRPr="00E03230" w:rsidRDefault="008A52D8" w:rsidP="00296BA5">
            <w:pPr>
              <w:pStyle w:val="TableParagraph"/>
              <w:ind w:right="1"/>
              <w:jc w:val="center"/>
              <w:rPr>
                <w:rFonts w:eastAsia="Times New Roman"/>
                <w:lang w:val="tr-TR"/>
              </w:rPr>
            </w:pPr>
            <w:r w:rsidRPr="00E03230">
              <w:rPr>
                <w:spacing w:val="-1"/>
                <w:lang w:val="tr-TR"/>
              </w:rPr>
              <w:t>Tarih</w:t>
            </w:r>
          </w:p>
        </w:tc>
      </w:tr>
    </w:tbl>
    <w:p w:rsidR="008A52D8" w:rsidRPr="00E03230" w:rsidRDefault="008A52D8" w:rsidP="008A52D8">
      <w:pPr>
        <w:jc w:val="both"/>
        <w:rPr>
          <w:spacing w:val="-1"/>
        </w:rPr>
      </w:pPr>
    </w:p>
    <w:p w:rsidR="008A52D8" w:rsidRPr="00E03230" w:rsidRDefault="008A52D8" w:rsidP="008A52D8">
      <w:pPr>
        <w:jc w:val="right"/>
        <w:rPr>
          <w:b/>
          <w:spacing w:val="-1"/>
        </w:rPr>
      </w:pPr>
    </w:p>
    <w:p w:rsidR="008A52D8" w:rsidRPr="00E03230" w:rsidRDefault="008A52D8" w:rsidP="008A52D8">
      <w:pPr>
        <w:jc w:val="right"/>
        <w:rPr>
          <w:b/>
          <w:spacing w:val="-1"/>
        </w:rPr>
      </w:pPr>
    </w:p>
    <w:p w:rsidR="008A52D8" w:rsidRPr="00E03230" w:rsidRDefault="008A52D8" w:rsidP="008A52D8">
      <w:pPr>
        <w:jc w:val="right"/>
        <w:rPr>
          <w:b/>
          <w:spacing w:val="-1"/>
        </w:rPr>
      </w:pPr>
    </w:p>
    <w:p w:rsidR="00E82612" w:rsidRPr="00E03230" w:rsidRDefault="00E82612" w:rsidP="008A52D8">
      <w:pPr>
        <w:jc w:val="right"/>
        <w:rPr>
          <w:b/>
          <w:spacing w:val="-1"/>
        </w:rPr>
      </w:pPr>
    </w:p>
    <w:p w:rsidR="00E82612" w:rsidRPr="00E03230" w:rsidRDefault="00E82612" w:rsidP="008A52D8">
      <w:pPr>
        <w:jc w:val="right"/>
        <w:rPr>
          <w:b/>
          <w:spacing w:val="-1"/>
        </w:rPr>
      </w:pPr>
    </w:p>
    <w:p w:rsidR="00E82612" w:rsidRPr="00E03230" w:rsidRDefault="00E82612" w:rsidP="008A52D8">
      <w:pPr>
        <w:jc w:val="right"/>
        <w:rPr>
          <w:b/>
          <w:spacing w:val="-1"/>
        </w:rPr>
      </w:pPr>
    </w:p>
    <w:p w:rsidR="00BA69DA" w:rsidRPr="00E03230" w:rsidRDefault="00BA69DA">
      <w:pPr>
        <w:spacing w:after="160" w:line="259" w:lineRule="auto"/>
        <w:rPr>
          <w:b/>
          <w:spacing w:val="-1"/>
        </w:rPr>
      </w:pPr>
      <w:r w:rsidRPr="00E03230">
        <w:rPr>
          <w:b/>
          <w:spacing w:val="-1"/>
        </w:rPr>
        <w:br w:type="page"/>
      </w:r>
    </w:p>
    <w:p w:rsidR="008A52D8" w:rsidRPr="00E03230" w:rsidRDefault="008A52D8" w:rsidP="008A52D8">
      <w:pPr>
        <w:jc w:val="right"/>
        <w:rPr>
          <w:b/>
          <w:spacing w:val="-1"/>
        </w:rPr>
      </w:pPr>
      <w:r w:rsidRPr="00E03230">
        <w:rPr>
          <w:b/>
          <w:spacing w:val="-1"/>
        </w:rPr>
        <w:lastRenderedPageBreak/>
        <w:t>Ek-2</w:t>
      </w:r>
    </w:p>
    <w:p w:rsidR="008A52D8" w:rsidRPr="00E03230" w:rsidRDefault="008A52D8" w:rsidP="008A52D8">
      <w:pPr>
        <w:pStyle w:val="AralkYok"/>
        <w:ind w:firstLine="709"/>
        <w:rPr>
          <w:rFonts w:ascii="Times New Roman" w:hAnsi="Times New Roman" w:cs="Times New Roman"/>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717D5E" w:rsidRPr="00E03230" w:rsidTr="00296BA5">
        <w:tc>
          <w:tcPr>
            <w:tcW w:w="9464" w:type="dxa"/>
            <w:tcBorders>
              <w:top w:val="single" w:sz="4" w:space="0" w:color="auto"/>
              <w:left w:val="single" w:sz="4" w:space="0" w:color="auto"/>
              <w:bottom w:val="single" w:sz="4" w:space="0" w:color="auto"/>
              <w:right w:val="single" w:sz="4" w:space="0" w:color="auto"/>
            </w:tcBorders>
          </w:tcPr>
          <w:p w:rsidR="008A52D8" w:rsidRPr="00E03230" w:rsidRDefault="008A52D8" w:rsidP="00296BA5">
            <w:pPr>
              <w:pStyle w:val="AralkYok"/>
              <w:jc w:val="both"/>
              <w:rPr>
                <w:rFonts w:ascii="Times New Roman" w:hAnsi="Times New Roman" w:cs="Times New Roman"/>
                <w:sz w:val="24"/>
                <w:szCs w:val="24"/>
              </w:rPr>
            </w:pPr>
          </w:p>
          <w:p w:rsidR="008A52D8" w:rsidRPr="00E03230" w:rsidRDefault="008A52D8" w:rsidP="00296BA5">
            <w:pPr>
              <w:pStyle w:val="AralkYok"/>
              <w:jc w:val="center"/>
              <w:rPr>
                <w:rFonts w:ascii="Times New Roman" w:hAnsi="Times New Roman" w:cs="Times New Roman"/>
                <w:b/>
                <w:sz w:val="24"/>
                <w:szCs w:val="24"/>
              </w:rPr>
            </w:pPr>
            <w:r w:rsidRPr="00E03230">
              <w:rPr>
                <w:rFonts w:ascii="Times New Roman" w:hAnsi="Times New Roman" w:cs="Times New Roman"/>
                <w:b/>
                <w:bCs/>
                <w:sz w:val="24"/>
                <w:szCs w:val="24"/>
              </w:rPr>
              <w:t>ŞARJ İSTASYONU KURULUMU OLUMLU GÖRÜŞ BELGESİ</w:t>
            </w:r>
          </w:p>
        </w:tc>
      </w:tr>
      <w:tr w:rsidR="00717D5E" w:rsidRPr="00E03230" w:rsidTr="00296BA5">
        <w:tc>
          <w:tcPr>
            <w:tcW w:w="9464" w:type="dxa"/>
            <w:tcBorders>
              <w:top w:val="single" w:sz="4" w:space="0" w:color="auto"/>
              <w:left w:val="single" w:sz="4" w:space="0" w:color="auto"/>
              <w:bottom w:val="single" w:sz="4" w:space="0" w:color="auto"/>
              <w:right w:val="single" w:sz="4" w:space="0" w:color="auto"/>
            </w:tcBorders>
          </w:tcPr>
          <w:p w:rsidR="008A52D8" w:rsidRPr="00E03230" w:rsidRDefault="008A52D8" w:rsidP="00296BA5">
            <w:pPr>
              <w:pStyle w:val="AralkYok"/>
              <w:jc w:val="both"/>
              <w:rPr>
                <w:rFonts w:ascii="Times New Roman" w:hAnsi="Times New Roman" w:cs="Times New Roman"/>
                <w:sz w:val="24"/>
                <w:szCs w:val="24"/>
              </w:rPr>
            </w:pPr>
          </w:p>
        </w:tc>
      </w:tr>
      <w:tr w:rsidR="00717D5E" w:rsidRPr="00E03230" w:rsidTr="00296BA5">
        <w:tc>
          <w:tcPr>
            <w:tcW w:w="9464" w:type="dxa"/>
            <w:tcBorders>
              <w:top w:val="single" w:sz="4" w:space="0" w:color="auto"/>
              <w:left w:val="single" w:sz="4" w:space="0" w:color="auto"/>
              <w:bottom w:val="single" w:sz="4" w:space="0" w:color="auto"/>
              <w:right w:val="single" w:sz="4" w:space="0" w:color="auto"/>
            </w:tcBorders>
            <w:hideMark/>
          </w:tcPr>
          <w:p w:rsidR="008A52D8" w:rsidRPr="00E03230" w:rsidRDefault="008A52D8" w:rsidP="00296BA5">
            <w:pPr>
              <w:pStyle w:val="AralkYok"/>
              <w:jc w:val="both"/>
              <w:rPr>
                <w:rFonts w:ascii="Times New Roman" w:hAnsi="Times New Roman" w:cs="Times New Roman"/>
                <w:i/>
                <w:iCs/>
                <w:sz w:val="24"/>
                <w:szCs w:val="24"/>
              </w:rPr>
            </w:pPr>
            <w:r w:rsidRPr="00E03230">
              <w:rPr>
                <w:rFonts w:ascii="Times New Roman" w:hAnsi="Times New Roman" w:cs="Times New Roman"/>
                <w:i/>
                <w:sz w:val="24"/>
                <w:szCs w:val="24"/>
              </w:rPr>
              <w:t>Belgenin verildiği tarih:</w:t>
            </w:r>
          </w:p>
          <w:p w:rsidR="008A52D8" w:rsidRPr="00E03230" w:rsidRDefault="008A52D8" w:rsidP="00296BA5">
            <w:pPr>
              <w:pStyle w:val="AralkYok"/>
              <w:jc w:val="both"/>
              <w:rPr>
                <w:rFonts w:ascii="Times New Roman" w:hAnsi="Times New Roman" w:cs="Times New Roman"/>
                <w:bCs/>
                <w:sz w:val="24"/>
                <w:szCs w:val="24"/>
              </w:rPr>
            </w:pPr>
            <w:r w:rsidRPr="00E03230">
              <w:rPr>
                <w:rFonts w:ascii="Times New Roman" w:hAnsi="Times New Roman" w:cs="Times New Roman"/>
                <w:bCs/>
                <w:sz w:val="24"/>
                <w:szCs w:val="24"/>
              </w:rPr>
              <w:t xml:space="preserve"> (BELGE NO: ...</w:t>
            </w:r>
            <w:r w:rsidRPr="00E03230">
              <w:rPr>
                <w:rFonts w:ascii="Times New Roman" w:hAnsi="Times New Roman" w:cs="Times New Roman"/>
                <w:bCs/>
                <w:sz w:val="24"/>
                <w:szCs w:val="24"/>
                <w:vertAlign w:val="superscript"/>
              </w:rPr>
              <w:footnoteReference w:id="1"/>
            </w:r>
            <w:r w:rsidRPr="00E03230">
              <w:rPr>
                <w:rFonts w:ascii="Times New Roman" w:hAnsi="Times New Roman" w:cs="Times New Roman"/>
                <w:bCs/>
                <w:sz w:val="24"/>
                <w:szCs w:val="24"/>
              </w:rPr>
              <w:t xml:space="preserve"> ) /...</w:t>
            </w:r>
            <w:r w:rsidRPr="00E03230">
              <w:rPr>
                <w:rFonts w:ascii="Times New Roman" w:hAnsi="Times New Roman" w:cs="Times New Roman"/>
                <w:bCs/>
                <w:sz w:val="24"/>
                <w:szCs w:val="24"/>
                <w:vertAlign w:val="superscript"/>
              </w:rPr>
              <w:footnoteReference w:id="2"/>
            </w:r>
            <w:r w:rsidRPr="00E03230">
              <w:rPr>
                <w:rFonts w:ascii="Times New Roman" w:hAnsi="Times New Roman" w:cs="Times New Roman"/>
                <w:bCs/>
                <w:sz w:val="24"/>
                <w:szCs w:val="24"/>
              </w:rPr>
              <w:t>/ 00000000...</w:t>
            </w:r>
            <w:r w:rsidRPr="00E03230">
              <w:rPr>
                <w:rFonts w:ascii="Times New Roman" w:hAnsi="Times New Roman" w:cs="Times New Roman"/>
                <w:bCs/>
                <w:sz w:val="24"/>
                <w:szCs w:val="24"/>
                <w:vertAlign w:val="superscript"/>
              </w:rPr>
              <w:footnoteReference w:id="3"/>
            </w:r>
            <w:r w:rsidRPr="00E03230">
              <w:rPr>
                <w:rFonts w:ascii="Times New Roman" w:hAnsi="Times New Roman" w:cs="Times New Roman"/>
                <w:bCs/>
                <w:sz w:val="24"/>
                <w:szCs w:val="24"/>
              </w:rPr>
              <w:t>)</w:t>
            </w:r>
          </w:p>
          <w:p w:rsidR="008A52D8" w:rsidRPr="00E03230" w:rsidRDefault="008A52D8" w:rsidP="00296BA5">
            <w:pPr>
              <w:pStyle w:val="AralkYok"/>
              <w:jc w:val="both"/>
              <w:rPr>
                <w:rFonts w:ascii="Times New Roman" w:hAnsi="Times New Roman" w:cs="Times New Roman"/>
                <w:sz w:val="24"/>
                <w:szCs w:val="24"/>
              </w:rPr>
            </w:pPr>
          </w:p>
        </w:tc>
      </w:tr>
      <w:tr w:rsidR="00717D5E" w:rsidRPr="00E03230" w:rsidTr="00296BA5">
        <w:tc>
          <w:tcPr>
            <w:tcW w:w="9464" w:type="dxa"/>
            <w:tcBorders>
              <w:top w:val="single" w:sz="4" w:space="0" w:color="auto"/>
              <w:left w:val="single" w:sz="4" w:space="0" w:color="auto"/>
              <w:bottom w:val="single" w:sz="4" w:space="0" w:color="auto"/>
              <w:right w:val="single" w:sz="4" w:space="0" w:color="auto"/>
            </w:tcBorders>
          </w:tcPr>
          <w:p w:rsidR="008A52D8" w:rsidRPr="00E03230" w:rsidRDefault="008A52D8" w:rsidP="00296BA5">
            <w:pPr>
              <w:pStyle w:val="AralkYok"/>
              <w:jc w:val="both"/>
              <w:rPr>
                <w:rFonts w:ascii="Times New Roman" w:hAnsi="Times New Roman" w:cs="Times New Roman"/>
                <w:sz w:val="24"/>
                <w:szCs w:val="24"/>
              </w:rPr>
            </w:pPr>
          </w:p>
        </w:tc>
      </w:tr>
      <w:tr w:rsidR="008A52D8" w:rsidRPr="00E03230" w:rsidTr="00296BA5">
        <w:tc>
          <w:tcPr>
            <w:tcW w:w="9464" w:type="dxa"/>
            <w:tcBorders>
              <w:top w:val="single" w:sz="4" w:space="0" w:color="auto"/>
              <w:left w:val="single" w:sz="4" w:space="0" w:color="auto"/>
              <w:bottom w:val="single" w:sz="4" w:space="0" w:color="auto"/>
              <w:right w:val="single" w:sz="4" w:space="0" w:color="auto"/>
            </w:tcBorders>
          </w:tcPr>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 xml:space="preserve">Bu belge, Şarj Hizmeti Yönetmeliği’nin </w:t>
            </w:r>
            <w:proofErr w:type="gramStart"/>
            <w:r w:rsidRPr="00E03230">
              <w:rPr>
                <w:rFonts w:ascii="Times New Roman" w:hAnsi="Times New Roman" w:cs="Times New Roman"/>
                <w:sz w:val="24"/>
                <w:szCs w:val="24"/>
              </w:rPr>
              <w:t xml:space="preserve">22 </w:t>
            </w:r>
            <w:proofErr w:type="spellStart"/>
            <w:r w:rsidRPr="00E03230">
              <w:rPr>
                <w:rFonts w:ascii="Times New Roman" w:hAnsi="Times New Roman" w:cs="Times New Roman"/>
                <w:sz w:val="24"/>
                <w:szCs w:val="24"/>
              </w:rPr>
              <w:t>nci</w:t>
            </w:r>
            <w:proofErr w:type="spellEnd"/>
            <w:proofErr w:type="gramEnd"/>
            <w:r w:rsidRPr="00E03230">
              <w:rPr>
                <w:rFonts w:ascii="Times New Roman" w:hAnsi="Times New Roman" w:cs="Times New Roman"/>
                <w:sz w:val="24"/>
                <w:szCs w:val="24"/>
              </w:rPr>
              <w:t xml:space="preserve"> maddesi gereği aşağıda bilgileri bulunan Şarj İstasyonu için verilmiştir.</w:t>
            </w:r>
          </w:p>
          <w:p w:rsidR="008A52D8" w:rsidRPr="00E03230" w:rsidRDefault="008A52D8" w:rsidP="00296BA5">
            <w:pPr>
              <w:pStyle w:val="AralkYok"/>
              <w:rPr>
                <w:rFonts w:ascii="Times New Roman" w:hAnsi="Times New Roman" w:cs="Times New Roman"/>
                <w:sz w:val="24"/>
                <w:szCs w:val="24"/>
              </w:rPr>
            </w:pP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Şarj İstasyonu Adı:</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Şarj Ağı İşletmecisi Unvanı/Markası:</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Şarj İstasyonu İşletmecisi:</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 xml:space="preserve">Şarj İstasyonu Adresi: </w:t>
            </w:r>
          </w:p>
          <w:p w:rsidR="00E82612"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Coğrafi Koordinatları</w:t>
            </w:r>
            <w:r w:rsidR="00E82612" w:rsidRPr="00E03230">
              <w:rPr>
                <w:rFonts w:ascii="Times New Roman" w:hAnsi="Times New Roman" w:cs="Times New Roman"/>
                <w:sz w:val="24"/>
                <w:szCs w:val="24"/>
              </w:rPr>
              <w:t xml:space="preserve"> (WGS 84)</w:t>
            </w:r>
            <w:r w:rsidRPr="00E03230">
              <w:rPr>
                <w:rFonts w:ascii="Times New Roman" w:hAnsi="Times New Roman" w:cs="Times New Roman"/>
                <w:sz w:val="24"/>
                <w:szCs w:val="24"/>
              </w:rPr>
              <w:t xml:space="preserve">: </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Bağlantı Durumu</w:t>
            </w:r>
            <w:r w:rsidRPr="00E03230">
              <w:rPr>
                <w:rStyle w:val="DipnotBavurusu"/>
                <w:rFonts w:ascii="Times New Roman" w:hAnsi="Times New Roman" w:cs="Times New Roman"/>
                <w:sz w:val="24"/>
                <w:szCs w:val="24"/>
              </w:rPr>
              <w:footnoteReference w:id="4"/>
            </w:r>
            <w:r w:rsidRPr="00E03230">
              <w:rPr>
                <w:rFonts w:ascii="Times New Roman" w:hAnsi="Times New Roman" w:cs="Times New Roman"/>
                <w:sz w:val="24"/>
                <w:szCs w:val="24"/>
              </w:rPr>
              <w:t>:</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Şarj İstasyonunun Kullanım Durumu</w:t>
            </w:r>
            <w:r w:rsidRPr="00E03230">
              <w:rPr>
                <w:rStyle w:val="DipnotBavurusu"/>
                <w:rFonts w:ascii="Times New Roman" w:hAnsi="Times New Roman" w:cs="Times New Roman"/>
                <w:sz w:val="24"/>
                <w:szCs w:val="24"/>
              </w:rPr>
              <w:footnoteReference w:id="5"/>
            </w:r>
            <w:r w:rsidRPr="00E03230">
              <w:rPr>
                <w:rFonts w:ascii="Times New Roman" w:hAnsi="Times New Roman" w:cs="Times New Roman"/>
                <w:sz w:val="24"/>
                <w:szCs w:val="24"/>
              </w:rPr>
              <w:t>:</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Elektrik Tesisat Numarası:</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TM Adı, Trafo Adı:</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Şarj İstasyonu Toplam Kurulu Gücü:</w:t>
            </w:r>
          </w:p>
          <w:p w:rsidR="008A52D8" w:rsidRPr="00E03230" w:rsidRDefault="008A52D8" w:rsidP="00296BA5">
            <w:pPr>
              <w:pStyle w:val="AralkYok"/>
              <w:rPr>
                <w:rFonts w:ascii="Times New Roman" w:hAnsi="Times New Roman" w:cs="Times New Roman"/>
                <w:sz w:val="24"/>
                <w:szCs w:val="24"/>
              </w:rPr>
            </w:pPr>
            <w:r w:rsidRPr="00E03230">
              <w:rPr>
                <w:rFonts w:ascii="Times New Roman" w:hAnsi="Times New Roman" w:cs="Times New Roman"/>
                <w:sz w:val="24"/>
                <w:szCs w:val="24"/>
              </w:rPr>
              <w:t>Bulunduğu Yer</w:t>
            </w:r>
            <w:r w:rsidRPr="00E03230">
              <w:rPr>
                <w:rStyle w:val="DipnotBavurusu"/>
                <w:rFonts w:ascii="Times New Roman" w:hAnsi="Times New Roman" w:cs="Times New Roman"/>
                <w:sz w:val="24"/>
                <w:szCs w:val="24"/>
              </w:rPr>
              <w:footnoteReference w:id="6"/>
            </w:r>
            <w:r w:rsidRPr="00E03230">
              <w:rPr>
                <w:rFonts w:ascii="Times New Roman" w:hAnsi="Times New Roman" w:cs="Times New Roman"/>
                <w:sz w:val="24"/>
                <w:szCs w:val="24"/>
              </w:rPr>
              <w:t>:</w:t>
            </w:r>
          </w:p>
          <w:p w:rsidR="008A52D8" w:rsidRPr="00E03230" w:rsidRDefault="008A52D8" w:rsidP="00296BA5">
            <w:pPr>
              <w:pStyle w:val="AralkYok"/>
              <w:rPr>
                <w:rFonts w:ascii="Times New Roman" w:hAnsi="Times New Roman" w:cs="Times New Roman"/>
                <w:sz w:val="24"/>
                <w:szCs w:val="24"/>
              </w:rPr>
            </w:pPr>
          </w:p>
          <w:p w:rsidR="008A52D8" w:rsidRPr="00E03230" w:rsidRDefault="008A52D8" w:rsidP="00296BA5">
            <w:pPr>
              <w:pStyle w:val="AralkYok"/>
              <w:jc w:val="both"/>
              <w:rPr>
                <w:rFonts w:ascii="Times New Roman" w:hAnsi="Times New Roman" w:cs="Times New Roman"/>
                <w:sz w:val="24"/>
                <w:szCs w:val="24"/>
              </w:rPr>
            </w:pPr>
            <w:r w:rsidRPr="00E03230">
              <w:rPr>
                <w:rFonts w:ascii="Times New Roman" w:hAnsi="Times New Roman" w:cs="Times New Roman"/>
                <w:b/>
                <w:bCs/>
                <w:sz w:val="24"/>
                <w:szCs w:val="24"/>
              </w:rPr>
              <w:t>…..</w:t>
            </w:r>
          </w:p>
          <w:p w:rsidR="008A52D8" w:rsidRPr="00E03230" w:rsidRDefault="008A52D8" w:rsidP="00296BA5">
            <w:pPr>
              <w:pStyle w:val="AralkYok"/>
              <w:jc w:val="both"/>
              <w:rPr>
                <w:rFonts w:ascii="Times New Roman" w:hAnsi="Times New Roman" w:cs="Times New Roman"/>
                <w:sz w:val="24"/>
                <w:szCs w:val="24"/>
              </w:rPr>
            </w:pPr>
            <w:r w:rsidRPr="00E03230">
              <w:rPr>
                <w:rFonts w:ascii="Times New Roman" w:hAnsi="Times New Roman" w:cs="Times New Roman"/>
                <w:sz w:val="24"/>
                <w:szCs w:val="24"/>
              </w:rPr>
              <w:t>Şirket Yetkilisi</w:t>
            </w:r>
            <w:r w:rsidRPr="00E03230">
              <w:rPr>
                <w:rFonts w:ascii="Times New Roman" w:hAnsi="Times New Roman" w:cs="Times New Roman"/>
                <w:sz w:val="24"/>
                <w:szCs w:val="24"/>
                <w:vertAlign w:val="superscript"/>
              </w:rPr>
              <w:footnoteReference w:id="7"/>
            </w:r>
          </w:p>
          <w:p w:rsidR="008A52D8" w:rsidRPr="00E03230" w:rsidRDefault="008A52D8" w:rsidP="00296BA5">
            <w:pPr>
              <w:pStyle w:val="AralkYok"/>
              <w:jc w:val="both"/>
              <w:rPr>
                <w:rFonts w:ascii="Times New Roman" w:hAnsi="Times New Roman" w:cs="Times New Roman"/>
                <w:sz w:val="24"/>
                <w:szCs w:val="24"/>
              </w:rPr>
            </w:pPr>
          </w:p>
        </w:tc>
      </w:tr>
    </w:tbl>
    <w:p w:rsidR="008A52D8" w:rsidRPr="00E03230" w:rsidRDefault="008A52D8" w:rsidP="008A52D8">
      <w:pPr>
        <w:pStyle w:val="AralkYok"/>
        <w:ind w:firstLine="709"/>
        <w:jc w:val="both"/>
        <w:rPr>
          <w:rFonts w:ascii="Times New Roman" w:hAnsi="Times New Roman" w:cs="Times New Roman"/>
          <w:sz w:val="24"/>
          <w:szCs w:val="24"/>
        </w:rPr>
      </w:pPr>
    </w:p>
    <w:p w:rsidR="008A52D8" w:rsidRPr="00E03230" w:rsidRDefault="008A52D8" w:rsidP="008A52D8">
      <w:pPr>
        <w:jc w:val="right"/>
        <w:rPr>
          <w:b/>
          <w:spacing w:val="-1"/>
        </w:rPr>
      </w:pPr>
    </w:p>
    <w:p w:rsidR="008A52D8" w:rsidRPr="00E03230" w:rsidRDefault="008A52D8" w:rsidP="008A52D8">
      <w:pPr>
        <w:jc w:val="both"/>
        <w:rPr>
          <w:spacing w:val="-1"/>
        </w:rPr>
      </w:pPr>
    </w:p>
    <w:p w:rsidR="008A52D8" w:rsidRPr="00E03230" w:rsidRDefault="008A52D8" w:rsidP="008A52D8">
      <w:pPr>
        <w:tabs>
          <w:tab w:val="left" w:pos="504"/>
          <w:tab w:val="left" w:pos="1404"/>
        </w:tabs>
        <w:rPr>
          <w:spacing w:val="-1"/>
        </w:rPr>
      </w:pPr>
    </w:p>
    <w:p w:rsidR="008A52D8" w:rsidRPr="00E03230" w:rsidRDefault="008A52D8" w:rsidP="008A52D8">
      <w:pPr>
        <w:pStyle w:val="NormalWeb"/>
        <w:spacing w:line="360" w:lineRule="auto"/>
        <w:jc w:val="right"/>
        <w:rPr>
          <w:b/>
          <w:bCs/>
        </w:rPr>
      </w:pPr>
    </w:p>
    <w:p w:rsidR="008A52D8" w:rsidRPr="00E03230" w:rsidRDefault="008A52D8" w:rsidP="008A52D8">
      <w:pPr>
        <w:pStyle w:val="NormalWeb"/>
        <w:spacing w:line="360" w:lineRule="auto"/>
        <w:jc w:val="right"/>
        <w:rPr>
          <w:b/>
          <w:bCs/>
        </w:rPr>
      </w:pPr>
    </w:p>
    <w:p w:rsidR="009E2439" w:rsidRPr="00E03230" w:rsidRDefault="009E2439"/>
    <w:sectPr w:rsidR="009E2439" w:rsidRPr="00E0323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5F2D" w:rsidRDefault="005E5F2D" w:rsidP="008A52D8">
      <w:r>
        <w:separator/>
      </w:r>
    </w:p>
  </w:endnote>
  <w:endnote w:type="continuationSeparator" w:id="0">
    <w:p w:rsidR="005E5F2D" w:rsidRDefault="005E5F2D" w:rsidP="008A5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AE5" w:rsidRDefault="008D6AE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2573445"/>
      <w:docPartObj>
        <w:docPartGallery w:val="Page Numbers (Bottom of Page)"/>
        <w:docPartUnique/>
      </w:docPartObj>
    </w:sdtPr>
    <w:sdtEndPr/>
    <w:sdtContent>
      <w:p w:rsidR="00296BA5" w:rsidRDefault="00296BA5">
        <w:pPr>
          <w:pStyle w:val="AltBilgi"/>
          <w:jc w:val="center"/>
        </w:pPr>
        <w:r>
          <w:fldChar w:fldCharType="begin"/>
        </w:r>
        <w:r>
          <w:instrText>PAGE   \* MERGEFORMAT</w:instrText>
        </w:r>
        <w:r>
          <w:fldChar w:fldCharType="separate"/>
        </w:r>
        <w:r w:rsidR="00AD4315">
          <w:rPr>
            <w:noProof/>
          </w:rPr>
          <w:t>17</w:t>
        </w:r>
        <w:r>
          <w:fldChar w:fldCharType="end"/>
        </w:r>
      </w:p>
    </w:sdtContent>
  </w:sdt>
  <w:p w:rsidR="00296BA5" w:rsidRDefault="00296BA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AE5" w:rsidRDefault="008D6AE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5F2D" w:rsidRDefault="005E5F2D" w:rsidP="008A52D8">
      <w:r>
        <w:separator/>
      </w:r>
    </w:p>
  </w:footnote>
  <w:footnote w:type="continuationSeparator" w:id="0">
    <w:p w:rsidR="005E5F2D" w:rsidRDefault="005E5F2D" w:rsidP="008A52D8">
      <w:r>
        <w:continuationSeparator/>
      </w:r>
    </w:p>
  </w:footnote>
  <w:footnote w:id="1">
    <w:p w:rsidR="00296BA5" w:rsidRPr="000928B3" w:rsidRDefault="00296BA5" w:rsidP="000928B3">
      <w:pPr>
        <w:pStyle w:val="DipnotMetni"/>
        <w:rPr>
          <w:rFonts w:ascii="Times New Roman" w:hAnsi="Times New Roman" w:cs="Times New Roman"/>
        </w:rPr>
      </w:pPr>
      <w:r w:rsidRPr="000928B3">
        <w:rPr>
          <w:rStyle w:val="DipnotBavurusu"/>
          <w:rFonts w:ascii="Times New Roman" w:hAnsi="Times New Roman" w:cs="Times New Roman"/>
        </w:rPr>
        <w:footnoteRef/>
      </w:r>
      <w:r w:rsidRPr="000928B3">
        <w:rPr>
          <w:rFonts w:ascii="Times New Roman" w:hAnsi="Times New Roman" w:cs="Times New Roman"/>
        </w:rPr>
        <w:t xml:space="preserve"> İlgili şebeke işletmecisinin adı yazılacak.</w:t>
      </w:r>
    </w:p>
  </w:footnote>
  <w:footnote w:id="2">
    <w:p w:rsidR="00296BA5" w:rsidRPr="000928B3" w:rsidRDefault="00296BA5" w:rsidP="000928B3">
      <w:pPr>
        <w:pStyle w:val="DipnotMetni"/>
        <w:rPr>
          <w:rFonts w:ascii="Times New Roman" w:hAnsi="Times New Roman" w:cs="Times New Roman"/>
        </w:rPr>
      </w:pPr>
      <w:r w:rsidRPr="000928B3">
        <w:rPr>
          <w:rStyle w:val="DipnotBavurusu"/>
          <w:rFonts w:ascii="Times New Roman" w:hAnsi="Times New Roman" w:cs="Times New Roman"/>
        </w:rPr>
        <w:footnoteRef/>
      </w:r>
      <w:r w:rsidRPr="000928B3">
        <w:rPr>
          <w:rFonts w:ascii="Times New Roman" w:hAnsi="Times New Roman" w:cs="Times New Roman"/>
        </w:rPr>
        <w:t xml:space="preserve"> İlgili yıl yazılacak.</w:t>
      </w:r>
    </w:p>
  </w:footnote>
  <w:footnote w:id="3">
    <w:p w:rsidR="00296BA5" w:rsidRPr="000928B3" w:rsidRDefault="00296BA5" w:rsidP="000928B3">
      <w:pPr>
        <w:pStyle w:val="DipnotMetni"/>
        <w:rPr>
          <w:rFonts w:ascii="Times New Roman" w:hAnsi="Times New Roman" w:cs="Times New Roman"/>
        </w:rPr>
      </w:pPr>
      <w:r w:rsidRPr="000928B3">
        <w:rPr>
          <w:rStyle w:val="DipnotBavurusu"/>
          <w:rFonts w:ascii="Times New Roman" w:hAnsi="Times New Roman" w:cs="Times New Roman"/>
        </w:rPr>
        <w:footnoteRef/>
      </w:r>
      <w:r w:rsidRPr="000928B3">
        <w:rPr>
          <w:rFonts w:ascii="Times New Roman" w:hAnsi="Times New Roman" w:cs="Times New Roman"/>
        </w:rPr>
        <w:t xml:space="preserve"> Verilen belgenin sıra sayısı yazılacak.</w:t>
      </w:r>
    </w:p>
  </w:footnote>
  <w:footnote w:id="4">
    <w:p w:rsidR="00296BA5" w:rsidRPr="000928B3" w:rsidRDefault="00296BA5" w:rsidP="000928B3">
      <w:pPr>
        <w:pStyle w:val="DipnotMetni"/>
        <w:rPr>
          <w:rFonts w:ascii="Times New Roman" w:hAnsi="Times New Roman" w:cs="Times New Roman"/>
        </w:rPr>
      </w:pPr>
      <w:r w:rsidRPr="000928B3">
        <w:rPr>
          <w:rStyle w:val="DipnotBavurusu"/>
          <w:rFonts w:ascii="Times New Roman" w:hAnsi="Times New Roman" w:cs="Times New Roman"/>
        </w:rPr>
        <w:footnoteRef/>
      </w:r>
      <w:r w:rsidRPr="000928B3">
        <w:rPr>
          <w:rFonts w:ascii="Times New Roman" w:hAnsi="Times New Roman" w:cs="Times New Roman"/>
        </w:rPr>
        <w:t xml:space="preserve"> Münferiden abonelik veya iç tesisat şeklinde yazılacak.</w:t>
      </w:r>
    </w:p>
  </w:footnote>
  <w:footnote w:id="5">
    <w:p w:rsidR="00296BA5" w:rsidRPr="000928B3" w:rsidRDefault="00296BA5" w:rsidP="000928B3">
      <w:pPr>
        <w:pStyle w:val="DipnotMetni"/>
        <w:rPr>
          <w:rFonts w:ascii="Times New Roman" w:hAnsi="Times New Roman" w:cs="Times New Roman"/>
        </w:rPr>
      </w:pPr>
      <w:r w:rsidRPr="000928B3">
        <w:rPr>
          <w:rStyle w:val="DipnotBavurusu"/>
          <w:rFonts w:ascii="Times New Roman" w:hAnsi="Times New Roman" w:cs="Times New Roman"/>
        </w:rPr>
        <w:footnoteRef/>
      </w:r>
      <w:r w:rsidRPr="000928B3">
        <w:rPr>
          <w:rFonts w:ascii="Times New Roman" w:hAnsi="Times New Roman" w:cs="Times New Roman"/>
        </w:rPr>
        <w:t xml:space="preserve"> Halka açık veya özel şarj istasyonu şeklinde yazılacak.</w:t>
      </w:r>
    </w:p>
  </w:footnote>
  <w:footnote w:id="6">
    <w:p w:rsidR="00296BA5" w:rsidRPr="000928B3" w:rsidRDefault="00296BA5" w:rsidP="000928B3">
      <w:pPr>
        <w:pStyle w:val="DipnotMetni"/>
        <w:rPr>
          <w:rFonts w:ascii="Times New Roman" w:hAnsi="Times New Roman" w:cs="Times New Roman"/>
        </w:rPr>
      </w:pPr>
      <w:r w:rsidRPr="000928B3">
        <w:rPr>
          <w:rStyle w:val="DipnotBavurusu"/>
          <w:rFonts w:ascii="Times New Roman" w:hAnsi="Times New Roman" w:cs="Times New Roman"/>
        </w:rPr>
        <w:footnoteRef/>
      </w:r>
      <w:r w:rsidRPr="000928B3">
        <w:rPr>
          <w:rFonts w:ascii="Times New Roman" w:hAnsi="Times New Roman" w:cs="Times New Roman"/>
        </w:rPr>
        <w:t xml:space="preserve"> Münferit, akaryakıt istasyonu, AVM, otopark, otel vb. şeklinde yazılacak.</w:t>
      </w:r>
    </w:p>
  </w:footnote>
  <w:footnote w:id="7">
    <w:p w:rsidR="00296BA5" w:rsidRPr="000928B3" w:rsidRDefault="00296BA5" w:rsidP="000928B3">
      <w:pPr>
        <w:rPr>
          <w:sz w:val="20"/>
          <w:szCs w:val="20"/>
        </w:rPr>
      </w:pPr>
      <w:r w:rsidRPr="000928B3">
        <w:rPr>
          <w:rStyle w:val="DipnotBavurusu"/>
          <w:sz w:val="20"/>
          <w:szCs w:val="20"/>
        </w:rPr>
        <w:footnoteRef/>
      </w:r>
      <w:r w:rsidRPr="000928B3">
        <w:rPr>
          <w:rStyle w:val="DipnotBavurusu"/>
          <w:sz w:val="20"/>
          <w:szCs w:val="20"/>
        </w:rPr>
        <w:t xml:space="preserve"> </w:t>
      </w:r>
      <w:r w:rsidRPr="000928B3">
        <w:rPr>
          <w:color w:val="000000"/>
          <w:sz w:val="20"/>
          <w:szCs w:val="20"/>
        </w:rPr>
        <w:t xml:space="preserve">İlgili şebeke işletmecisinin yetkilisine ait imza ve şirketin </w:t>
      </w:r>
      <w:r w:rsidRPr="000928B3">
        <w:rPr>
          <w:sz w:val="20"/>
          <w:szCs w:val="20"/>
          <w:lang w:val="x-none"/>
        </w:rPr>
        <w:t xml:space="preserve">logosu </w:t>
      </w:r>
      <w:r w:rsidRPr="000928B3">
        <w:rPr>
          <w:sz w:val="20"/>
          <w:szCs w:val="20"/>
        </w:rPr>
        <w:t>ile</w:t>
      </w:r>
      <w:r w:rsidRPr="000928B3">
        <w:rPr>
          <w:sz w:val="20"/>
          <w:szCs w:val="20"/>
          <w:lang w:val="x-none"/>
        </w:rPr>
        <w:t xml:space="preserve"> amblemi olacak</w:t>
      </w:r>
      <w:r w:rsidRPr="000928B3">
        <w:rPr>
          <w:sz w:val="20"/>
          <w:szCs w:val="20"/>
        </w:rPr>
        <w:t>tır.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AE5" w:rsidRDefault="008D6AE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AE5" w:rsidRDefault="008D6AE5">
    <w:pPr>
      <w:pStyle w:val="stBilgi"/>
    </w:pPr>
    <w:bookmarkStart w:id="6" w:name="_GoBack"/>
    <w:r w:rsidRPr="008D6AE5">
      <w:rPr>
        <w:highlight w:val="yellow"/>
      </w:rPr>
      <w:t>2 Nisan 2022 tarihli ve 31797 sayılı Resmî Gazete</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AE5" w:rsidRDefault="008D6AE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03981"/>
    <w:multiLevelType w:val="hybridMultilevel"/>
    <w:tmpl w:val="EEBAEE28"/>
    <w:lvl w:ilvl="0" w:tplc="041F000B">
      <w:start w:val="1"/>
      <w:numFmt w:val="bullet"/>
      <w:lvlText w:val=""/>
      <w:lvlJc w:val="left"/>
      <w:pPr>
        <w:ind w:left="696" w:hanging="360"/>
      </w:pPr>
      <w:rPr>
        <w:rFonts w:ascii="Wingdings" w:hAnsi="Wingdings" w:hint="default"/>
      </w:rPr>
    </w:lvl>
    <w:lvl w:ilvl="1" w:tplc="041F0003" w:tentative="1">
      <w:start w:val="1"/>
      <w:numFmt w:val="bullet"/>
      <w:lvlText w:val="o"/>
      <w:lvlJc w:val="left"/>
      <w:pPr>
        <w:ind w:left="1416" w:hanging="360"/>
      </w:pPr>
      <w:rPr>
        <w:rFonts w:ascii="Courier New" w:hAnsi="Courier New" w:cs="Courier New" w:hint="default"/>
      </w:rPr>
    </w:lvl>
    <w:lvl w:ilvl="2" w:tplc="041F0005" w:tentative="1">
      <w:start w:val="1"/>
      <w:numFmt w:val="bullet"/>
      <w:lvlText w:val=""/>
      <w:lvlJc w:val="left"/>
      <w:pPr>
        <w:ind w:left="2136" w:hanging="360"/>
      </w:pPr>
      <w:rPr>
        <w:rFonts w:ascii="Wingdings" w:hAnsi="Wingdings" w:hint="default"/>
      </w:rPr>
    </w:lvl>
    <w:lvl w:ilvl="3" w:tplc="041F0001" w:tentative="1">
      <w:start w:val="1"/>
      <w:numFmt w:val="bullet"/>
      <w:lvlText w:val=""/>
      <w:lvlJc w:val="left"/>
      <w:pPr>
        <w:ind w:left="2856" w:hanging="360"/>
      </w:pPr>
      <w:rPr>
        <w:rFonts w:ascii="Symbol" w:hAnsi="Symbol" w:hint="default"/>
      </w:rPr>
    </w:lvl>
    <w:lvl w:ilvl="4" w:tplc="041F0003" w:tentative="1">
      <w:start w:val="1"/>
      <w:numFmt w:val="bullet"/>
      <w:lvlText w:val="o"/>
      <w:lvlJc w:val="left"/>
      <w:pPr>
        <w:ind w:left="3576" w:hanging="360"/>
      </w:pPr>
      <w:rPr>
        <w:rFonts w:ascii="Courier New" w:hAnsi="Courier New" w:cs="Courier New" w:hint="default"/>
      </w:rPr>
    </w:lvl>
    <w:lvl w:ilvl="5" w:tplc="041F0005" w:tentative="1">
      <w:start w:val="1"/>
      <w:numFmt w:val="bullet"/>
      <w:lvlText w:val=""/>
      <w:lvlJc w:val="left"/>
      <w:pPr>
        <w:ind w:left="4296" w:hanging="360"/>
      </w:pPr>
      <w:rPr>
        <w:rFonts w:ascii="Wingdings" w:hAnsi="Wingdings" w:hint="default"/>
      </w:rPr>
    </w:lvl>
    <w:lvl w:ilvl="6" w:tplc="041F0001" w:tentative="1">
      <w:start w:val="1"/>
      <w:numFmt w:val="bullet"/>
      <w:lvlText w:val=""/>
      <w:lvlJc w:val="left"/>
      <w:pPr>
        <w:ind w:left="5016" w:hanging="360"/>
      </w:pPr>
      <w:rPr>
        <w:rFonts w:ascii="Symbol" w:hAnsi="Symbol" w:hint="default"/>
      </w:rPr>
    </w:lvl>
    <w:lvl w:ilvl="7" w:tplc="041F0003" w:tentative="1">
      <w:start w:val="1"/>
      <w:numFmt w:val="bullet"/>
      <w:lvlText w:val="o"/>
      <w:lvlJc w:val="left"/>
      <w:pPr>
        <w:ind w:left="5736" w:hanging="360"/>
      </w:pPr>
      <w:rPr>
        <w:rFonts w:ascii="Courier New" w:hAnsi="Courier New" w:cs="Courier New" w:hint="default"/>
      </w:rPr>
    </w:lvl>
    <w:lvl w:ilvl="8" w:tplc="041F0005" w:tentative="1">
      <w:start w:val="1"/>
      <w:numFmt w:val="bullet"/>
      <w:lvlText w:val=""/>
      <w:lvlJc w:val="left"/>
      <w:pPr>
        <w:ind w:left="6456" w:hanging="360"/>
      </w:pPr>
      <w:rPr>
        <w:rFonts w:ascii="Wingdings" w:hAnsi="Wingdings" w:hint="default"/>
      </w:rPr>
    </w:lvl>
  </w:abstractNum>
  <w:abstractNum w:abstractNumId="1" w15:restartNumberingAfterBreak="0">
    <w:nsid w:val="1325281F"/>
    <w:multiLevelType w:val="hybridMultilevel"/>
    <w:tmpl w:val="DE749E48"/>
    <w:lvl w:ilvl="0" w:tplc="FC1EC842">
      <w:start w:val="1"/>
      <w:numFmt w:val="bullet"/>
      <w:lvlText w:val=""/>
      <w:lvlJc w:val="left"/>
      <w:pPr>
        <w:ind w:left="1440" w:hanging="360"/>
      </w:pPr>
      <w:rPr>
        <w:rFonts w:ascii="Wingdings" w:eastAsia="Times New Roman" w:hAnsi="Wingdings" w:cstheme="minorBidi" w:hint="default"/>
        <w:b w:val="0"/>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15:restartNumberingAfterBreak="0">
    <w:nsid w:val="21951B92"/>
    <w:multiLevelType w:val="hybridMultilevel"/>
    <w:tmpl w:val="CC321480"/>
    <w:lvl w:ilvl="0" w:tplc="40A4414E">
      <w:start w:val="1"/>
      <w:numFmt w:val="low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B683D7D"/>
    <w:multiLevelType w:val="hybridMultilevel"/>
    <w:tmpl w:val="C4BAC448"/>
    <w:lvl w:ilvl="0" w:tplc="D78486AA">
      <w:start w:val="1"/>
      <w:numFmt w:val="bullet"/>
      <w:lvlText w:val=""/>
      <w:lvlJc w:val="left"/>
      <w:pPr>
        <w:ind w:left="720" w:hanging="360"/>
      </w:pPr>
      <w:rPr>
        <w:rFonts w:ascii="Wingdings" w:eastAsia="Wingdings" w:hAnsi="Wingdings" w:hint="default"/>
        <w:sz w:val="24"/>
        <w:szCs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D8F246F"/>
    <w:multiLevelType w:val="hybridMultilevel"/>
    <w:tmpl w:val="FBFE0B78"/>
    <w:lvl w:ilvl="0" w:tplc="D78486AA">
      <w:start w:val="1"/>
      <w:numFmt w:val="bullet"/>
      <w:lvlText w:val=""/>
      <w:lvlJc w:val="left"/>
      <w:pPr>
        <w:ind w:left="1440" w:hanging="360"/>
      </w:pPr>
      <w:rPr>
        <w:rFonts w:ascii="Wingdings" w:eastAsia="Wingdings" w:hAnsi="Wingdings" w:hint="default"/>
        <w:sz w:val="24"/>
        <w:szCs w:val="24"/>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5B441782"/>
    <w:multiLevelType w:val="hybridMultilevel"/>
    <w:tmpl w:val="45E48700"/>
    <w:lvl w:ilvl="0" w:tplc="041F000B">
      <w:start w:val="1"/>
      <w:numFmt w:val="bullet"/>
      <w:lvlText w:val=""/>
      <w:lvlJc w:val="left"/>
      <w:pPr>
        <w:ind w:left="720" w:hanging="360"/>
      </w:pPr>
      <w:rPr>
        <w:rFonts w:ascii="Wingdings" w:hAnsi="Wingding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B306664"/>
    <w:multiLevelType w:val="hybridMultilevel"/>
    <w:tmpl w:val="35C4289C"/>
    <w:lvl w:ilvl="0" w:tplc="041F000B">
      <w:start w:val="1"/>
      <w:numFmt w:val="bullet"/>
      <w:lvlText w:val=""/>
      <w:lvlJc w:val="left"/>
      <w:pPr>
        <w:ind w:left="696" w:hanging="360"/>
      </w:pPr>
      <w:rPr>
        <w:rFonts w:ascii="Wingdings" w:hAnsi="Wingdings" w:hint="default"/>
      </w:rPr>
    </w:lvl>
    <w:lvl w:ilvl="1" w:tplc="041F0003" w:tentative="1">
      <w:start w:val="1"/>
      <w:numFmt w:val="bullet"/>
      <w:lvlText w:val="o"/>
      <w:lvlJc w:val="left"/>
      <w:pPr>
        <w:ind w:left="1416" w:hanging="360"/>
      </w:pPr>
      <w:rPr>
        <w:rFonts w:ascii="Courier New" w:hAnsi="Courier New" w:cs="Courier New" w:hint="default"/>
      </w:rPr>
    </w:lvl>
    <w:lvl w:ilvl="2" w:tplc="041F0005" w:tentative="1">
      <w:start w:val="1"/>
      <w:numFmt w:val="bullet"/>
      <w:lvlText w:val=""/>
      <w:lvlJc w:val="left"/>
      <w:pPr>
        <w:ind w:left="2136" w:hanging="360"/>
      </w:pPr>
      <w:rPr>
        <w:rFonts w:ascii="Wingdings" w:hAnsi="Wingdings" w:hint="default"/>
      </w:rPr>
    </w:lvl>
    <w:lvl w:ilvl="3" w:tplc="041F0001" w:tentative="1">
      <w:start w:val="1"/>
      <w:numFmt w:val="bullet"/>
      <w:lvlText w:val=""/>
      <w:lvlJc w:val="left"/>
      <w:pPr>
        <w:ind w:left="2856" w:hanging="360"/>
      </w:pPr>
      <w:rPr>
        <w:rFonts w:ascii="Symbol" w:hAnsi="Symbol" w:hint="default"/>
      </w:rPr>
    </w:lvl>
    <w:lvl w:ilvl="4" w:tplc="041F0003" w:tentative="1">
      <w:start w:val="1"/>
      <w:numFmt w:val="bullet"/>
      <w:lvlText w:val="o"/>
      <w:lvlJc w:val="left"/>
      <w:pPr>
        <w:ind w:left="3576" w:hanging="360"/>
      </w:pPr>
      <w:rPr>
        <w:rFonts w:ascii="Courier New" w:hAnsi="Courier New" w:cs="Courier New" w:hint="default"/>
      </w:rPr>
    </w:lvl>
    <w:lvl w:ilvl="5" w:tplc="041F0005" w:tentative="1">
      <w:start w:val="1"/>
      <w:numFmt w:val="bullet"/>
      <w:lvlText w:val=""/>
      <w:lvlJc w:val="left"/>
      <w:pPr>
        <w:ind w:left="4296" w:hanging="360"/>
      </w:pPr>
      <w:rPr>
        <w:rFonts w:ascii="Wingdings" w:hAnsi="Wingdings" w:hint="default"/>
      </w:rPr>
    </w:lvl>
    <w:lvl w:ilvl="6" w:tplc="041F0001" w:tentative="1">
      <w:start w:val="1"/>
      <w:numFmt w:val="bullet"/>
      <w:lvlText w:val=""/>
      <w:lvlJc w:val="left"/>
      <w:pPr>
        <w:ind w:left="5016" w:hanging="360"/>
      </w:pPr>
      <w:rPr>
        <w:rFonts w:ascii="Symbol" w:hAnsi="Symbol" w:hint="default"/>
      </w:rPr>
    </w:lvl>
    <w:lvl w:ilvl="7" w:tplc="041F0003" w:tentative="1">
      <w:start w:val="1"/>
      <w:numFmt w:val="bullet"/>
      <w:lvlText w:val="o"/>
      <w:lvlJc w:val="left"/>
      <w:pPr>
        <w:ind w:left="5736" w:hanging="360"/>
      </w:pPr>
      <w:rPr>
        <w:rFonts w:ascii="Courier New" w:hAnsi="Courier New" w:cs="Courier New" w:hint="default"/>
      </w:rPr>
    </w:lvl>
    <w:lvl w:ilvl="8" w:tplc="041F0005" w:tentative="1">
      <w:start w:val="1"/>
      <w:numFmt w:val="bullet"/>
      <w:lvlText w:val=""/>
      <w:lvlJc w:val="left"/>
      <w:pPr>
        <w:ind w:left="6456" w:hanging="360"/>
      </w:pPr>
      <w:rPr>
        <w:rFonts w:ascii="Wingdings" w:hAnsi="Wingdings" w:hint="default"/>
      </w:rPr>
    </w:lvl>
  </w:abstractNum>
  <w:abstractNum w:abstractNumId="7" w15:restartNumberingAfterBreak="0">
    <w:nsid w:val="6FFE29F2"/>
    <w:multiLevelType w:val="hybridMultilevel"/>
    <w:tmpl w:val="D7100E2C"/>
    <w:lvl w:ilvl="0" w:tplc="6F50AF0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6CB0E93"/>
    <w:multiLevelType w:val="hybridMultilevel"/>
    <w:tmpl w:val="2326E7C6"/>
    <w:lvl w:ilvl="0" w:tplc="6532C618">
      <w:start w:val="20"/>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A8C32D6"/>
    <w:multiLevelType w:val="hybridMultilevel"/>
    <w:tmpl w:val="640C8DB2"/>
    <w:lvl w:ilvl="0" w:tplc="041F0017">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8"/>
  </w:num>
  <w:num w:numId="5">
    <w:abstractNumId w:val="9"/>
  </w:num>
  <w:num w:numId="6">
    <w:abstractNumId w:val="7"/>
  </w:num>
  <w:num w:numId="7">
    <w:abstractNumId w:val="2"/>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3B1"/>
    <w:rsid w:val="000431F9"/>
    <w:rsid w:val="0008577D"/>
    <w:rsid w:val="000928B3"/>
    <w:rsid w:val="000D6F64"/>
    <w:rsid w:val="001531AE"/>
    <w:rsid w:val="001B73E0"/>
    <w:rsid w:val="001D28F1"/>
    <w:rsid w:val="001E5D8F"/>
    <w:rsid w:val="002075BA"/>
    <w:rsid w:val="00296BA5"/>
    <w:rsid w:val="002A29CD"/>
    <w:rsid w:val="002C378B"/>
    <w:rsid w:val="002F7AE1"/>
    <w:rsid w:val="003046AF"/>
    <w:rsid w:val="003D659D"/>
    <w:rsid w:val="003E64F1"/>
    <w:rsid w:val="00430F36"/>
    <w:rsid w:val="00482161"/>
    <w:rsid w:val="004B3368"/>
    <w:rsid w:val="004F43CD"/>
    <w:rsid w:val="00545A40"/>
    <w:rsid w:val="00565B90"/>
    <w:rsid w:val="005701A9"/>
    <w:rsid w:val="005B1FD1"/>
    <w:rsid w:val="005B36A2"/>
    <w:rsid w:val="005E5F2D"/>
    <w:rsid w:val="005E68C7"/>
    <w:rsid w:val="005E6B13"/>
    <w:rsid w:val="00607EFA"/>
    <w:rsid w:val="006116DA"/>
    <w:rsid w:val="00615581"/>
    <w:rsid w:val="006C517F"/>
    <w:rsid w:val="00717D5E"/>
    <w:rsid w:val="007373B1"/>
    <w:rsid w:val="00765BF5"/>
    <w:rsid w:val="00784413"/>
    <w:rsid w:val="007927B6"/>
    <w:rsid w:val="00797A82"/>
    <w:rsid w:val="00832D3C"/>
    <w:rsid w:val="008761A9"/>
    <w:rsid w:val="008A52D8"/>
    <w:rsid w:val="008D6AE5"/>
    <w:rsid w:val="008E0414"/>
    <w:rsid w:val="008E65BC"/>
    <w:rsid w:val="009532B8"/>
    <w:rsid w:val="009968FC"/>
    <w:rsid w:val="009E023F"/>
    <w:rsid w:val="009E2439"/>
    <w:rsid w:val="00A34662"/>
    <w:rsid w:val="00A41FA8"/>
    <w:rsid w:val="00AA2A47"/>
    <w:rsid w:val="00AB4677"/>
    <w:rsid w:val="00AD4315"/>
    <w:rsid w:val="00B06D05"/>
    <w:rsid w:val="00B24A28"/>
    <w:rsid w:val="00B27759"/>
    <w:rsid w:val="00B41B38"/>
    <w:rsid w:val="00B41C87"/>
    <w:rsid w:val="00B66351"/>
    <w:rsid w:val="00BA69DA"/>
    <w:rsid w:val="00BD2930"/>
    <w:rsid w:val="00C22F95"/>
    <w:rsid w:val="00C268B4"/>
    <w:rsid w:val="00C343CE"/>
    <w:rsid w:val="00C90823"/>
    <w:rsid w:val="00CB2432"/>
    <w:rsid w:val="00CD165F"/>
    <w:rsid w:val="00CD786B"/>
    <w:rsid w:val="00D3461A"/>
    <w:rsid w:val="00D72203"/>
    <w:rsid w:val="00E03090"/>
    <w:rsid w:val="00E03230"/>
    <w:rsid w:val="00E52A50"/>
    <w:rsid w:val="00E82612"/>
    <w:rsid w:val="00F10071"/>
    <w:rsid w:val="00F1280C"/>
    <w:rsid w:val="00F42645"/>
    <w:rsid w:val="00F702E4"/>
    <w:rsid w:val="00FD7A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D8BF"/>
  <w15:chartTrackingRefBased/>
  <w15:docId w15:val="{0A077E2E-BDF9-4361-8E8F-A18B5B34D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52D8"/>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1"/>
    <w:qFormat/>
    <w:rsid w:val="008A52D8"/>
    <w:pPr>
      <w:widowControl w:val="0"/>
      <w:autoSpaceDE w:val="0"/>
      <w:autoSpaceDN w:val="0"/>
      <w:adjustRightInd w:val="0"/>
      <w:ind w:left="837"/>
      <w:outlineLvl w:val="0"/>
    </w:pPr>
    <w:rPr>
      <w:rFonts w:eastAsiaTheme="minorEastAsia"/>
      <w:b/>
      <w:bCs/>
    </w:rPr>
  </w:style>
  <w:style w:type="paragraph" w:styleId="Balk2">
    <w:name w:val="heading 2"/>
    <w:basedOn w:val="Normal"/>
    <w:next w:val="Normal"/>
    <w:link w:val="Balk2Char"/>
    <w:uiPriority w:val="9"/>
    <w:unhideWhenUsed/>
    <w:qFormat/>
    <w:rsid w:val="008A52D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8A52D8"/>
    <w:rPr>
      <w:rFonts w:ascii="Times New Roman" w:eastAsiaTheme="minorEastAsia" w:hAnsi="Times New Roman" w:cs="Times New Roman"/>
      <w:b/>
      <w:bCs/>
      <w:sz w:val="24"/>
      <w:szCs w:val="24"/>
      <w:lang w:eastAsia="tr-TR"/>
    </w:rPr>
  </w:style>
  <w:style w:type="character" w:customStyle="1" w:styleId="Balk2Char">
    <w:name w:val="Başlık 2 Char"/>
    <w:basedOn w:val="VarsaylanParagrafYazTipi"/>
    <w:link w:val="Balk2"/>
    <w:uiPriority w:val="9"/>
    <w:rsid w:val="008A52D8"/>
    <w:rPr>
      <w:rFonts w:asciiTheme="majorHAnsi" w:eastAsiaTheme="majorEastAsia" w:hAnsiTheme="majorHAnsi" w:cstheme="majorBidi"/>
      <w:color w:val="2E74B5" w:themeColor="accent1" w:themeShade="BF"/>
      <w:sz w:val="26"/>
      <w:szCs w:val="26"/>
      <w:lang w:eastAsia="tr-TR"/>
    </w:rPr>
  </w:style>
  <w:style w:type="paragraph" w:styleId="NormalWeb">
    <w:name w:val="Normal (Web)"/>
    <w:aliases w:val="Normal (Web) Char Char,Normal (Web) Char Char Char Char,Normal (Web) Char Char Char"/>
    <w:basedOn w:val="Normal"/>
    <w:link w:val="NormalWebChar"/>
    <w:uiPriority w:val="34"/>
    <w:qFormat/>
    <w:rsid w:val="008A52D8"/>
    <w:pPr>
      <w:spacing w:before="100" w:beforeAutospacing="1" w:after="100" w:afterAutospacing="1"/>
    </w:pPr>
  </w:style>
  <w:style w:type="character" w:customStyle="1" w:styleId="NormalWebChar">
    <w:name w:val="Normal (Web) Char"/>
    <w:aliases w:val="Normal (Web) Char Char Char1,Normal (Web) Char Char Char Char Char,Normal (Web) Char Char Char Char1"/>
    <w:basedOn w:val="VarsaylanParagrafYazTipi"/>
    <w:link w:val="NormalWeb"/>
    <w:uiPriority w:val="34"/>
    <w:locked/>
    <w:rsid w:val="008A52D8"/>
    <w:rPr>
      <w:rFonts w:ascii="Times New Roman" w:eastAsia="Times New Roman" w:hAnsi="Times New Roman" w:cs="Times New Roman"/>
      <w:sz w:val="24"/>
      <w:szCs w:val="24"/>
      <w:lang w:eastAsia="tr-TR"/>
    </w:rPr>
  </w:style>
  <w:style w:type="paragraph" w:styleId="stBilgi">
    <w:name w:val="header"/>
    <w:basedOn w:val="Normal"/>
    <w:link w:val="stBilgiChar"/>
    <w:uiPriority w:val="99"/>
    <w:rsid w:val="008A52D8"/>
    <w:pPr>
      <w:spacing w:before="100" w:beforeAutospacing="1" w:after="100" w:afterAutospacing="1"/>
    </w:pPr>
  </w:style>
  <w:style w:type="character" w:customStyle="1" w:styleId="stBilgiChar">
    <w:name w:val="Üst Bilgi Char"/>
    <w:basedOn w:val="VarsaylanParagrafYazTipi"/>
    <w:link w:val="stBilgi"/>
    <w:uiPriority w:val="99"/>
    <w:rsid w:val="008A52D8"/>
    <w:rPr>
      <w:rFonts w:ascii="Times New Roman" w:eastAsia="Times New Roman" w:hAnsi="Times New Roman" w:cs="Times New Roman"/>
      <w:sz w:val="24"/>
      <w:szCs w:val="24"/>
      <w:lang w:eastAsia="tr-TR"/>
    </w:rPr>
  </w:style>
  <w:style w:type="paragraph" w:styleId="AklamaMetni">
    <w:name w:val="annotation text"/>
    <w:basedOn w:val="Normal"/>
    <w:link w:val="AklamaMetniChar"/>
    <w:uiPriority w:val="99"/>
    <w:unhideWhenUsed/>
    <w:rsid w:val="008A52D8"/>
    <w:rPr>
      <w:sz w:val="20"/>
      <w:szCs w:val="20"/>
    </w:rPr>
  </w:style>
  <w:style w:type="character" w:customStyle="1" w:styleId="AklamaMetniChar">
    <w:name w:val="Açıklama Metni Char"/>
    <w:basedOn w:val="VarsaylanParagrafYazTipi"/>
    <w:link w:val="AklamaMetni"/>
    <w:uiPriority w:val="99"/>
    <w:rsid w:val="008A52D8"/>
    <w:rPr>
      <w:rFonts w:ascii="Times New Roman" w:eastAsia="Times New Roman" w:hAnsi="Times New Roman" w:cs="Times New Roman"/>
      <w:sz w:val="20"/>
      <w:szCs w:val="20"/>
      <w:lang w:eastAsia="tr-TR"/>
    </w:rPr>
  </w:style>
  <w:style w:type="paragraph" w:styleId="BalonMetni">
    <w:name w:val="Balloon Text"/>
    <w:basedOn w:val="Normal"/>
    <w:link w:val="BalonMetniChar"/>
    <w:uiPriority w:val="99"/>
    <w:semiHidden/>
    <w:unhideWhenUsed/>
    <w:rsid w:val="008A52D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A52D8"/>
    <w:rPr>
      <w:rFonts w:ascii="Segoe UI" w:eastAsia="Times New Roman" w:hAnsi="Segoe UI" w:cs="Segoe UI"/>
      <w:sz w:val="18"/>
      <w:szCs w:val="18"/>
      <w:lang w:eastAsia="tr-TR"/>
    </w:rPr>
  </w:style>
  <w:style w:type="character" w:styleId="Gl">
    <w:name w:val="Strong"/>
    <w:uiPriority w:val="22"/>
    <w:qFormat/>
    <w:rsid w:val="008A52D8"/>
    <w:rPr>
      <w:b/>
      <w:bCs/>
    </w:rPr>
  </w:style>
  <w:style w:type="table" w:styleId="DzTablo3">
    <w:name w:val="Plain Table 3"/>
    <w:basedOn w:val="NormalTablo"/>
    <w:uiPriority w:val="43"/>
    <w:rsid w:val="008A52D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KlavuzTablo1Ak-Vurgu1">
    <w:name w:val="Grid Table 1 Light Accent 1"/>
    <w:basedOn w:val="NormalTablo"/>
    <w:uiPriority w:val="46"/>
    <w:rsid w:val="008A52D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ResimYazs">
    <w:name w:val="caption"/>
    <w:basedOn w:val="Normal"/>
    <w:next w:val="Normal"/>
    <w:uiPriority w:val="35"/>
    <w:unhideWhenUsed/>
    <w:qFormat/>
    <w:rsid w:val="008A52D8"/>
    <w:pPr>
      <w:spacing w:after="200"/>
    </w:pPr>
    <w:rPr>
      <w:i/>
      <w:iCs/>
      <w:color w:val="44546A" w:themeColor="text2"/>
      <w:sz w:val="18"/>
      <w:szCs w:val="18"/>
    </w:rPr>
  </w:style>
  <w:style w:type="table" w:styleId="KlavuzTablo1Ak-Vurgu4">
    <w:name w:val="Grid Table 1 Light Accent 4"/>
    <w:basedOn w:val="NormalTablo"/>
    <w:uiPriority w:val="46"/>
    <w:rsid w:val="008A52D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KlavuzTablo1Ak-Vurgu5">
    <w:name w:val="Grid Table 1 Light Accent 5"/>
    <w:basedOn w:val="NormalTablo"/>
    <w:uiPriority w:val="46"/>
    <w:rsid w:val="008A52D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DzTablo1">
    <w:name w:val="Plain Table 1"/>
    <w:basedOn w:val="NormalTablo"/>
    <w:uiPriority w:val="41"/>
    <w:rsid w:val="008A52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oKlavuzu">
    <w:name w:val="Table Grid"/>
    <w:basedOn w:val="NormalTablo"/>
    <w:uiPriority w:val="59"/>
    <w:rsid w:val="008A52D8"/>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Ak">
    <w:name w:val="Grid Table Light"/>
    <w:basedOn w:val="NormalTablo"/>
    <w:uiPriority w:val="40"/>
    <w:rsid w:val="008A52D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dde">
    <w:name w:val="Madde"/>
    <w:basedOn w:val="Normal"/>
    <w:rsid w:val="008A52D8"/>
    <w:pPr>
      <w:tabs>
        <w:tab w:val="left" w:pos="369"/>
      </w:tabs>
      <w:spacing w:before="360"/>
      <w:ind w:firstLine="720"/>
      <w:jc w:val="both"/>
    </w:pPr>
    <w:rPr>
      <w:b/>
      <w:bCs/>
      <w:color w:val="000000"/>
      <w:lang w:eastAsia="en-US"/>
    </w:rPr>
  </w:style>
  <w:style w:type="paragraph" w:customStyle="1" w:styleId="Madde-Bend">
    <w:name w:val="Madde - Bend"/>
    <w:basedOn w:val="Normal"/>
    <w:rsid w:val="008A52D8"/>
    <w:pPr>
      <w:tabs>
        <w:tab w:val="left" w:pos="369"/>
        <w:tab w:val="left" w:pos="1080"/>
      </w:tabs>
      <w:spacing w:after="120"/>
      <w:ind w:firstLine="720"/>
      <w:jc w:val="both"/>
    </w:pPr>
    <w:rPr>
      <w:color w:val="000000"/>
      <w:lang w:eastAsia="en-US"/>
    </w:rPr>
  </w:style>
  <w:style w:type="paragraph" w:styleId="ListeParagraf">
    <w:name w:val="List Paragraph"/>
    <w:basedOn w:val="Normal"/>
    <w:uiPriority w:val="34"/>
    <w:qFormat/>
    <w:rsid w:val="008A52D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A52D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etin">
    <w:name w:val="Metin"/>
    <w:basedOn w:val="Normal"/>
    <w:rsid w:val="008A52D8"/>
    <w:pPr>
      <w:spacing w:after="120"/>
      <w:jc w:val="both"/>
    </w:pPr>
    <w:rPr>
      <w:lang w:eastAsia="en-US"/>
    </w:rPr>
  </w:style>
  <w:style w:type="paragraph" w:styleId="AltBilgi">
    <w:name w:val="footer"/>
    <w:basedOn w:val="Normal"/>
    <w:link w:val="AltBilgiChar"/>
    <w:uiPriority w:val="99"/>
    <w:unhideWhenUsed/>
    <w:rsid w:val="008A52D8"/>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 Bilgi Char"/>
    <w:basedOn w:val="VarsaylanParagrafYazTipi"/>
    <w:link w:val="AltBilgi"/>
    <w:uiPriority w:val="99"/>
    <w:rsid w:val="008A52D8"/>
  </w:style>
  <w:style w:type="paragraph" w:styleId="GvdeMetni">
    <w:name w:val="Body Text"/>
    <w:basedOn w:val="Normal"/>
    <w:link w:val="GvdeMetniChar"/>
    <w:uiPriority w:val="1"/>
    <w:qFormat/>
    <w:rsid w:val="008A52D8"/>
    <w:pPr>
      <w:widowControl w:val="0"/>
      <w:autoSpaceDE w:val="0"/>
      <w:autoSpaceDN w:val="0"/>
      <w:adjustRightInd w:val="0"/>
      <w:ind w:left="117" w:hanging="360"/>
    </w:pPr>
    <w:rPr>
      <w:rFonts w:eastAsiaTheme="minorEastAsia"/>
    </w:rPr>
  </w:style>
  <w:style w:type="character" w:customStyle="1" w:styleId="GvdeMetniChar">
    <w:name w:val="Gövde Metni Char"/>
    <w:basedOn w:val="VarsaylanParagrafYazTipi"/>
    <w:link w:val="GvdeMetni"/>
    <w:uiPriority w:val="1"/>
    <w:rsid w:val="008A52D8"/>
    <w:rPr>
      <w:rFonts w:ascii="Times New Roman" w:eastAsiaTheme="minorEastAsia" w:hAnsi="Times New Roman" w:cs="Times New Roman"/>
      <w:sz w:val="24"/>
      <w:szCs w:val="24"/>
      <w:lang w:eastAsia="tr-TR"/>
    </w:rPr>
  </w:style>
  <w:style w:type="paragraph" w:customStyle="1" w:styleId="3-normalyaz">
    <w:name w:val="3-normalyaz"/>
    <w:basedOn w:val="Normal"/>
    <w:rsid w:val="008A52D8"/>
    <w:pPr>
      <w:spacing w:before="100" w:beforeAutospacing="1" w:after="100" w:afterAutospacing="1"/>
    </w:pPr>
  </w:style>
  <w:style w:type="paragraph" w:customStyle="1" w:styleId="TableParagraph">
    <w:name w:val="Table Paragraph"/>
    <w:basedOn w:val="Normal"/>
    <w:uiPriority w:val="1"/>
    <w:qFormat/>
    <w:rsid w:val="008A52D8"/>
    <w:pPr>
      <w:widowControl w:val="0"/>
      <w:autoSpaceDE w:val="0"/>
      <w:autoSpaceDN w:val="0"/>
      <w:adjustRightInd w:val="0"/>
    </w:pPr>
    <w:rPr>
      <w:rFonts w:eastAsiaTheme="minorEastAsia"/>
    </w:rPr>
  </w:style>
  <w:style w:type="paragraph" w:styleId="AralkYok">
    <w:name w:val="No Spacing"/>
    <w:uiPriority w:val="1"/>
    <w:qFormat/>
    <w:rsid w:val="008A52D8"/>
    <w:pPr>
      <w:spacing w:after="0" w:line="240" w:lineRule="auto"/>
    </w:pPr>
  </w:style>
  <w:style w:type="character" w:customStyle="1" w:styleId="AklamaKonusuChar">
    <w:name w:val="Açıklama Konusu Char"/>
    <w:basedOn w:val="AklamaMetniChar"/>
    <w:link w:val="AklamaKonusu"/>
    <w:uiPriority w:val="99"/>
    <w:semiHidden/>
    <w:rsid w:val="008A52D8"/>
    <w:rPr>
      <w:rFonts w:ascii="Times New Roman" w:eastAsia="Times New Roman" w:hAnsi="Times New Roman" w:cs="Times New Roman"/>
      <w:b/>
      <w:bCs/>
      <w:sz w:val="20"/>
      <w:szCs w:val="20"/>
      <w:lang w:eastAsia="tr-TR"/>
    </w:rPr>
  </w:style>
  <w:style w:type="paragraph" w:styleId="AklamaKonusu">
    <w:name w:val="annotation subject"/>
    <w:basedOn w:val="AklamaMetni"/>
    <w:next w:val="AklamaMetni"/>
    <w:link w:val="AklamaKonusuChar"/>
    <w:uiPriority w:val="99"/>
    <w:semiHidden/>
    <w:unhideWhenUsed/>
    <w:rsid w:val="008A52D8"/>
    <w:pPr>
      <w:spacing w:after="200"/>
    </w:pPr>
    <w:rPr>
      <w:b/>
      <w:bCs/>
    </w:rPr>
  </w:style>
  <w:style w:type="character" w:customStyle="1" w:styleId="AklamaKonusuChar1">
    <w:name w:val="Açıklama Konusu Char1"/>
    <w:basedOn w:val="AklamaMetniChar"/>
    <w:uiPriority w:val="99"/>
    <w:semiHidden/>
    <w:rsid w:val="008A52D8"/>
    <w:rPr>
      <w:rFonts w:ascii="Times New Roman" w:eastAsia="Times New Roman" w:hAnsi="Times New Roman" w:cs="Times New Roman"/>
      <w:b/>
      <w:bCs/>
      <w:sz w:val="20"/>
      <w:szCs w:val="20"/>
      <w:lang w:eastAsia="tr-TR"/>
    </w:rPr>
  </w:style>
  <w:style w:type="table" w:customStyle="1" w:styleId="TableNormal">
    <w:name w:val="Table Normal"/>
    <w:uiPriority w:val="2"/>
    <w:semiHidden/>
    <w:unhideWhenUsed/>
    <w:qFormat/>
    <w:rsid w:val="008A52D8"/>
    <w:pPr>
      <w:widowControl w:val="0"/>
      <w:spacing w:after="0" w:line="240" w:lineRule="auto"/>
    </w:pPr>
    <w:rPr>
      <w:lang w:val="en-US"/>
    </w:rPr>
    <w:tblPr>
      <w:tblInd w:w="0" w:type="dxa"/>
      <w:tblCellMar>
        <w:top w:w="0" w:type="dxa"/>
        <w:left w:w="0" w:type="dxa"/>
        <w:bottom w:w="0" w:type="dxa"/>
        <w:right w:w="0" w:type="dxa"/>
      </w:tblCellMar>
    </w:tblPr>
  </w:style>
  <w:style w:type="character" w:styleId="DipnotBavurusu">
    <w:name w:val="footnote reference"/>
    <w:basedOn w:val="VarsaylanParagrafYazTipi"/>
    <w:semiHidden/>
    <w:unhideWhenUsed/>
    <w:rsid w:val="008A52D8"/>
    <w:rPr>
      <w:vertAlign w:val="superscript"/>
    </w:rPr>
  </w:style>
  <w:style w:type="paragraph" w:styleId="DipnotMetni">
    <w:name w:val="footnote text"/>
    <w:basedOn w:val="Normal"/>
    <w:link w:val="DipnotMetniChar"/>
    <w:uiPriority w:val="99"/>
    <w:semiHidden/>
    <w:unhideWhenUsed/>
    <w:rsid w:val="008A52D8"/>
    <w:rPr>
      <w:rFonts w:asciiTheme="minorHAnsi" w:eastAsiaTheme="minorHAnsi" w:hAnsiTheme="minorHAnsi" w:cstheme="minorBidi"/>
      <w:sz w:val="20"/>
      <w:szCs w:val="20"/>
      <w:lang w:eastAsia="en-US"/>
    </w:rPr>
  </w:style>
  <w:style w:type="character" w:customStyle="1" w:styleId="DipnotMetniChar">
    <w:name w:val="Dipnot Metni Char"/>
    <w:basedOn w:val="VarsaylanParagrafYazTipi"/>
    <w:link w:val="DipnotMetni"/>
    <w:uiPriority w:val="99"/>
    <w:semiHidden/>
    <w:rsid w:val="008A52D8"/>
    <w:rPr>
      <w:sz w:val="20"/>
      <w:szCs w:val="20"/>
    </w:rPr>
  </w:style>
  <w:style w:type="paragraph" w:customStyle="1" w:styleId="metin0">
    <w:name w:val="metin"/>
    <w:basedOn w:val="Normal"/>
    <w:rsid w:val="008A52D8"/>
    <w:pPr>
      <w:spacing w:before="100" w:beforeAutospacing="1" w:after="100" w:afterAutospacing="1"/>
    </w:pPr>
  </w:style>
  <w:style w:type="character" w:styleId="Kpr">
    <w:name w:val="Hyperlink"/>
    <w:basedOn w:val="VarsaylanParagrafYazTipi"/>
    <w:uiPriority w:val="99"/>
    <w:unhideWhenUsed/>
    <w:rsid w:val="008A52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İlk Öğe ve Tarih" Version="1987"/>
</file>

<file path=customXml/itemProps1.xml><?xml version="1.0" encoding="utf-8"?>
<ds:datastoreItem xmlns:ds="http://schemas.openxmlformats.org/officeDocument/2006/customXml" ds:itemID="{F9A447CE-B03E-4A8C-B262-E51083229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7223</Words>
  <Characters>41172</Characters>
  <Application>Microsoft Office Word</Application>
  <DocSecurity>0</DocSecurity>
  <Lines>343</Lines>
  <Paragraphs>96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Ümit AYGÜN</dc:creator>
  <cp:keywords/>
  <dc:description/>
  <cp:lastModifiedBy>Bedriye BAYSU</cp:lastModifiedBy>
  <cp:revision>4</cp:revision>
  <cp:lastPrinted>2022-03-10T09:58:00Z</cp:lastPrinted>
  <dcterms:created xsi:type="dcterms:W3CDTF">2022-03-29T13:50:00Z</dcterms:created>
  <dcterms:modified xsi:type="dcterms:W3CDTF">2022-04-04T06:46:00Z</dcterms:modified>
</cp:coreProperties>
</file>